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7327D316" w:rsidR="002723AC" w:rsidRPr="00C23E39" w:rsidRDefault="0007596E" w:rsidP="00BB5E79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A32E82">
        <w:rPr>
          <w:rFonts w:ascii="Times New Roman" w:hAnsi="Times New Roman" w:cs="Times New Roman"/>
          <w:b/>
          <w:sz w:val="18"/>
        </w:rPr>
        <w:t>16-04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1D1FEE">
        <w:rPr>
          <w:rFonts w:ascii="Times New Roman" w:hAnsi="Times New Roman" w:cs="Times New Roman"/>
          <w:b/>
          <w:sz w:val="18"/>
        </w:rPr>
        <w:t>2021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BB5E79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1D1FEE" w:rsidRDefault="00FE3213" w:rsidP="00BB5E79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1D1FEE">
        <w:rPr>
          <w:rFonts w:ascii="Times New Roman" w:hAnsi="Times New Roman" w:cs="Times New Roman"/>
          <w:sz w:val="18"/>
        </w:rPr>
        <w:t>Izabela Jędruch</w:t>
      </w:r>
      <w:r w:rsidR="002723AC" w:rsidRPr="001D1FEE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94450E" w:rsidRDefault="00FE3213" w:rsidP="00BB5E79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94450E">
        <w:rPr>
          <w:rFonts w:ascii="Times New Roman" w:hAnsi="Times New Roman" w:cs="Times New Roman"/>
          <w:sz w:val="18"/>
        </w:rPr>
        <w:t xml:space="preserve">tel. 517 854 244 mail. </w:t>
      </w:r>
      <w:r w:rsidR="001178BC" w:rsidRPr="0094450E">
        <w:rPr>
          <w:rFonts w:ascii="Times New Roman" w:hAnsi="Times New Roman" w:cs="Times New Roman"/>
          <w:sz w:val="18"/>
        </w:rPr>
        <w:t>i</w:t>
      </w:r>
      <w:r w:rsidRPr="0094450E">
        <w:rPr>
          <w:rFonts w:ascii="Times New Roman" w:hAnsi="Times New Roman" w:cs="Times New Roman"/>
          <w:sz w:val="18"/>
        </w:rPr>
        <w:t>zabela.jedruch</w:t>
      </w:r>
      <w:r w:rsidR="002723AC" w:rsidRPr="0094450E">
        <w:rPr>
          <w:rFonts w:ascii="Times New Roman" w:hAnsi="Times New Roman" w:cs="Times New Roman"/>
          <w:sz w:val="18"/>
        </w:rPr>
        <w:t>@guaranapr.pl</w:t>
      </w:r>
    </w:p>
    <w:p w14:paraId="0A377049" w14:textId="77777777" w:rsidR="0094450E" w:rsidRDefault="0094450E" w:rsidP="0094450E">
      <w:pPr>
        <w:pStyle w:val="NormalnyWeb"/>
        <w:shd w:val="clear" w:color="auto" w:fill="FFFFFF"/>
        <w:spacing w:after="0" w:afterAutospacing="0"/>
        <w:jc w:val="both"/>
        <w:rPr>
          <w:rStyle w:val="Pogrubienie"/>
          <w:sz w:val="36"/>
          <w:szCs w:val="36"/>
        </w:rPr>
      </w:pPr>
      <w:bookmarkStart w:id="0" w:name="_GoBack"/>
      <w:r>
        <w:rPr>
          <w:rStyle w:val="Pogrubienie"/>
          <w:sz w:val="36"/>
          <w:szCs w:val="36"/>
        </w:rPr>
        <w:t xml:space="preserve">2021 rokiem lokalnych zakupów </w:t>
      </w:r>
    </w:p>
    <w:bookmarkEnd w:id="0"/>
    <w:p w14:paraId="0BDB446A" w14:textId="77777777" w:rsidR="0094450E" w:rsidRDefault="0094450E" w:rsidP="0094450E">
      <w:pPr>
        <w:pStyle w:val="NormalnyWeb"/>
        <w:shd w:val="clear" w:color="auto" w:fill="FFFFFF"/>
        <w:spacing w:after="0" w:afterAutospacing="0"/>
        <w:jc w:val="both"/>
        <w:rPr>
          <w:rStyle w:val="Pogrubienie"/>
          <w:sz w:val="22"/>
          <w:szCs w:val="22"/>
        </w:rPr>
      </w:pPr>
      <w:r>
        <w:rPr>
          <w:rStyle w:val="Pogrubienie"/>
          <w:sz w:val="22"/>
          <w:szCs w:val="22"/>
        </w:rPr>
        <w:t xml:space="preserve">Pandemia spowodowała wzrost zainteresowania lokalnym handlem tradycyjnym m.in. w obiektach </w:t>
      </w:r>
      <w:proofErr w:type="spellStart"/>
      <w:r>
        <w:rPr>
          <w:rStyle w:val="Pogrubienie"/>
          <w:sz w:val="22"/>
          <w:szCs w:val="22"/>
        </w:rPr>
        <w:t>convenience</w:t>
      </w:r>
      <w:proofErr w:type="spellEnd"/>
      <w:r>
        <w:rPr>
          <w:rStyle w:val="Pogrubienie"/>
          <w:sz w:val="22"/>
          <w:szCs w:val="22"/>
        </w:rPr>
        <w:t>. Co więcej, eksperci szacują, że w 2021 roku trend lokalności będzie rósł w siłę, a także zostanie z nami w post-</w:t>
      </w:r>
      <w:proofErr w:type="spellStart"/>
      <w:r>
        <w:rPr>
          <w:rStyle w:val="Pogrubienie"/>
          <w:sz w:val="22"/>
          <w:szCs w:val="22"/>
        </w:rPr>
        <w:t>covidowej</w:t>
      </w:r>
      <w:proofErr w:type="spellEnd"/>
      <w:r>
        <w:rPr>
          <w:rStyle w:val="Pogrubienie"/>
          <w:sz w:val="22"/>
          <w:szCs w:val="22"/>
        </w:rPr>
        <w:t xml:space="preserve"> rzeczywistości. </w:t>
      </w:r>
    </w:p>
    <w:p w14:paraId="75DC4A35" w14:textId="77777777" w:rsidR="0094450E" w:rsidRDefault="0094450E" w:rsidP="0094450E">
      <w:pPr>
        <w:pStyle w:val="NormalnyWeb"/>
        <w:shd w:val="clear" w:color="auto" w:fill="FFFFFF"/>
        <w:spacing w:before="0" w:beforeAutospacing="0" w:after="0" w:afterAutospacing="0"/>
        <w:jc w:val="both"/>
        <w:rPr>
          <w:rStyle w:val="Pogrubienie"/>
          <w:b w:val="0"/>
          <w:sz w:val="20"/>
          <w:szCs w:val="20"/>
        </w:rPr>
      </w:pPr>
    </w:p>
    <w:p w14:paraId="1F17B9D5" w14:textId="77777777" w:rsidR="0094450E" w:rsidRDefault="0094450E" w:rsidP="0094450E">
      <w:pPr>
        <w:pStyle w:val="NormalnyWeb"/>
        <w:shd w:val="clear" w:color="auto" w:fill="FFFFFF"/>
        <w:spacing w:before="0" w:beforeAutospacing="0" w:after="0" w:afterAutospacing="0"/>
        <w:jc w:val="both"/>
        <w:rPr>
          <w:rStyle w:val="Pogrubienie"/>
          <w:b w:val="0"/>
          <w:sz w:val="20"/>
          <w:szCs w:val="20"/>
        </w:rPr>
      </w:pPr>
      <w:r>
        <w:rPr>
          <w:rStyle w:val="Pogrubienie"/>
          <w:sz w:val="20"/>
          <w:szCs w:val="20"/>
        </w:rPr>
        <w:t>Żyjemy i kupujemy lokalnie</w:t>
      </w:r>
    </w:p>
    <w:p w14:paraId="6C40ED7A" w14:textId="77777777" w:rsidR="0094450E" w:rsidRDefault="0094450E" w:rsidP="0094450E">
      <w:pPr>
        <w:pStyle w:val="NormalnyWeb"/>
        <w:shd w:val="clear" w:color="auto" w:fill="FFFFFF"/>
        <w:spacing w:before="0" w:beforeAutospacing="0" w:after="0" w:afterAutospacing="0"/>
        <w:jc w:val="both"/>
        <w:rPr>
          <w:rStyle w:val="Pogrubienie"/>
          <w:b w:val="0"/>
          <w:sz w:val="20"/>
          <w:szCs w:val="20"/>
        </w:rPr>
      </w:pPr>
      <w:r>
        <w:rPr>
          <w:rStyle w:val="Pogrubienie"/>
          <w:b w:val="0"/>
          <w:sz w:val="20"/>
          <w:szCs w:val="20"/>
        </w:rPr>
        <w:t xml:space="preserve">Globalna pandemia miała niebagatelny wpływ na zmianę stylu życia, odbiła się także znacząco na </w:t>
      </w:r>
      <w:proofErr w:type="spellStart"/>
      <w:r>
        <w:rPr>
          <w:rStyle w:val="Pogrubienie"/>
          <w:b w:val="0"/>
          <w:sz w:val="20"/>
          <w:szCs w:val="20"/>
        </w:rPr>
        <w:t>zachowaniach</w:t>
      </w:r>
      <w:proofErr w:type="spellEnd"/>
      <w:r>
        <w:rPr>
          <w:rStyle w:val="Pogrubienie"/>
          <w:b w:val="0"/>
          <w:sz w:val="20"/>
          <w:szCs w:val="20"/>
        </w:rPr>
        <w:t xml:space="preserve"> konsumentów. Jednym z niekwestionowanych trendów, który uwypukliła nowa rzeczywistość COVID-19, jest rozkwit zakupów lokalnych. </w:t>
      </w:r>
    </w:p>
    <w:p w14:paraId="11E35E01" w14:textId="77777777" w:rsidR="0094450E" w:rsidRDefault="0094450E" w:rsidP="0094450E">
      <w:pPr>
        <w:pStyle w:val="NormalnyWeb"/>
        <w:shd w:val="clear" w:color="auto" w:fill="FFFFFF"/>
        <w:spacing w:before="0" w:beforeAutospacing="0" w:after="0" w:afterAutospacing="0"/>
        <w:jc w:val="both"/>
        <w:rPr>
          <w:rStyle w:val="Pogrubienie"/>
          <w:b w:val="0"/>
          <w:sz w:val="20"/>
          <w:szCs w:val="20"/>
        </w:rPr>
      </w:pPr>
    </w:p>
    <w:p w14:paraId="5A9A096E" w14:textId="77777777" w:rsidR="0094450E" w:rsidRDefault="0094450E" w:rsidP="0094450E">
      <w:pPr>
        <w:pStyle w:val="NormalnyWeb"/>
        <w:shd w:val="clear" w:color="auto" w:fill="FFFFFF"/>
        <w:spacing w:before="0" w:beforeAutospacing="0" w:after="0" w:afterAutospacing="0"/>
        <w:jc w:val="both"/>
        <w:rPr>
          <w:rStyle w:val="Pogrubienie"/>
          <w:b w:val="0"/>
          <w:sz w:val="20"/>
          <w:szCs w:val="20"/>
        </w:rPr>
      </w:pPr>
      <w:r>
        <w:rPr>
          <w:rStyle w:val="Pogrubienie"/>
          <w:b w:val="0"/>
          <w:sz w:val="20"/>
          <w:szCs w:val="20"/>
        </w:rPr>
        <w:t xml:space="preserve">Wraz z rozpoczęciem się pandemii konsumenci zaczęli na nowo doceniać sklepy i dostawców z najbliższej okolicy, co przełożyło się na częstsze zakupy niezbędnych produktów w tych miejscach. </w:t>
      </w:r>
    </w:p>
    <w:p w14:paraId="62689C39" w14:textId="77777777" w:rsidR="0094450E" w:rsidRDefault="0094450E" w:rsidP="0094450E">
      <w:pPr>
        <w:pStyle w:val="NormalnyWeb"/>
        <w:shd w:val="clear" w:color="auto" w:fill="FFFFFF"/>
        <w:spacing w:after="0" w:afterAutospacing="0"/>
        <w:jc w:val="both"/>
        <w:rPr>
          <w:rStyle w:val="Pogrubienie"/>
          <w:b w:val="0"/>
          <w:sz w:val="20"/>
          <w:szCs w:val="20"/>
        </w:rPr>
      </w:pPr>
      <w:r>
        <w:rPr>
          <w:rStyle w:val="Pogrubienie"/>
          <w:b w:val="0"/>
          <w:sz w:val="20"/>
          <w:szCs w:val="20"/>
        </w:rPr>
        <w:t xml:space="preserve">Dodatkowo, jak prognozują eksperci, trend lokalności nie tylko nie zniknie w 2021 roku, ale będzie się umacniał, na co wpływ ma trwająca pandemia, kolejne </w:t>
      </w:r>
      <w:proofErr w:type="spellStart"/>
      <w:r>
        <w:rPr>
          <w:rStyle w:val="Pogrubienie"/>
          <w:b w:val="0"/>
          <w:sz w:val="20"/>
          <w:szCs w:val="20"/>
        </w:rPr>
        <w:t>lockdowny</w:t>
      </w:r>
      <w:proofErr w:type="spellEnd"/>
      <w:r>
        <w:rPr>
          <w:rStyle w:val="Pogrubienie"/>
          <w:b w:val="0"/>
          <w:sz w:val="20"/>
          <w:szCs w:val="20"/>
        </w:rPr>
        <w:t xml:space="preserve"> oraz związane z nimi obostrzenia.</w:t>
      </w:r>
    </w:p>
    <w:p w14:paraId="623E19AF" w14:textId="77777777" w:rsidR="0094450E" w:rsidRDefault="0094450E" w:rsidP="0094450E">
      <w:pPr>
        <w:pStyle w:val="NormalnyWeb"/>
        <w:shd w:val="clear" w:color="auto" w:fill="FFFFFF"/>
        <w:spacing w:after="0" w:afterAutospacing="0"/>
        <w:jc w:val="both"/>
        <w:rPr>
          <w:rStyle w:val="Pogrubienie"/>
          <w:b w:val="0"/>
          <w:sz w:val="20"/>
          <w:szCs w:val="20"/>
        </w:rPr>
      </w:pPr>
      <w:r>
        <w:rPr>
          <w:rStyle w:val="Pogrubienie"/>
          <w:b w:val="0"/>
          <w:sz w:val="20"/>
          <w:szCs w:val="20"/>
        </w:rPr>
        <w:t xml:space="preserve">- </w:t>
      </w:r>
      <w:r>
        <w:rPr>
          <w:rStyle w:val="Pogrubienie"/>
          <w:b w:val="0"/>
          <w:i/>
          <w:sz w:val="20"/>
          <w:szCs w:val="20"/>
        </w:rPr>
        <w:t>Pandemia w naturalny sposób zawęziła naszą codzienną aktywność do najbliższej okolicy. Żyjemy lokalnie i takie też miejsca wybieramy najchętniej na codzienne zakupy. W tym przypadku chętniej stawiamy nie tylko na dyskonty czy małe osiedlowe sklepiki, ale także na parki handlowe czy centra handlowe położone blisko domu. W efekcie jest to najszybciej rozwijający się sektor rynku w dobie pandemii, a obiekty te radzą sobie lepiej niż duże galerie handlowe</w:t>
      </w:r>
      <w:r>
        <w:rPr>
          <w:rStyle w:val="Pogrubienie"/>
          <w:b w:val="0"/>
          <w:sz w:val="20"/>
          <w:szCs w:val="20"/>
        </w:rPr>
        <w:t xml:space="preserve"> - </w:t>
      </w:r>
      <w:r>
        <w:rPr>
          <w:rStyle w:val="Pogrubienie"/>
          <w:sz w:val="20"/>
          <w:szCs w:val="20"/>
        </w:rPr>
        <w:t xml:space="preserve">komentuje Marta Drzewiecka, </w:t>
      </w:r>
      <w:proofErr w:type="spellStart"/>
      <w:r>
        <w:rPr>
          <w:rStyle w:val="Pogrubienie"/>
          <w:sz w:val="20"/>
          <w:szCs w:val="20"/>
        </w:rPr>
        <w:t>Director</w:t>
      </w:r>
      <w:proofErr w:type="spellEnd"/>
      <w:r>
        <w:rPr>
          <w:rStyle w:val="Pogrubienie"/>
          <w:sz w:val="20"/>
          <w:szCs w:val="20"/>
        </w:rPr>
        <w:t xml:space="preserve"> w </w:t>
      </w:r>
      <w:proofErr w:type="spellStart"/>
      <w:r>
        <w:rPr>
          <w:rStyle w:val="Pogrubienie"/>
          <w:sz w:val="20"/>
          <w:szCs w:val="20"/>
        </w:rPr>
        <w:t>Newbridge</w:t>
      </w:r>
      <w:proofErr w:type="spellEnd"/>
      <w:r>
        <w:rPr>
          <w:rStyle w:val="Pogrubienie"/>
          <w:sz w:val="20"/>
          <w:szCs w:val="20"/>
        </w:rPr>
        <w:t xml:space="preserve"> Poland, w którego portfolio znajdują się centra handlowe typu </w:t>
      </w:r>
      <w:proofErr w:type="spellStart"/>
      <w:r>
        <w:rPr>
          <w:rStyle w:val="Pogrubienie"/>
          <w:sz w:val="20"/>
          <w:szCs w:val="20"/>
        </w:rPr>
        <w:t>convenience</w:t>
      </w:r>
      <w:proofErr w:type="spellEnd"/>
      <w:r>
        <w:rPr>
          <w:rStyle w:val="Pogrubienie"/>
          <w:sz w:val="20"/>
          <w:szCs w:val="20"/>
        </w:rPr>
        <w:t xml:space="preserve"> oraz parki handlowe.</w:t>
      </w:r>
    </w:p>
    <w:p w14:paraId="036C4CC2" w14:textId="77777777" w:rsidR="0094450E" w:rsidRDefault="0094450E" w:rsidP="0094450E">
      <w:pPr>
        <w:pStyle w:val="NormalnyWeb"/>
        <w:shd w:val="clear" w:color="auto" w:fill="FFFFFF"/>
        <w:spacing w:after="0" w:afterAutospacing="0"/>
        <w:jc w:val="both"/>
        <w:rPr>
          <w:rStyle w:val="Pogrubienie"/>
          <w:b w:val="0"/>
          <w:sz w:val="20"/>
          <w:szCs w:val="20"/>
        </w:rPr>
      </w:pPr>
      <w:r>
        <w:rPr>
          <w:rStyle w:val="Pogrubienie"/>
          <w:b w:val="0"/>
          <w:sz w:val="20"/>
          <w:szCs w:val="20"/>
        </w:rPr>
        <w:t>Powód? Zmiana oczekiwań konsumentów odnośnie czynników zakupowych podczas pandemii COVID-19. Jak podaje raport KPMG, aż 58 proc. Polaków zwraca większą uwagę na bezpieczeństwo podczas zakupów, niż przed wybuchem pandemii, ale także na związaną z tym optymalizację czasu i wysiłku.</w:t>
      </w:r>
    </w:p>
    <w:p w14:paraId="6CC95D74" w14:textId="77777777" w:rsidR="0094450E" w:rsidRDefault="0094450E" w:rsidP="0094450E">
      <w:pPr>
        <w:pStyle w:val="NormalnyWeb"/>
        <w:shd w:val="clear" w:color="auto" w:fill="FFFFFF"/>
        <w:spacing w:after="0" w:afterAutospacing="0"/>
        <w:jc w:val="both"/>
        <w:rPr>
          <w:rStyle w:val="Pogrubienie"/>
          <w:b w:val="0"/>
          <w:sz w:val="20"/>
          <w:szCs w:val="20"/>
        </w:rPr>
      </w:pPr>
      <w:r>
        <w:rPr>
          <w:rStyle w:val="Pogrubienie"/>
          <w:b w:val="0"/>
          <w:sz w:val="20"/>
          <w:szCs w:val="20"/>
        </w:rPr>
        <w:t>Dla 41% konsumentów  na znaczeniu zyskała także łatwość dokonywania zakupów. Z kolei lokalizacja sklepu jest najważniejszym kryterium wyboru zakupów produktów spożywczych dla 70% Polaków.</w:t>
      </w:r>
    </w:p>
    <w:p w14:paraId="04132713" w14:textId="77777777" w:rsidR="0094450E" w:rsidRDefault="0094450E" w:rsidP="0094450E">
      <w:pPr>
        <w:pStyle w:val="NormalnyWeb"/>
        <w:shd w:val="clear" w:color="auto" w:fill="FFFFFF"/>
        <w:spacing w:after="0" w:afterAutospacing="0"/>
        <w:jc w:val="both"/>
        <w:rPr>
          <w:rStyle w:val="Pogrubienie"/>
          <w:b w:val="0"/>
          <w:i/>
          <w:sz w:val="20"/>
          <w:szCs w:val="20"/>
        </w:rPr>
      </w:pPr>
      <w:r>
        <w:rPr>
          <w:rStyle w:val="Pogrubienie"/>
          <w:b w:val="0"/>
          <w:sz w:val="20"/>
          <w:szCs w:val="20"/>
        </w:rPr>
        <w:t xml:space="preserve">W te oczekiwania wpisują się lokalne obiekty handlowe. – </w:t>
      </w:r>
      <w:r>
        <w:rPr>
          <w:rStyle w:val="Pogrubienie"/>
          <w:b w:val="0"/>
          <w:i/>
          <w:sz w:val="20"/>
          <w:szCs w:val="20"/>
        </w:rPr>
        <w:t>W czasie pandemii</w:t>
      </w:r>
      <w:r>
        <w:rPr>
          <w:rStyle w:val="Pogrubienie"/>
          <w:b w:val="0"/>
          <w:sz w:val="20"/>
          <w:szCs w:val="20"/>
        </w:rPr>
        <w:t xml:space="preserve"> </w:t>
      </w:r>
      <w:r>
        <w:rPr>
          <w:rStyle w:val="Pogrubienie"/>
          <w:b w:val="0"/>
          <w:i/>
          <w:sz w:val="20"/>
          <w:szCs w:val="20"/>
        </w:rPr>
        <w:t xml:space="preserve">konsumenci szczególnie doceniają dogodną lokalizację, która zapewnia swobodę codziennych zakupów. Taki atut posiadają m.in. centra handlowe typu </w:t>
      </w:r>
      <w:proofErr w:type="spellStart"/>
      <w:r>
        <w:rPr>
          <w:rStyle w:val="Pogrubienie"/>
          <w:b w:val="0"/>
          <w:i/>
          <w:sz w:val="20"/>
          <w:szCs w:val="20"/>
        </w:rPr>
        <w:t>convenience</w:t>
      </w:r>
      <w:proofErr w:type="spellEnd"/>
      <w:r>
        <w:rPr>
          <w:rStyle w:val="Pogrubienie"/>
          <w:b w:val="0"/>
          <w:i/>
          <w:sz w:val="20"/>
          <w:szCs w:val="20"/>
        </w:rPr>
        <w:t xml:space="preserve"> oraz parki handlowe, zlokalizowane pośród dużych osiedli oraz przy głównych węzłach komunikacyjnych, dzięki czemu na zakupy możemy wybrać się pieszo lub po drodze z pracy </w:t>
      </w:r>
      <w:r>
        <w:rPr>
          <w:rStyle w:val="Pogrubienie"/>
          <w:b w:val="0"/>
          <w:sz w:val="20"/>
          <w:szCs w:val="20"/>
        </w:rPr>
        <w:t xml:space="preserve">– </w:t>
      </w:r>
      <w:r>
        <w:rPr>
          <w:rStyle w:val="Pogrubienie"/>
          <w:sz w:val="20"/>
          <w:szCs w:val="20"/>
        </w:rPr>
        <w:t xml:space="preserve">mówi Marta Drzewiecka. </w:t>
      </w:r>
    </w:p>
    <w:p w14:paraId="6DCEC829" w14:textId="77777777" w:rsidR="0094450E" w:rsidRDefault="0094450E" w:rsidP="0094450E">
      <w:pPr>
        <w:pStyle w:val="NormalnyWeb"/>
        <w:shd w:val="clear" w:color="auto" w:fill="FFFFFF"/>
        <w:spacing w:after="0" w:afterAutospacing="0"/>
        <w:jc w:val="both"/>
        <w:rPr>
          <w:rStyle w:val="Pogrubienie"/>
          <w:sz w:val="20"/>
          <w:szCs w:val="20"/>
        </w:rPr>
      </w:pPr>
      <w:r>
        <w:rPr>
          <w:rStyle w:val="Pogrubienie"/>
          <w:b w:val="0"/>
          <w:sz w:val="20"/>
          <w:szCs w:val="20"/>
        </w:rPr>
        <w:t xml:space="preserve">Takie obiekty, ze względu na mniejsze rozmiary, duże zewnętrzne parkingi czy osobne wejścia, jak w przypadku parków handlowych, traktowane są przez klientów jako bardziej bezpieczne. - </w:t>
      </w:r>
      <w:r>
        <w:rPr>
          <w:rStyle w:val="Pogrubienie"/>
          <w:b w:val="0"/>
          <w:i/>
          <w:sz w:val="20"/>
          <w:szCs w:val="20"/>
        </w:rPr>
        <w:t>Konsument widząc, że ma możliwość zrobienia szybkich zakupów w pobliskim sklepie, chętniej wybiera taką opcję niż zakupy w dużej galerii handlowej położonej w centrum miasta. Decyduje komfort, wygoda i oszczędność czasu</w:t>
      </w:r>
      <w:r>
        <w:rPr>
          <w:rStyle w:val="Pogrubienie"/>
          <w:b w:val="0"/>
          <w:sz w:val="20"/>
          <w:szCs w:val="20"/>
        </w:rPr>
        <w:t xml:space="preserve"> – </w:t>
      </w:r>
      <w:r>
        <w:rPr>
          <w:rStyle w:val="Pogrubienie"/>
          <w:sz w:val="20"/>
          <w:szCs w:val="20"/>
        </w:rPr>
        <w:t xml:space="preserve">wyjaśnia Marta Drzewiecka. </w:t>
      </w:r>
    </w:p>
    <w:p w14:paraId="30E1B8F1" w14:textId="77777777" w:rsidR="0094450E" w:rsidRDefault="0094450E" w:rsidP="0094450E">
      <w:pPr>
        <w:pStyle w:val="NormalnyWeb"/>
        <w:shd w:val="clear" w:color="auto" w:fill="FFFFFF"/>
        <w:spacing w:after="0" w:afterAutospacing="0"/>
        <w:jc w:val="both"/>
        <w:rPr>
          <w:rStyle w:val="Pogrubienie"/>
          <w:b w:val="0"/>
          <w:sz w:val="20"/>
          <w:szCs w:val="20"/>
        </w:rPr>
      </w:pPr>
      <w:r>
        <w:rPr>
          <w:rStyle w:val="Pogrubienie"/>
          <w:b w:val="0"/>
          <w:sz w:val="20"/>
          <w:szCs w:val="20"/>
        </w:rPr>
        <w:t xml:space="preserve">Na korzyść lokalnych centrów handlowych przemawia również kompaktowa oferta, która pozwala zrobić niezbędne zakupy oraz załatwić codzienne sprawunki np. skorzystać z usług pralni czy nadać list. Dominują w niej sklepy pierwszej potrzeby, które pozostają otwarte podczas </w:t>
      </w:r>
      <w:proofErr w:type="spellStart"/>
      <w:r>
        <w:rPr>
          <w:rStyle w:val="Pogrubienie"/>
          <w:b w:val="0"/>
          <w:sz w:val="20"/>
          <w:szCs w:val="20"/>
        </w:rPr>
        <w:t>lockdownów</w:t>
      </w:r>
      <w:proofErr w:type="spellEnd"/>
      <w:r>
        <w:rPr>
          <w:rStyle w:val="Pogrubienie"/>
          <w:b w:val="0"/>
          <w:sz w:val="20"/>
          <w:szCs w:val="20"/>
        </w:rPr>
        <w:t xml:space="preserve">, m.in. operator spożywczy, apteka, drogerie oraz liczne punkty usługowe. To magnes dla klientów, którzy wiedzą, że wybierając się tam na zakupy, znaczna część lokali wciąż będzie dla nich dostępna. </w:t>
      </w:r>
    </w:p>
    <w:p w14:paraId="5E80CCB1" w14:textId="77777777" w:rsidR="0094450E" w:rsidRDefault="0094450E" w:rsidP="0094450E">
      <w:pPr>
        <w:pStyle w:val="NormalnyWeb"/>
        <w:shd w:val="clear" w:color="auto" w:fill="FFFFFF"/>
        <w:spacing w:before="0" w:beforeAutospacing="0" w:after="0" w:afterAutospacing="0"/>
        <w:jc w:val="both"/>
        <w:rPr>
          <w:rStyle w:val="Pogrubienie"/>
          <w:b w:val="0"/>
          <w:sz w:val="20"/>
          <w:szCs w:val="20"/>
        </w:rPr>
      </w:pPr>
    </w:p>
    <w:p w14:paraId="0E3985A9" w14:textId="77777777" w:rsidR="0094450E" w:rsidRDefault="0094450E" w:rsidP="0094450E">
      <w:pPr>
        <w:pStyle w:val="NormalnyWeb"/>
        <w:shd w:val="clear" w:color="auto" w:fill="FFFFFF"/>
        <w:spacing w:before="0" w:beforeAutospacing="0" w:after="0" w:afterAutospacing="0"/>
        <w:jc w:val="both"/>
        <w:rPr>
          <w:rStyle w:val="Pogrubienie"/>
          <w:sz w:val="20"/>
          <w:szCs w:val="20"/>
        </w:rPr>
      </w:pPr>
      <w:r>
        <w:rPr>
          <w:rStyle w:val="Pogrubienie"/>
          <w:sz w:val="20"/>
          <w:szCs w:val="20"/>
        </w:rPr>
        <w:t>Solidarni z lokalnymi biznesami</w:t>
      </w:r>
    </w:p>
    <w:p w14:paraId="4FC95253" w14:textId="77777777" w:rsidR="0094450E" w:rsidRDefault="0094450E" w:rsidP="0094450E">
      <w:pPr>
        <w:pStyle w:val="NormalnyWeb"/>
        <w:shd w:val="clear" w:color="auto" w:fill="FFFFFF"/>
        <w:spacing w:before="0" w:beforeAutospacing="0" w:after="0" w:afterAutospacing="0"/>
        <w:jc w:val="both"/>
        <w:rPr>
          <w:rStyle w:val="Pogrubienie"/>
          <w:b w:val="0"/>
          <w:sz w:val="20"/>
          <w:szCs w:val="20"/>
        </w:rPr>
      </w:pPr>
      <w:r>
        <w:rPr>
          <w:rStyle w:val="Pogrubienie"/>
          <w:b w:val="0"/>
          <w:sz w:val="20"/>
          <w:szCs w:val="20"/>
        </w:rPr>
        <w:t>Jest jeszcze jeden powód, dlaczego wybieramy lokalne sklepy blisko miejsca zamieszkania. W ten sposób chcemy wesprzeć swoje sąsiedztwo i mniejsze, rodzinne biznesy, które szczególnie ucierpiały w dobie COVID-19.</w:t>
      </w:r>
    </w:p>
    <w:p w14:paraId="79682140" w14:textId="77777777" w:rsidR="0094450E" w:rsidRDefault="0094450E" w:rsidP="0094450E">
      <w:pPr>
        <w:pStyle w:val="NormalnyWeb"/>
        <w:shd w:val="clear" w:color="auto" w:fill="FFFFFF"/>
        <w:spacing w:before="0" w:beforeAutospacing="0" w:after="0" w:afterAutospacing="0"/>
        <w:jc w:val="both"/>
        <w:rPr>
          <w:rStyle w:val="Pogrubienie"/>
          <w:b w:val="0"/>
          <w:sz w:val="20"/>
          <w:szCs w:val="20"/>
        </w:rPr>
      </w:pPr>
    </w:p>
    <w:p w14:paraId="2AD0920E" w14:textId="77777777" w:rsidR="0094450E" w:rsidRDefault="0094450E" w:rsidP="0094450E">
      <w:pPr>
        <w:pStyle w:val="NormalnyWeb"/>
        <w:shd w:val="clear" w:color="auto" w:fill="FFFFFF"/>
        <w:spacing w:before="0" w:beforeAutospacing="0" w:after="0" w:afterAutospacing="0"/>
        <w:jc w:val="both"/>
        <w:rPr>
          <w:rStyle w:val="Pogrubienie"/>
          <w:b w:val="0"/>
          <w:sz w:val="20"/>
          <w:szCs w:val="20"/>
        </w:rPr>
      </w:pPr>
      <w:r>
        <w:rPr>
          <w:rStyle w:val="Pogrubienie"/>
          <w:b w:val="0"/>
          <w:sz w:val="20"/>
          <w:szCs w:val="20"/>
        </w:rPr>
        <w:t>Jak wynika z raportu KPMG, 25% Polaków deklaruje, że w efekcie pandemii zacznie</w:t>
      </w:r>
      <w:r>
        <w:rPr>
          <w:rStyle w:val="Pogrubienie"/>
          <w:sz w:val="20"/>
          <w:szCs w:val="20"/>
        </w:rPr>
        <w:t xml:space="preserve"> </w:t>
      </w:r>
      <w:r>
        <w:rPr>
          <w:rStyle w:val="Pogrubienie"/>
          <w:b w:val="0"/>
          <w:sz w:val="20"/>
          <w:szCs w:val="20"/>
        </w:rPr>
        <w:t>częściej kupować produkty lokalne</w:t>
      </w:r>
      <w:r>
        <w:rPr>
          <w:rStyle w:val="Pogrubienie"/>
          <w:sz w:val="20"/>
          <w:szCs w:val="20"/>
        </w:rPr>
        <w:t xml:space="preserve"> </w:t>
      </w:r>
      <w:r>
        <w:rPr>
          <w:rStyle w:val="Pogrubienie"/>
          <w:b w:val="0"/>
          <w:sz w:val="20"/>
          <w:szCs w:val="20"/>
        </w:rPr>
        <w:t xml:space="preserve">oraz krajowe Co więcej, w tym czasie o 29% bardziej istotne dla konsumenta przy wyborze destynacji zakupowej jest również wsparcie dla lokalnych społeczności. </w:t>
      </w:r>
    </w:p>
    <w:p w14:paraId="1E7FFC07" w14:textId="77777777" w:rsidR="0094450E" w:rsidRDefault="0094450E" w:rsidP="0094450E">
      <w:pPr>
        <w:pStyle w:val="NormalnyWeb"/>
        <w:shd w:val="clear" w:color="auto" w:fill="FFFFFF"/>
        <w:spacing w:before="0" w:beforeAutospacing="0" w:after="0" w:afterAutospacing="0"/>
        <w:jc w:val="both"/>
        <w:rPr>
          <w:rStyle w:val="Pogrubienie"/>
          <w:b w:val="0"/>
          <w:sz w:val="20"/>
          <w:szCs w:val="20"/>
        </w:rPr>
      </w:pPr>
    </w:p>
    <w:p w14:paraId="2EF46353" w14:textId="77777777" w:rsidR="0094450E" w:rsidRDefault="0094450E" w:rsidP="0094450E">
      <w:pPr>
        <w:pStyle w:val="NormalnyWeb"/>
        <w:shd w:val="clear" w:color="auto" w:fill="FFFFFF"/>
        <w:spacing w:before="0" w:beforeAutospacing="0" w:after="0" w:afterAutospacing="0"/>
        <w:jc w:val="both"/>
        <w:rPr>
          <w:rStyle w:val="Pogrubienie"/>
          <w:sz w:val="20"/>
          <w:szCs w:val="20"/>
        </w:rPr>
      </w:pPr>
      <w:r>
        <w:rPr>
          <w:rStyle w:val="Pogrubienie"/>
          <w:b w:val="0"/>
          <w:sz w:val="20"/>
          <w:szCs w:val="20"/>
        </w:rPr>
        <w:t xml:space="preserve">Jest to jeden z czynników zakupowych, które w największym stopniu zyskały na znaczeniu wśród klientów podczas pandemii – potwierdza raport KPMG </w:t>
      </w:r>
      <w:r>
        <w:rPr>
          <w:sz w:val="20"/>
          <w:szCs w:val="20"/>
        </w:rPr>
        <w:t>„</w:t>
      </w:r>
      <w:r>
        <w:rPr>
          <w:rStyle w:val="Pogrubienie"/>
          <w:b w:val="0"/>
          <w:sz w:val="20"/>
          <w:szCs w:val="20"/>
        </w:rPr>
        <w:t>Doświadczenia klientów w nowej rzeczywistości”.</w:t>
      </w:r>
    </w:p>
    <w:p w14:paraId="70932544" w14:textId="77777777" w:rsidR="0094450E" w:rsidRDefault="0094450E" w:rsidP="0094450E">
      <w:pPr>
        <w:pStyle w:val="NormalnyWeb"/>
        <w:shd w:val="clear" w:color="auto" w:fill="FFFFFF"/>
        <w:spacing w:before="0" w:beforeAutospacing="0" w:after="0" w:afterAutospacing="0"/>
        <w:jc w:val="both"/>
        <w:rPr>
          <w:rStyle w:val="Pogrubienie"/>
          <w:b w:val="0"/>
          <w:sz w:val="20"/>
          <w:szCs w:val="20"/>
        </w:rPr>
      </w:pPr>
    </w:p>
    <w:p w14:paraId="580991CB" w14:textId="77777777" w:rsidR="0094450E" w:rsidRDefault="0094450E" w:rsidP="0094450E">
      <w:pPr>
        <w:pStyle w:val="NormalnyWeb"/>
        <w:shd w:val="clear" w:color="auto" w:fill="FFFFFF"/>
        <w:spacing w:before="0" w:beforeAutospacing="0" w:after="0" w:afterAutospacing="0"/>
        <w:jc w:val="both"/>
        <w:rPr>
          <w:rStyle w:val="Pogrubienie"/>
          <w:b w:val="0"/>
          <w:i/>
          <w:sz w:val="20"/>
          <w:szCs w:val="20"/>
        </w:rPr>
      </w:pPr>
      <w:r>
        <w:rPr>
          <w:rStyle w:val="Pogrubienie"/>
          <w:b w:val="0"/>
          <w:sz w:val="20"/>
          <w:szCs w:val="20"/>
        </w:rPr>
        <w:t xml:space="preserve">Takie wsparcie konsument może okazać wybierając się do mniejszych centrów handlowych w najbliższej okolicy, w których funkcjonuje wiele lokalnych konceptów.  – </w:t>
      </w:r>
      <w:r>
        <w:rPr>
          <w:rStyle w:val="Pogrubienie"/>
          <w:b w:val="0"/>
          <w:i/>
          <w:sz w:val="20"/>
          <w:szCs w:val="20"/>
        </w:rPr>
        <w:t xml:space="preserve">W ofercie centrów handlowych typu </w:t>
      </w:r>
      <w:proofErr w:type="spellStart"/>
      <w:r>
        <w:rPr>
          <w:rStyle w:val="Pogrubienie"/>
          <w:b w:val="0"/>
          <w:i/>
          <w:sz w:val="20"/>
          <w:szCs w:val="20"/>
        </w:rPr>
        <w:t>convenience</w:t>
      </w:r>
      <w:proofErr w:type="spellEnd"/>
      <w:r>
        <w:rPr>
          <w:rStyle w:val="Pogrubienie"/>
          <w:b w:val="0"/>
          <w:i/>
          <w:sz w:val="20"/>
          <w:szCs w:val="20"/>
        </w:rPr>
        <w:t xml:space="preserve"> nie brakuje unikalnych, typowo lokalnych marek m.in. odzieżowych, szerokiego wyboru usług m.in. zegarmistrza, kwiaciarni, punktów drobnych napraw czy dorabiania kluczy, ale także lokali gastronomicznych oraz lokalnych piekarni o wieloletnich tradycjach. Robiąc w nich zakupy, załatwiając codzienne sprawy oraz kupując jedzenie na wynos, wspieramy jednocześnie swoje sąsiedztwo </w:t>
      </w:r>
      <w:r>
        <w:rPr>
          <w:rStyle w:val="Pogrubienie"/>
          <w:b w:val="0"/>
          <w:sz w:val="20"/>
          <w:szCs w:val="20"/>
        </w:rPr>
        <w:t xml:space="preserve">- wyjaśnia Marta Drzewiecka. </w:t>
      </w:r>
    </w:p>
    <w:p w14:paraId="022B0EC3" w14:textId="77777777" w:rsidR="0094450E" w:rsidRDefault="0094450E" w:rsidP="0094450E">
      <w:pPr>
        <w:pStyle w:val="NormalnyWeb"/>
        <w:shd w:val="clear" w:color="auto" w:fill="FFFFFF"/>
        <w:spacing w:before="0" w:beforeAutospacing="0" w:after="0" w:afterAutospacing="0"/>
        <w:jc w:val="both"/>
        <w:rPr>
          <w:rStyle w:val="Pogrubienie"/>
          <w:b w:val="0"/>
          <w:sz w:val="20"/>
          <w:szCs w:val="20"/>
        </w:rPr>
      </w:pPr>
    </w:p>
    <w:p w14:paraId="48E2058A" w14:textId="77777777" w:rsidR="0094450E" w:rsidRDefault="0094450E" w:rsidP="0094450E">
      <w:pPr>
        <w:pStyle w:val="NormalnyWeb"/>
        <w:shd w:val="clear" w:color="auto" w:fill="FFFFFF"/>
        <w:spacing w:before="0" w:beforeAutospacing="0" w:after="0" w:afterAutospacing="0"/>
        <w:jc w:val="both"/>
        <w:rPr>
          <w:rStyle w:val="Pogrubienie"/>
          <w:b w:val="0"/>
          <w:sz w:val="20"/>
          <w:szCs w:val="20"/>
        </w:rPr>
      </w:pPr>
      <w:r>
        <w:rPr>
          <w:rStyle w:val="Pogrubienie"/>
          <w:b w:val="0"/>
          <w:sz w:val="20"/>
          <w:szCs w:val="20"/>
        </w:rPr>
        <w:t>Jak szacują eksperci, trend zakupów lokalnych nie tylko będzie się utrwalał z racji przedłużającej się pandemii - ale jest duża szansa, że będzie stałym elementem post-</w:t>
      </w:r>
      <w:proofErr w:type="spellStart"/>
      <w:r>
        <w:rPr>
          <w:rStyle w:val="Pogrubienie"/>
          <w:b w:val="0"/>
          <w:sz w:val="20"/>
          <w:szCs w:val="20"/>
        </w:rPr>
        <w:t>covidowego</w:t>
      </w:r>
      <w:proofErr w:type="spellEnd"/>
      <w:r>
        <w:rPr>
          <w:rStyle w:val="Pogrubienie"/>
          <w:b w:val="0"/>
          <w:sz w:val="20"/>
          <w:szCs w:val="20"/>
        </w:rPr>
        <w:t xml:space="preserve"> świata. </w:t>
      </w:r>
    </w:p>
    <w:p w14:paraId="18BE4FC9" w14:textId="77777777" w:rsidR="00BB14D0" w:rsidRDefault="00BB14D0" w:rsidP="00BB14D0">
      <w:pPr>
        <w:pStyle w:val="Bezodstpw"/>
        <w:rPr>
          <w:rFonts w:ascii="Times New Roman" w:hAnsi="Times New Roman"/>
          <w:b/>
          <w:sz w:val="36"/>
          <w:szCs w:val="36"/>
        </w:rPr>
      </w:pPr>
    </w:p>
    <w:p w14:paraId="66687C3E" w14:textId="77777777" w:rsidR="00A32E82" w:rsidRDefault="00A32E82" w:rsidP="00BB14D0">
      <w:pPr>
        <w:pStyle w:val="Bezodstpw"/>
        <w:rPr>
          <w:rFonts w:ascii="Times New Roman" w:hAnsi="Times New Roman"/>
          <w:b/>
          <w:sz w:val="36"/>
          <w:szCs w:val="36"/>
        </w:rPr>
      </w:pPr>
    </w:p>
    <w:p w14:paraId="1C90EB88" w14:textId="77777777" w:rsidR="001C5B3E" w:rsidRDefault="001C5B3E" w:rsidP="00BB14D0">
      <w:pPr>
        <w:pStyle w:val="Bezodstpw"/>
        <w:rPr>
          <w:rFonts w:ascii="Times New Roman" w:hAnsi="Times New Roman"/>
          <w:sz w:val="20"/>
          <w:szCs w:val="20"/>
        </w:rPr>
      </w:pPr>
    </w:p>
    <w:p w14:paraId="2DB9983B" w14:textId="77777777" w:rsidR="00696A6D" w:rsidRPr="00BB14D0" w:rsidRDefault="00696A6D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00D7B0A" w14:textId="40CCF7D1" w:rsidR="001B3440" w:rsidRPr="0094450E" w:rsidRDefault="00E31D61" w:rsidP="00F9612E">
      <w:pPr>
        <w:pStyle w:val="Bezodstpw"/>
        <w:jc w:val="both"/>
        <w:rPr>
          <w:rFonts w:ascii="Times New Roman" w:hAnsi="Times New Roman"/>
          <w:sz w:val="20"/>
          <w:szCs w:val="20"/>
          <w:lang w:val="en-US"/>
        </w:rPr>
      </w:pPr>
      <w:proofErr w:type="spellStart"/>
      <w:r w:rsidRPr="0094450E">
        <w:rPr>
          <w:rFonts w:ascii="Times New Roman" w:hAnsi="Times New Roman"/>
          <w:sz w:val="20"/>
          <w:szCs w:val="20"/>
          <w:lang w:val="en-US"/>
        </w:rPr>
        <w:t>Tagi</w:t>
      </w:r>
      <w:proofErr w:type="spellEnd"/>
      <w:r w:rsidRPr="0094450E">
        <w:rPr>
          <w:rFonts w:ascii="Times New Roman" w:hAnsi="Times New Roman"/>
          <w:sz w:val="20"/>
          <w:szCs w:val="20"/>
          <w:lang w:val="en-US"/>
        </w:rPr>
        <w:t xml:space="preserve">: </w:t>
      </w:r>
      <w:proofErr w:type="spellStart"/>
      <w:r w:rsidRPr="0094450E">
        <w:rPr>
          <w:rFonts w:ascii="Times New Roman" w:hAnsi="Times New Roman"/>
          <w:sz w:val="20"/>
          <w:szCs w:val="20"/>
          <w:lang w:val="en-US"/>
        </w:rPr>
        <w:t>Newbridge</w:t>
      </w:r>
      <w:proofErr w:type="spellEnd"/>
    </w:p>
    <w:p w14:paraId="4035FF08" w14:textId="77777777" w:rsidR="001B3440" w:rsidRPr="0094450E" w:rsidRDefault="001B3440" w:rsidP="00F9612E">
      <w:pPr>
        <w:pStyle w:val="Bezodstpw"/>
        <w:jc w:val="both"/>
        <w:rPr>
          <w:rFonts w:ascii="Times New Roman" w:hAnsi="Times New Roman"/>
          <w:sz w:val="20"/>
          <w:szCs w:val="20"/>
          <w:lang w:val="en-US"/>
        </w:rPr>
      </w:pPr>
    </w:p>
    <w:p w14:paraId="3CEDD6DA" w14:textId="77777777" w:rsidR="00551FC3" w:rsidRPr="0094450E" w:rsidRDefault="00551FC3" w:rsidP="005423CE">
      <w:pPr>
        <w:pStyle w:val="Bezodstpw"/>
        <w:jc w:val="both"/>
        <w:rPr>
          <w:rFonts w:ascii="Times New Roman" w:hAnsi="Times New Roman" w:cs="Times New Roman"/>
          <w:sz w:val="20"/>
          <w:lang w:val="en-US"/>
        </w:rPr>
      </w:pPr>
    </w:p>
    <w:p w14:paraId="06424C99" w14:textId="77777777" w:rsidR="004A0A65" w:rsidRPr="0094450E" w:rsidRDefault="004A0A65" w:rsidP="005423CE">
      <w:pPr>
        <w:pStyle w:val="Bezodstpw"/>
        <w:jc w:val="both"/>
        <w:rPr>
          <w:rFonts w:ascii="Times New Roman" w:hAnsi="Times New Roman" w:cs="Times New Roman"/>
          <w:sz w:val="20"/>
          <w:lang w:val="en-US"/>
        </w:rPr>
      </w:pPr>
    </w:p>
    <w:p w14:paraId="53B69792" w14:textId="6AB16854" w:rsidR="002723AC" w:rsidRPr="0094450E" w:rsidRDefault="002723AC" w:rsidP="005423CE">
      <w:pPr>
        <w:pStyle w:val="Bezodstpw"/>
        <w:jc w:val="both"/>
        <w:rPr>
          <w:rFonts w:ascii="Times New Roman" w:hAnsi="Times New Roman" w:cs="Times New Roman"/>
          <w:sz w:val="20"/>
          <w:lang w:val="en-US"/>
        </w:rPr>
      </w:pPr>
      <w:proofErr w:type="spellStart"/>
      <w:r w:rsidRPr="0094450E">
        <w:rPr>
          <w:rFonts w:ascii="Times New Roman" w:hAnsi="Times New Roman" w:cs="Times New Roman"/>
          <w:b/>
          <w:i/>
          <w:sz w:val="20"/>
          <w:lang w:val="en-US"/>
        </w:rPr>
        <w:t>Źródło</w:t>
      </w:r>
      <w:proofErr w:type="spellEnd"/>
      <w:r w:rsidR="00EB6754" w:rsidRPr="0094450E">
        <w:rPr>
          <w:rFonts w:ascii="Times New Roman" w:hAnsi="Times New Roman" w:cs="Times New Roman"/>
          <w:sz w:val="20"/>
          <w:lang w:val="en-US"/>
        </w:rPr>
        <w:t xml:space="preserve">: </w:t>
      </w:r>
      <w:proofErr w:type="spellStart"/>
      <w:r w:rsidR="00EB6754" w:rsidRPr="0094450E">
        <w:rPr>
          <w:rFonts w:ascii="Times New Roman" w:hAnsi="Times New Roman" w:cs="Times New Roman"/>
          <w:sz w:val="20"/>
          <w:lang w:val="en-US"/>
        </w:rPr>
        <w:t>Newbridge</w:t>
      </w:r>
      <w:proofErr w:type="spellEnd"/>
      <w:r w:rsidR="00D91479" w:rsidRPr="0094450E">
        <w:rPr>
          <w:rFonts w:ascii="Times New Roman" w:hAnsi="Times New Roman" w:cs="Times New Roman"/>
          <w:sz w:val="20"/>
          <w:lang w:val="en-US"/>
        </w:rPr>
        <w:t xml:space="preserve"> Poland/Guarana PR</w:t>
      </w:r>
    </w:p>
    <w:p w14:paraId="13F21D10" w14:textId="77777777" w:rsidR="001D1FEE" w:rsidRPr="0094450E" w:rsidRDefault="001D1FEE" w:rsidP="005423CE">
      <w:pPr>
        <w:pStyle w:val="Bezodstpw"/>
        <w:jc w:val="both"/>
        <w:rPr>
          <w:rFonts w:ascii="Times New Roman" w:hAnsi="Times New Roman" w:cs="Times New Roman"/>
          <w:sz w:val="20"/>
          <w:lang w:val="en-US"/>
        </w:rPr>
      </w:pPr>
    </w:p>
    <w:p w14:paraId="4A51A523" w14:textId="781C7DBC" w:rsidR="001D1FEE" w:rsidRPr="001D1FEE" w:rsidRDefault="001D1FEE" w:rsidP="005423CE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 Poland to spółka założona w 2015 roku przez międzynarodową grupę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Somerston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>, skupiająca się na inw</w:t>
      </w:r>
      <w:r>
        <w:rPr>
          <w:rFonts w:ascii="Times New Roman" w:hAnsi="Times New Roman" w:cs="Times New Roman"/>
          <w:sz w:val="16"/>
          <w:szCs w:val="16"/>
        </w:rPr>
        <w:t>estowaniu w centra handlowe typu</w:t>
      </w:r>
      <w:r w:rsidRPr="001D1FEE">
        <w:rPr>
          <w:rFonts w:ascii="Times New Roman" w:hAnsi="Times New Roman" w:cs="Times New Roman"/>
          <w:sz w:val="16"/>
          <w:szCs w:val="16"/>
        </w:rPr>
        <w:t xml:space="preserve"> ‘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convenience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’ oraz parki handlowe.  Obecnie w portfolio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 Poland znajduje się 6 obiektów handlowych w Polsce: Centrum Nowe Czyżyny w Krakowie, Centrum Nowe Bielawy w Toruniu, Centrum Nowa Górna w Łodzi oraz Parki Handlowe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>, zlokalizowane w Grodzisku Mazowieckim, Włocławku i Namysłowie. Więcej informacji: newbridge.com.pl</w:t>
      </w:r>
    </w:p>
    <w:p w14:paraId="3C9C100A" w14:textId="77777777" w:rsidR="00532B35" w:rsidRPr="00E12C4D" w:rsidRDefault="00532B3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D6585C3" w14:textId="78107D25" w:rsidR="00EB6754" w:rsidRPr="00C23E39" w:rsidRDefault="00EB6754" w:rsidP="005423CE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9C2B30" w14:textId="77777777" w:rsidR="00980023" w:rsidRDefault="00980023" w:rsidP="002723AC">
      <w:pPr>
        <w:spacing w:after="0" w:line="240" w:lineRule="auto"/>
      </w:pPr>
      <w:r>
        <w:separator/>
      </w:r>
    </w:p>
  </w:endnote>
  <w:endnote w:type="continuationSeparator" w:id="0">
    <w:p w14:paraId="29F15367" w14:textId="77777777" w:rsidR="00980023" w:rsidRDefault="00980023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93CCCF" w14:textId="77777777" w:rsidR="00980023" w:rsidRDefault="00980023" w:rsidP="002723AC">
      <w:pPr>
        <w:spacing w:after="0" w:line="240" w:lineRule="auto"/>
      </w:pPr>
      <w:r>
        <w:separator/>
      </w:r>
    </w:p>
  </w:footnote>
  <w:footnote w:type="continuationSeparator" w:id="0">
    <w:p w14:paraId="38B2DEA4" w14:textId="77777777" w:rsidR="00980023" w:rsidRDefault="00980023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060AE"/>
    <w:rsid w:val="0002128D"/>
    <w:rsid w:val="00025F40"/>
    <w:rsid w:val="00025F88"/>
    <w:rsid w:val="0003332C"/>
    <w:rsid w:val="000369DF"/>
    <w:rsid w:val="00044A8E"/>
    <w:rsid w:val="000476CE"/>
    <w:rsid w:val="00054FAA"/>
    <w:rsid w:val="000572AD"/>
    <w:rsid w:val="00063B6F"/>
    <w:rsid w:val="0007596E"/>
    <w:rsid w:val="000817CD"/>
    <w:rsid w:val="00083514"/>
    <w:rsid w:val="00085BB1"/>
    <w:rsid w:val="00086B01"/>
    <w:rsid w:val="00087875"/>
    <w:rsid w:val="000A2BDD"/>
    <w:rsid w:val="000B77AE"/>
    <w:rsid w:val="000C09C7"/>
    <w:rsid w:val="000C1F80"/>
    <w:rsid w:val="000C3A58"/>
    <w:rsid w:val="000C74CA"/>
    <w:rsid w:val="000F05A6"/>
    <w:rsid w:val="000F0BF5"/>
    <w:rsid w:val="000F7230"/>
    <w:rsid w:val="001125F1"/>
    <w:rsid w:val="00114DEF"/>
    <w:rsid w:val="0011570A"/>
    <w:rsid w:val="00117782"/>
    <w:rsid w:val="001178BC"/>
    <w:rsid w:val="001216A3"/>
    <w:rsid w:val="00136D5D"/>
    <w:rsid w:val="001374B9"/>
    <w:rsid w:val="00140C3D"/>
    <w:rsid w:val="001451BB"/>
    <w:rsid w:val="00146E15"/>
    <w:rsid w:val="00165823"/>
    <w:rsid w:val="00166C55"/>
    <w:rsid w:val="0017040A"/>
    <w:rsid w:val="001733EB"/>
    <w:rsid w:val="00174B7F"/>
    <w:rsid w:val="00181EF1"/>
    <w:rsid w:val="001831B0"/>
    <w:rsid w:val="001917A1"/>
    <w:rsid w:val="0019350A"/>
    <w:rsid w:val="00193DB1"/>
    <w:rsid w:val="001A0703"/>
    <w:rsid w:val="001A1FE9"/>
    <w:rsid w:val="001B200B"/>
    <w:rsid w:val="001B2EC6"/>
    <w:rsid w:val="001B3440"/>
    <w:rsid w:val="001B3660"/>
    <w:rsid w:val="001B7384"/>
    <w:rsid w:val="001C5B3E"/>
    <w:rsid w:val="001C5E3B"/>
    <w:rsid w:val="001D1FEE"/>
    <w:rsid w:val="001D54CA"/>
    <w:rsid w:val="001E0053"/>
    <w:rsid w:val="001E24BF"/>
    <w:rsid w:val="001E718B"/>
    <w:rsid w:val="00200324"/>
    <w:rsid w:val="00204840"/>
    <w:rsid w:val="002120BB"/>
    <w:rsid w:val="00214888"/>
    <w:rsid w:val="00223BD8"/>
    <w:rsid w:val="00233BFB"/>
    <w:rsid w:val="00245D29"/>
    <w:rsid w:val="002475E1"/>
    <w:rsid w:val="00257A27"/>
    <w:rsid w:val="0026196F"/>
    <w:rsid w:val="0026200A"/>
    <w:rsid w:val="00263497"/>
    <w:rsid w:val="00271C29"/>
    <w:rsid w:val="002723AC"/>
    <w:rsid w:val="00286AC0"/>
    <w:rsid w:val="0029428A"/>
    <w:rsid w:val="002A4538"/>
    <w:rsid w:val="002A4554"/>
    <w:rsid w:val="002A542B"/>
    <w:rsid w:val="002B10BA"/>
    <w:rsid w:val="002B3AB3"/>
    <w:rsid w:val="002C21FB"/>
    <w:rsid w:val="002C77E7"/>
    <w:rsid w:val="002E1FEE"/>
    <w:rsid w:val="002F4EC2"/>
    <w:rsid w:val="0030145E"/>
    <w:rsid w:val="00304DD8"/>
    <w:rsid w:val="00322335"/>
    <w:rsid w:val="00333DA7"/>
    <w:rsid w:val="00334595"/>
    <w:rsid w:val="00337C9F"/>
    <w:rsid w:val="00342A3B"/>
    <w:rsid w:val="00344570"/>
    <w:rsid w:val="00345409"/>
    <w:rsid w:val="0037497B"/>
    <w:rsid w:val="00380E77"/>
    <w:rsid w:val="0039212D"/>
    <w:rsid w:val="003966E7"/>
    <w:rsid w:val="003A607E"/>
    <w:rsid w:val="003A7318"/>
    <w:rsid w:val="003B15BC"/>
    <w:rsid w:val="003C651F"/>
    <w:rsid w:val="003C693A"/>
    <w:rsid w:val="003D7BE5"/>
    <w:rsid w:val="003E1D10"/>
    <w:rsid w:val="003E3084"/>
    <w:rsid w:val="003E43F9"/>
    <w:rsid w:val="003E52B9"/>
    <w:rsid w:val="003F2D3A"/>
    <w:rsid w:val="003F3AED"/>
    <w:rsid w:val="003F602E"/>
    <w:rsid w:val="004105A6"/>
    <w:rsid w:val="00414492"/>
    <w:rsid w:val="00416869"/>
    <w:rsid w:val="00437003"/>
    <w:rsid w:val="00464718"/>
    <w:rsid w:val="0046527F"/>
    <w:rsid w:val="00477497"/>
    <w:rsid w:val="004826C4"/>
    <w:rsid w:val="004A0A65"/>
    <w:rsid w:val="004A10DD"/>
    <w:rsid w:val="004A5B75"/>
    <w:rsid w:val="004B20C9"/>
    <w:rsid w:val="004B24B8"/>
    <w:rsid w:val="004D239F"/>
    <w:rsid w:val="004D36F4"/>
    <w:rsid w:val="004E19E2"/>
    <w:rsid w:val="004E4B42"/>
    <w:rsid w:val="004F2F45"/>
    <w:rsid w:val="004F35D5"/>
    <w:rsid w:val="00527374"/>
    <w:rsid w:val="00532B35"/>
    <w:rsid w:val="00537AB9"/>
    <w:rsid w:val="005423CE"/>
    <w:rsid w:val="00542DE6"/>
    <w:rsid w:val="00551FC3"/>
    <w:rsid w:val="00572F5C"/>
    <w:rsid w:val="0057581E"/>
    <w:rsid w:val="00582D7D"/>
    <w:rsid w:val="005837C7"/>
    <w:rsid w:val="0058728D"/>
    <w:rsid w:val="005874D5"/>
    <w:rsid w:val="00593F9E"/>
    <w:rsid w:val="00594E1F"/>
    <w:rsid w:val="005A526F"/>
    <w:rsid w:val="005A532E"/>
    <w:rsid w:val="005A746D"/>
    <w:rsid w:val="005B3EA1"/>
    <w:rsid w:val="005D0445"/>
    <w:rsid w:val="005D1D74"/>
    <w:rsid w:val="005D4A81"/>
    <w:rsid w:val="005D4EB9"/>
    <w:rsid w:val="005E47C2"/>
    <w:rsid w:val="005E4BE2"/>
    <w:rsid w:val="005E5DBC"/>
    <w:rsid w:val="005F1833"/>
    <w:rsid w:val="00616AD7"/>
    <w:rsid w:val="00620029"/>
    <w:rsid w:val="00622C6F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80550"/>
    <w:rsid w:val="00694983"/>
    <w:rsid w:val="00696A6D"/>
    <w:rsid w:val="006A11D2"/>
    <w:rsid w:val="006A662A"/>
    <w:rsid w:val="006A67F9"/>
    <w:rsid w:val="006B1BAB"/>
    <w:rsid w:val="006B496B"/>
    <w:rsid w:val="006B5C37"/>
    <w:rsid w:val="006C1241"/>
    <w:rsid w:val="006C18C4"/>
    <w:rsid w:val="006C49EB"/>
    <w:rsid w:val="006D1C7C"/>
    <w:rsid w:val="006D59E3"/>
    <w:rsid w:val="006E0458"/>
    <w:rsid w:val="006E2700"/>
    <w:rsid w:val="006E2822"/>
    <w:rsid w:val="006E45AA"/>
    <w:rsid w:val="00710DC7"/>
    <w:rsid w:val="00714A28"/>
    <w:rsid w:val="00717F7D"/>
    <w:rsid w:val="00720B15"/>
    <w:rsid w:val="0072462D"/>
    <w:rsid w:val="00730366"/>
    <w:rsid w:val="0074159D"/>
    <w:rsid w:val="00741A12"/>
    <w:rsid w:val="00744295"/>
    <w:rsid w:val="007516A6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B26E5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261FF"/>
    <w:rsid w:val="00827BCE"/>
    <w:rsid w:val="0084107E"/>
    <w:rsid w:val="0084676F"/>
    <w:rsid w:val="008606E4"/>
    <w:rsid w:val="00871FA0"/>
    <w:rsid w:val="00876DD3"/>
    <w:rsid w:val="00885C53"/>
    <w:rsid w:val="00890919"/>
    <w:rsid w:val="008C282B"/>
    <w:rsid w:val="008C3F87"/>
    <w:rsid w:val="008C7C84"/>
    <w:rsid w:val="008D35A2"/>
    <w:rsid w:val="008E5BB6"/>
    <w:rsid w:val="008E5C4B"/>
    <w:rsid w:val="008F0B0C"/>
    <w:rsid w:val="008F2449"/>
    <w:rsid w:val="008F28AC"/>
    <w:rsid w:val="008F74FA"/>
    <w:rsid w:val="00921ACA"/>
    <w:rsid w:val="00933DC6"/>
    <w:rsid w:val="00935E1A"/>
    <w:rsid w:val="00940635"/>
    <w:rsid w:val="0094450E"/>
    <w:rsid w:val="009601EF"/>
    <w:rsid w:val="009625AB"/>
    <w:rsid w:val="00966904"/>
    <w:rsid w:val="00972FBF"/>
    <w:rsid w:val="00973012"/>
    <w:rsid w:val="00980023"/>
    <w:rsid w:val="0098502E"/>
    <w:rsid w:val="009A6F4F"/>
    <w:rsid w:val="009B7E0B"/>
    <w:rsid w:val="009C0DC5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56EB"/>
    <w:rsid w:val="00A30EBA"/>
    <w:rsid w:val="00A32E82"/>
    <w:rsid w:val="00A334EE"/>
    <w:rsid w:val="00A34F6B"/>
    <w:rsid w:val="00A366F6"/>
    <w:rsid w:val="00A37519"/>
    <w:rsid w:val="00A375AE"/>
    <w:rsid w:val="00A40582"/>
    <w:rsid w:val="00A431C6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A4E59"/>
    <w:rsid w:val="00AA5437"/>
    <w:rsid w:val="00AB2A70"/>
    <w:rsid w:val="00AC06A5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554E"/>
    <w:rsid w:val="00B7584A"/>
    <w:rsid w:val="00B81F4D"/>
    <w:rsid w:val="00B873E1"/>
    <w:rsid w:val="00BA0F63"/>
    <w:rsid w:val="00BB14D0"/>
    <w:rsid w:val="00BB3779"/>
    <w:rsid w:val="00BB5E79"/>
    <w:rsid w:val="00BC0862"/>
    <w:rsid w:val="00BC77F6"/>
    <w:rsid w:val="00BE2497"/>
    <w:rsid w:val="00BE350F"/>
    <w:rsid w:val="00BE39D3"/>
    <w:rsid w:val="00BF7D6B"/>
    <w:rsid w:val="00C00CFF"/>
    <w:rsid w:val="00C14949"/>
    <w:rsid w:val="00C23E39"/>
    <w:rsid w:val="00C302BC"/>
    <w:rsid w:val="00C31FD7"/>
    <w:rsid w:val="00C42018"/>
    <w:rsid w:val="00C44603"/>
    <w:rsid w:val="00C71661"/>
    <w:rsid w:val="00C72391"/>
    <w:rsid w:val="00C74DE0"/>
    <w:rsid w:val="00C816E2"/>
    <w:rsid w:val="00C844B5"/>
    <w:rsid w:val="00C970F8"/>
    <w:rsid w:val="00CA2957"/>
    <w:rsid w:val="00CA418D"/>
    <w:rsid w:val="00CB1365"/>
    <w:rsid w:val="00CB4103"/>
    <w:rsid w:val="00CC2758"/>
    <w:rsid w:val="00CC4E5D"/>
    <w:rsid w:val="00CC7653"/>
    <w:rsid w:val="00D0239D"/>
    <w:rsid w:val="00D02598"/>
    <w:rsid w:val="00D077C5"/>
    <w:rsid w:val="00D202D7"/>
    <w:rsid w:val="00D218B3"/>
    <w:rsid w:val="00D4472E"/>
    <w:rsid w:val="00D655FD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79C5"/>
    <w:rsid w:val="00DD3316"/>
    <w:rsid w:val="00DD44F2"/>
    <w:rsid w:val="00DD52E3"/>
    <w:rsid w:val="00DD5A51"/>
    <w:rsid w:val="00DE41AF"/>
    <w:rsid w:val="00DE63E2"/>
    <w:rsid w:val="00E04F7D"/>
    <w:rsid w:val="00E12C4D"/>
    <w:rsid w:val="00E23497"/>
    <w:rsid w:val="00E24611"/>
    <w:rsid w:val="00E31D61"/>
    <w:rsid w:val="00E40690"/>
    <w:rsid w:val="00E42720"/>
    <w:rsid w:val="00E44BBF"/>
    <w:rsid w:val="00E45808"/>
    <w:rsid w:val="00E4619E"/>
    <w:rsid w:val="00E5309D"/>
    <w:rsid w:val="00E73332"/>
    <w:rsid w:val="00E75F1C"/>
    <w:rsid w:val="00E810A5"/>
    <w:rsid w:val="00E825D1"/>
    <w:rsid w:val="00E830A3"/>
    <w:rsid w:val="00E84680"/>
    <w:rsid w:val="00EA40F0"/>
    <w:rsid w:val="00EB6754"/>
    <w:rsid w:val="00EC17D0"/>
    <w:rsid w:val="00EC484E"/>
    <w:rsid w:val="00EF361A"/>
    <w:rsid w:val="00EF514D"/>
    <w:rsid w:val="00F01976"/>
    <w:rsid w:val="00F02832"/>
    <w:rsid w:val="00F05CE7"/>
    <w:rsid w:val="00F071C6"/>
    <w:rsid w:val="00F16EAB"/>
    <w:rsid w:val="00F26DAC"/>
    <w:rsid w:val="00F31E4C"/>
    <w:rsid w:val="00F37BBA"/>
    <w:rsid w:val="00F45C61"/>
    <w:rsid w:val="00F56C11"/>
    <w:rsid w:val="00F63964"/>
    <w:rsid w:val="00F655E1"/>
    <w:rsid w:val="00F74E92"/>
    <w:rsid w:val="00F77AFF"/>
    <w:rsid w:val="00F8372F"/>
    <w:rsid w:val="00F84FF7"/>
    <w:rsid w:val="00F9612E"/>
    <w:rsid w:val="00FA1D46"/>
    <w:rsid w:val="00FA21D2"/>
    <w:rsid w:val="00FA37B9"/>
    <w:rsid w:val="00FA7FC9"/>
    <w:rsid w:val="00FB0279"/>
    <w:rsid w:val="00FB2353"/>
    <w:rsid w:val="00FB73E7"/>
    <w:rsid w:val="00FC2870"/>
    <w:rsid w:val="00FD051B"/>
    <w:rsid w:val="00FE055B"/>
    <w:rsid w:val="00FE11D8"/>
    <w:rsid w:val="00FE3213"/>
    <w:rsid w:val="00FE5249"/>
    <w:rsid w:val="00FF0865"/>
    <w:rsid w:val="00FF15AD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1</Pages>
  <Words>792</Words>
  <Characters>4756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291</cp:revision>
  <dcterms:created xsi:type="dcterms:W3CDTF">2019-08-23T07:16:00Z</dcterms:created>
  <dcterms:modified xsi:type="dcterms:W3CDTF">2021-04-16T07:12:00Z</dcterms:modified>
</cp:coreProperties>
</file>