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E959B8B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0F05A6">
        <w:rPr>
          <w:rFonts w:ascii="Times New Roman" w:hAnsi="Times New Roman" w:cs="Times New Roman"/>
          <w:b/>
          <w:sz w:val="18"/>
        </w:rPr>
        <w:t>31-07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0F05A6" w:rsidRDefault="00FE3213" w:rsidP="00A7030D">
      <w:pPr>
        <w:pStyle w:val="Bezodstpw"/>
        <w:jc w:val="both"/>
        <w:rPr>
          <w:rFonts w:ascii="Times New Roman" w:hAnsi="Times New Roman" w:cs="Times New Roman"/>
          <w:sz w:val="18"/>
          <w:lang w:val="en-US"/>
        </w:rPr>
      </w:pPr>
      <w:r w:rsidRPr="000F05A6">
        <w:rPr>
          <w:rFonts w:ascii="Times New Roman" w:hAnsi="Times New Roman" w:cs="Times New Roman"/>
          <w:sz w:val="18"/>
          <w:lang w:val="en-US"/>
        </w:rPr>
        <w:t xml:space="preserve">tel. 517 854 244 mail. </w:t>
      </w:r>
      <w:r w:rsidR="001178BC" w:rsidRPr="000F05A6">
        <w:rPr>
          <w:rFonts w:ascii="Times New Roman" w:hAnsi="Times New Roman" w:cs="Times New Roman"/>
          <w:sz w:val="18"/>
          <w:lang w:val="en-US"/>
        </w:rPr>
        <w:t>i</w:t>
      </w:r>
      <w:r w:rsidRPr="000F05A6">
        <w:rPr>
          <w:rFonts w:ascii="Times New Roman" w:hAnsi="Times New Roman" w:cs="Times New Roman"/>
          <w:sz w:val="18"/>
          <w:lang w:val="en-US"/>
        </w:rPr>
        <w:t>zabela.jedruch</w:t>
      </w:r>
      <w:r w:rsidR="002723AC" w:rsidRPr="000F05A6">
        <w:rPr>
          <w:rFonts w:ascii="Times New Roman" w:hAnsi="Times New Roman" w:cs="Times New Roman"/>
          <w:sz w:val="18"/>
          <w:lang w:val="en-US"/>
        </w:rPr>
        <w:t>@guaranapr.pl</w:t>
      </w:r>
    </w:p>
    <w:p w14:paraId="1F69250C" w14:textId="77777777" w:rsidR="00FE3213" w:rsidRPr="000F05A6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  <w:lang w:val="en-US"/>
        </w:rPr>
      </w:pPr>
    </w:p>
    <w:p w14:paraId="4D2479DD" w14:textId="77777777" w:rsidR="00477497" w:rsidRPr="000F05A6" w:rsidRDefault="00477497" w:rsidP="00A7030D">
      <w:pPr>
        <w:pStyle w:val="Bezodstpw"/>
        <w:jc w:val="both"/>
        <w:rPr>
          <w:rFonts w:ascii="Times New Roman" w:hAnsi="Times New Roman"/>
          <w:sz w:val="20"/>
          <w:lang w:val="en-US"/>
        </w:rPr>
      </w:pPr>
    </w:p>
    <w:p w14:paraId="2003123C" w14:textId="77777777" w:rsidR="00BC77F6" w:rsidRPr="00B50EF7" w:rsidRDefault="00BC77F6" w:rsidP="00BC77F6">
      <w:pPr>
        <w:pStyle w:val="Bezodstpw"/>
        <w:jc w:val="both"/>
        <w:rPr>
          <w:rFonts w:ascii="Times New Roman" w:hAnsi="Times New Roman"/>
          <w:b/>
          <w:sz w:val="32"/>
          <w:szCs w:val="20"/>
        </w:rPr>
      </w:pPr>
      <w:bookmarkStart w:id="0" w:name="_GoBack"/>
      <w:bookmarkEnd w:id="0"/>
      <w:proofErr w:type="spellStart"/>
      <w:r w:rsidRPr="00B50EF7">
        <w:rPr>
          <w:rFonts w:ascii="Times New Roman" w:hAnsi="Times New Roman"/>
          <w:b/>
          <w:sz w:val="32"/>
          <w:szCs w:val="20"/>
        </w:rPr>
        <w:t>Newbridge</w:t>
      </w:r>
      <w:proofErr w:type="spellEnd"/>
      <w:r w:rsidRPr="00B50EF7">
        <w:rPr>
          <w:rFonts w:ascii="Times New Roman" w:hAnsi="Times New Roman"/>
          <w:b/>
          <w:sz w:val="32"/>
          <w:szCs w:val="20"/>
        </w:rPr>
        <w:t xml:space="preserve">: dwa centra </w:t>
      </w:r>
      <w:proofErr w:type="spellStart"/>
      <w:r w:rsidRPr="00B50EF7">
        <w:rPr>
          <w:rFonts w:ascii="Times New Roman" w:hAnsi="Times New Roman"/>
          <w:b/>
          <w:sz w:val="32"/>
          <w:szCs w:val="20"/>
        </w:rPr>
        <w:t>convenience</w:t>
      </w:r>
      <w:proofErr w:type="spellEnd"/>
      <w:r w:rsidRPr="00B50EF7">
        <w:rPr>
          <w:rFonts w:ascii="Times New Roman" w:hAnsi="Times New Roman"/>
          <w:b/>
          <w:sz w:val="32"/>
          <w:szCs w:val="20"/>
        </w:rPr>
        <w:t xml:space="preserve"> z wyższymi obrotami niż w 2019 r</w:t>
      </w:r>
      <w:r>
        <w:rPr>
          <w:rFonts w:ascii="Times New Roman" w:hAnsi="Times New Roman"/>
          <w:b/>
          <w:sz w:val="32"/>
          <w:szCs w:val="20"/>
        </w:rPr>
        <w:t>oku</w:t>
      </w:r>
    </w:p>
    <w:p w14:paraId="30DF3EDF" w14:textId="77777777" w:rsidR="00BC77F6" w:rsidRPr="00174AF4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F7BB7E4" w14:textId="77777777" w:rsidR="00BC77F6" w:rsidRPr="00D97C5B" w:rsidRDefault="00BC77F6" w:rsidP="00BC77F6">
      <w:pPr>
        <w:pStyle w:val="Bezodstpw"/>
        <w:jc w:val="both"/>
        <w:rPr>
          <w:rFonts w:ascii="Times New Roman" w:hAnsi="Times New Roman"/>
          <w:szCs w:val="20"/>
        </w:rPr>
      </w:pPr>
      <w:r w:rsidRPr="00D97C5B">
        <w:rPr>
          <w:rFonts w:ascii="Times New Roman" w:hAnsi="Times New Roman"/>
          <w:szCs w:val="20"/>
        </w:rPr>
        <w:t>Lepsze niż przed rokiem obroty przypadające na jednego klienta zanotowano w Nowych Czyżynach w Krakowie i Nowych Bielawach w Toruniu.</w:t>
      </w:r>
    </w:p>
    <w:p w14:paraId="484A9F96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1D91DC6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Rosnąca liczba odwiedzających Nowe Czyżyny i Nowe Bielawy pozytywnie wpływa na wyniki sprzedażowe obiektów. Czerwiec był pierwszym miesiącem od zniesienia </w:t>
      </w:r>
      <w:proofErr w:type="spellStart"/>
      <w:r>
        <w:rPr>
          <w:rFonts w:ascii="Times New Roman" w:hAnsi="Times New Roman"/>
          <w:sz w:val="20"/>
          <w:szCs w:val="20"/>
        </w:rPr>
        <w:t>lockdown'u</w:t>
      </w:r>
      <w:proofErr w:type="spellEnd"/>
      <w:r>
        <w:rPr>
          <w:rFonts w:ascii="Times New Roman" w:hAnsi="Times New Roman"/>
          <w:sz w:val="20"/>
          <w:szCs w:val="20"/>
        </w:rPr>
        <w:t xml:space="preserve">, w którym najemcy centrów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zanotowali znaczący wzrost obrotów przypadających na jednego klienta. </w:t>
      </w:r>
    </w:p>
    <w:p w14:paraId="31581E6E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C943236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 tak w Nowych Bielawach powiększyły się one aż o 14,7 proc. w stosunku do czerwca 2019, a w Nowych Czyżynach rok do roku blisko o 11 proc. Zdaniem </w:t>
      </w:r>
      <w:r w:rsidRPr="00F83CD9">
        <w:rPr>
          <w:rFonts w:ascii="Times New Roman" w:hAnsi="Times New Roman"/>
          <w:b/>
          <w:sz w:val="20"/>
          <w:szCs w:val="20"/>
        </w:rPr>
        <w:t xml:space="preserve">Marty Drzewieckiej, </w:t>
      </w:r>
      <w:r>
        <w:rPr>
          <w:rFonts w:ascii="Times New Roman" w:hAnsi="Times New Roman"/>
          <w:b/>
          <w:sz w:val="20"/>
          <w:szCs w:val="20"/>
        </w:rPr>
        <w:t xml:space="preserve">Portfolio </w:t>
      </w:r>
      <w:proofErr w:type="spellStart"/>
      <w:r>
        <w:rPr>
          <w:rFonts w:ascii="Times New Roman" w:hAnsi="Times New Roman"/>
          <w:b/>
          <w:sz w:val="20"/>
          <w:szCs w:val="20"/>
        </w:rPr>
        <w:t>Property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&amp; Marketing Manager </w:t>
      </w:r>
      <w:r w:rsidRPr="005E0653">
        <w:rPr>
          <w:rFonts w:ascii="Times New Roman" w:hAnsi="Times New Roman"/>
          <w:b/>
          <w:sz w:val="20"/>
          <w:szCs w:val="20"/>
        </w:rPr>
        <w:t xml:space="preserve">w </w:t>
      </w:r>
      <w:proofErr w:type="spellStart"/>
      <w:r w:rsidRPr="00F83CD9"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, to jasny sygnał, że sytuacja w centrach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należących do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stabilizuje się.</w:t>
      </w:r>
    </w:p>
    <w:p w14:paraId="7C5709B2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21BE7D4" w14:textId="77777777" w:rsidR="00BC77F6" w:rsidRDefault="00BC77F6" w:rsidP="00BC77F6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F83CD9">
        <w:rPr>
          <w:rFonts w:ascii="Times New Roman" w:hAnsi="Times New Roman"/>
          <w:i/>
          <w:sz w:val="20"/>
          <w:szCs w:val="20"/>
        </w:rPr>
        <w:t xml:space="preserve">Czerwcowy wzrost obrotów wyraźnie pokazuje, że </w:t>
      </w:r>
      <w:r>
        <w:rPr>
          <w:rFonts w:ascii="Times New Roman" w:hAnsi="Times New Roman"/>
          <w:i/>
          <w:sz w:val="20"/>
          <w:szCs w:val="20"/>
        </w:rPr>
        <w:t>klienci naszych centrów</w:t>
      </w:r>
      <w:r w:rsidRPr="00F83CD9">
        <w:rPr>
          <w:rFonts w:ascii="Times New Roman" w:hAnsi="Times New Roman"/>
          <w:i/>
          <w:sz w:val="20"/>
          <w:szCs w:val="20"/>
        </w:rPr>
        <w:t xml:space="preserve"> w Toruniu i Krakowie nie zaciskają pasa. Wręcz przeciw</w:t>
      </w:r>
      <w:r>
        <w:rPr>
          <w:rFonts w:ascii="Times New Roman" w:hAnsi="Times New Roman"/>
          <w:i/>
          <w:sz w:val="20"/>
          <w:szCs w:val="20"/>
        </w:rPr>
        <w:t xml:space="preserve">nie, </w:t>
      </w:r>
      <w:r w:rsidRPr="00F83CD9">
        <w:rPr>
          <w:rFonts w:ascii="Times New Roman" w:hAnsi="Times New Roman"/>
          <w:i/>
          <w:sz w:val="20"/>
          <w:szCs w:val="20"/>
        </w:rPr>
        <w:t xml:space="preserve">wydają więcej niż przed rokiem. Jest to optymistyczna </w:t>
      </w:r>
      <w:r>
        <w:rPr>
          <w:rFonts w:ascii="Times New Roman" w:hAnsi="Times New Roman"/>
          <w:i/>
          <w:sz w:val="20"/>
          <w:szCs w:val="20"/>
        </w:rPr>
        <w:t>prognoza</w:t>
      </w:r>
      <w:r w:rsidRPr="00F83CD9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 xml:space="preserve">na kolejne miesiące - </w:t>
      </w:r>
      <w:r w:rsidRPr="005E0653">
        <w:rPr>
          <w:rFonts w:ascii="Times New Roman" w:hAnsi="Times New Roman"/>
          <w:sz w:val="20"/>
          <w:szCs w:val="20"/>
        </w:rPr>
        <w:t>dodaje</w:t>
      </w:r>
      <w:r>
        <w:rPr>
          <w:rFonts w:ascii="Times New Roman" w:hAnsi="Times New Roman"/>
          <w:i/>
          <w:sz w:val="20"/>
          <w:szCs w:val="20"/>
        </w:rPr>
        <w:t>.</w:t>
      </w:r>
    </w:p>
    <w:p w14:paraId="739974B9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11FCCB3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Temu ożywieniu sprzedaży w Nowych Czyżynach i Nowych Bielawach sprzyja kilka czynników. - </w:t>
      </w:r>
      <w:r w:rsidRPr="00F83CD9">
        <w:rPr>
          <w:rFonts w:ascii="Times New Roman" w:hAnsi="Times New Roman"/>
          <w:i/>
          <w:sz w:val="20"/>
          <w:szCs w:val="20"/>
        </w:rPr>
        <w:t>W ostatnim miesiąc</w:t>
      </w:r>
      <w:r>
        <w:rPr>
          <w:rFonts w:ascii="Times New Roman" w:hAnsi="Times New Roman"/>
          <w:i/>
          <w:sz w:val="20"/>
          <w:szCs w:val="20"/>
        </w:rPr>
        <w:t>u</w:t>
      </w:r>
      <w:r w:rsidRPr="00F83CD9">
        <w:rPr>
          <w:rFonts w:ascii="Times New Roman" w:hAnsi="Times New Roman"/>
          <w:i/>
          <w:sz w:val="20"/>
          <w:szCs w:val="20"/>
        </w:rPr>
        <w:t xml:space="preserve"> wyraźnie zmieniły się nastroje</w:t>
      </w:r>
      <w:r>
        <w:rPr>
          <w:rFonts w:ascii="Times New Roman" w:hAnsi="Times New Roman"/>
          <w:i/>
          <w:sz w:val="20"/>
          <w:szCs w:val="20"/>
        </w:rPr>
        <w:t xml:space="preserve"> konsumentów</w:t>
      </w:r>
      <w:r w:rsidRPr="00F83CD9">
        <w:rPr>
          <w:rFonts w:ascii="Times New Roman" w:hAnsi="Times New Roman"/>
          <w:i/>
          <w:sz w:val="20"/>
          <w:szCs w:val="20"/>
        </w:rPr>
        <w:t xml:space="preserve">. Klienci oswoili się z nową rzeczywistością i chętniej </w:t>
      </w:r>
      <w:r>
        <w:rPr>
          <w:rFonts w:ascii="Times New Roman" w:hAnsi="Times New Roman"/>
          <w:i/>
          <w:sz w:val="20"/>
          <w:szCs w:val="20"/>
        </w:rPr>
        <w:t>udają się na</w:t>
      </w:r>
      <w:r w:rsidRPr="00F83CD9">
        <w:rPr>
          <w:rFonts w:ascii="Times New Roman" w:hAnsi="Times New Roman"/>
          <w:i/>
          <w:sz w:val="20"/>
          <w:szCs w:val="20"/>
        </w:rPr>
        <w:t xml:space="preserve"> zakupy. Mniejsze obawy przełożyły się na częstsze wizyty. </w:t>
      </w:r>
      <w:r>
        <w:rPr>
          <w:rFonts w:ascii="Times New Roman" w:hAnsi="Times New Roman"/>
          <w:i/>
          <w:sz w:val="20"/>
          <w:szCs w:val="20"/>
        </w:rPr>
        <w:t>W przełamaniu oporów zakupowych pomogły także</w:t>
      </w:r>
      <w:r w:rsidRPr="00F83CD9">
        <w:rPr>
          <w:rFonts w:ascii="Times New Roman" w:hAnsi="Times New Roman"/>
          <w:i/>
          <w:sz w:val="20"/>
          <w:szCs w:val="20"/>
        </w:rPr>
        <w:t xml:space="preserve"> wyprzedaże</w:t>
      </w:r>
      <w:r>
        <w:rPr>
          <w:rFonts w:ascii="Times New Roman" w:hAnsi="Times New Roman"/>
          <w:sz w:val="20"/>
          <w:szCs w:val="20"/>
        </w:rPr>
        <w:t xml:space="preserve"> - mówi Drzewiecka.</w:t>
      </w:r>
    </w:p>
    <w:p w14:paraId="1BFCD3A9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D50ABB2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 faktycznie,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od początku czerwca rozpoczął komunikację oferty wyprzedażowej najemców organizując kampanie online oraz z promocję z wykorzystaniem nośników outdoorowych.</w:t>
      </w:r>
    </w:p>
    <w:p w14:paraId="2AD7B970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0F1B523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Nie bez znaczenia dla obrotów był także fakt, że już w czerwcu 100 proc. oferty Nowych </w:t>
      </w:r>
      <w:proofErr w:type="spellStart"/>
      <w:r>
        <w:rPr>
          <w:rFonts w:ascii="Times New Roman" w:hAnsi="Times New Roman"/>
          <w:sz w:val="20"/>
          <w:szCs w:val="20"/>
        </w:rPr>
        <w:t>Czyżyn</w:t>
      </w:r>
      <w:proofErr w:type="spellEnd"/>
      <w:r>
        <w:rPr>
          <w:rFonts w:ascii="Times New Roman" w:hAnsi="Times New Roman"/>
          <w:sz w:val="20"/>
          <w:szCs w:val="20"/>
        </w:rPr>
        <w:t xml:space="preserve"> dostępne było dla klientów centrów. Otwarte i </w:t>
      </w:r>
      <w:proofErr w:type="spellStart"/>
      <w:r>
        <w:rPr>
          <w:rFonts w:ascii="Times New Roman" w:hAnsi="Times New Roman"/>
          <w:sz w:val="20"/>
          <w:szCs w:val="20"/>
        </w:rPr>
        <w:t>zatowarowane</w:t>
      </w:r>
      <w:proofErr w:type="spellEnd"/>
      <w:r>
        <w:rPr>
          <w:rFonts w:ascii="Times New Roman" w:hAnsi="Times New Roman"/>
          <w:sz w:val="20"/>
          <w:szCs w:val="20"/>
        </w:rPr>
        <w:t xml:space="preserve"> były wszystkie sklepy. Czynne były również punkty usługowe oraz lokale gastronomiczne. </w:t>
      </w:r>
    </w:p>
    <w:p w14:paraId="43BEC313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84E950F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</w:t>
      </w:r>
      <w:r w:rsidRPr="00F83CD9">
        <w:rPr>
          <w:rFonts w:ascii="Times New Roman" w:hAnsi="Times New Roman"/>
          <w:i/>
          <w:sz w:val="20"/>
          <w:szCs w:val="20"/>
        </w:rPr>
        <w:t xml:space="preserve">Już w maju nasi klienci mogli zauważyć, że nasza oferta wraca w niezmienionym kształcie. Tym samym wybierając się do nas na </w:t>
      </w:r>
      <w:r>
        <w:rPr>
          <w:rFonts w:ascii="Times New Roman" w:hAnsi="Times New Roman"/>
          <w:i/>
          <w:sz w:val="20"/>
          <w:szCs w:val="20"/>
        </w:rPr>
        <w:t xml:space="preserve">zakupy w czerwcu mieli pewność, że znajdą </w:t>
      </w:r>
      <w:r w:rsidRPr="00F83CD9">
        <w:rPr>
          <w:rFonts w:ascii="Times New Roman" w:hAnsi="Times New Roman"/>
          <w:i/>
          <w:sz w:val="20"/>
          <w:szCs w:val="20"/>
        </w:rPr>
        <w:t xml:space="preserve">w Nowych Bielawach i Nowych Czyżynach te same marki co przed pandemią </w:t>
      </w:r>
      <w:r>
        <w:rPr>
          <w:rFonts w:ascii="Times New Roman" w:hAnsi="Times New Roman"/>
          <w:sz w:val="20"/>
          <w:szCs w:val="20"/>
        </w:rPr>
        <w:t>- mówi.</w:t>
      </w:r>
    </w:p>
    <w:p w14:paraId="49B91C2B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D7A6E8B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Istotny dla wyników jest także format samych centrów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  <w:r w:rsidRPr="00C538E3">
        <w:rPr>
          <w:rFonts w:ascii="Times New Roman" w:hAnsi="Times New Roman"/>
          <w:i/>
          <w:sz w:val="20"/>
          <w:szCs w:val="20"/>
        </w:rPr>
        <w:t xml:space="preserve">- Klienci chętniej wybierają dziś mniejsze obiekty handlowe, zwłaszcza </w:t>
      </w:r>
      <w:proofErr w:type="spellStart"/>
      <w:r w:rsidRPr="00C538E3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C538E3">
        <w:rPr>
          <w:rFonts w:ascii="Times New Roman" w:hAnsi="Times New Roman"/>
          <w:i/>
          <w:sz w:val="20"/>
          <w:szCs w:val="20"/>
        </w:rPr>
        <w:t xml:space="preserve">, działające w sercu lokalnych społeczności. </w:t>
      </w:r>
      <w:r>
        <w:rPr>
          <w:rFonts w:ascii="Times New Roman" w:hAnsi="Times New Roman"/>
          <w:i/>
          <w:sz w:val="20"/>
          <w:szCs w:val="20"/>
        </w:rPr>
        <w:t>Są to</w:t>
      </w:r>
      <w:r w:rsidRPr="00C538E3">
        <w:rPr>
          <w:rFonts w:ascii="Times New Roman" w:hAnsi="Times New Roman"/>
          <w:i/>
          <w:sz w:val="20"/>
          <w:szCs w:val="20"/>
        </w:rPr>
        <w:t xml:space="preserve"> miejsca,  w których pod jednym dachem, w miarę szybko, mogą zrobić wszelkie niezbędne zakupy. Kompaktowa oferta Nowych Bielaw i Nowych </w:t>
      </w:r>
      <w:proofErr w:type="spellStart"/>
      <w:r w:rsidRPr="00C538E3">
        <w:rPr>
          <w:rFonts w:ascii="Times New Roman" w:hAnsi="Times New Roman"/>
          <w:i/>
          <w:sz w:val="20"/>
          <w:szCs w:val="20"/>
        </w:rPr>
        <w:t>Czyżyn</w:t>
      </w:r>
      <w:proofErr w:type="spellEnd"/>
      <w:r w:rsidRPr="00C538E3">
        <w:rPr>
          <w:rFonts w:ascii="Times New Roman" w:hAnsi="Times New Roman"/>
          <w:i/>
          <w:sz w:val="20"/>
          <w:szCs w:val="20"/>
        </w:rPr>
        <w:t xml:space="preserve"> im takie zakupy </w:t>
      </w:r>
      <w:r>
        <w:rPr>
          <w:rFonts w:ascii="Times New Roman" w:hAnsi="Times New Roman"/>
          <w:i/>
          <w:sz w:val="20"/>
          <w:szCs w:val="20"/>
        </w:rPr>
        <w:t>umożliwia</w:t>
      </w:r>
      <w:r>
        <w:rPr>
          <w:rFonts w:ascii="Times New Roman" w:hAnsi="Times New Roman"/>
          <w:sz w:val="20"/>
          <w:szCs w:val="20"/>
        </w:rPr>
        <w:t xml:space="preserve"> - podsumowuje.</w:t>
      </w:r>
    </w:p>
    <w:p w14:paraId="3CEFAAEE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17D3D88" w14:textId="77777777" w:rsidR="00BC77F6" w:rsidRDefault="00BC77F6" w:rsidP="00BC77F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7667494" w14:textId="77777777" w:rsidR="008C3F87" w:rsidRPr="002A4538" w:rsidRDefault="008C3F8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2B6B77B0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4DB6112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2E5E32D5" w:rsidR="00477497" w:rsidRPr="00A32ABE" w:rsidRDefault="00B40D81" w:rsidP="005423CE">
      <w:pPr>
        <w:pStyle w:val="Bezodstpw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Poland, </w:t>
      </w:r>
      <w:r w:rsidR="00E825D1">
        <w:rPr>
          <w:rFonts w:ascii="Times New Roman" w:hAnsi="Times New Roman"/>
          <w:sz w:val="20"/>
        </w:rPr>
        <w:t>Nowe Czyżyny, Nowe Bielawy</w:t>
      </w:r>
    </w:p>
    <w:p w14:paraId="04267437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26FA36" w14:textId="77777777" w:rsidR="00D660DF" w:rsidRDefault="00D660DF" w:rsidP="002723AC">
      <w:pPr>
        <w:spacing w:after="0" w:line="240" w:lineRule="auto"/>
      </w:pPr>
      <w:r>
        <w:separator/>
      </w:r>
    </w:p>
  </w:endnote>
  <w:endnote w:type="continuationSeparator" w:id="0">
    <w:p w14:paraId="4D179173" w14:textId="77777777" w:rsidR="00D660DF" w:rsidRDefault="00D660DF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CD05CB" w14:textId="77777777" w:rsidR="00D660DF" w:rsidRDefault="00D660DF" w:rsidP="002723AC">
      <w:pPr>
        <w:spacing w:after="0" w:line="240" w:lineRule="auto"/>
      </w:pPr>
      <w:r>
        <w:separator/>
      </w:r>
    </w:p>
  </w:footnote>
  <w:footnote w:type="continuationSeparator" w:id="0">
    <w:p w14:paraId="745408C1" w14:textId="77777777" w:rsidR="00D660DF" w:rsidRDefault="00D660DF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4FAA"/>
    <w:rsid w:val="000572AD"/>
    <w:rsid w:val="00063B6F"/>
    <w:rsid w:val="0007596E"/>
    <w:rsid w:val="000817CD"/>
    <w:rsid w:val="00083514"/>
    <w:rsid w:val="00085BB1"/>
    <w:rsid w:val="00087875"/>
    <w:rsid w:val="000B77AE"/>
    <w:rsid w:val="000C09C7"/>
    <w:rsid w:val="000C1F80"/>
    <w:rsid w:val="000F05A6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831B0"/>
    <w:rsid w:val="001917A1"/>
    <w:rsid w:val="0019350A"/>
    <w:rsid w:val="00193DB1"/>
    <w:rsid w:val="001A1FE9"/>
    <w:rsid w:val="001B200B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43F9"/>
    <w:rsid w:val="003F2D3A"/>
    <w:rsid w:val="003F3AED"/>
    <w:rsid w:val="00414492"/>
    <w:rsid w:val="00464718"/>
    <w:rsid w:val="0046527F"/>
    <w:rsid w:val="00477497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A532E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546EA"/>
    <w:rsid w:val="00672929"/>
    <w:rsid w:val="00674239"/>
    <w:rsid w:val="00675C10"/>
    <w:rsid w:val="00680550"/>
    <w:rsid w:val="006A11D2"/>
    <w:rsid w:val="006A662A"/>
    <w:rsid w:val="006A67F9"/>
    <w:rsid w:val="006B1BAB"/>
    <w:rsid w:val="006B496B"/>
    <w:rsid w:val="006C1241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652D5"/>
    <w:rsid w:val="00772256"/>
    <w:rsid w:val="007771F1"/>
    <w:rsid w:val="00777DDF"/>
    <w:rsid w:val="00790D76"/>
    <w:rsid w:val="00795911"/>
    <w:rsid w:val="00797E10"/>
    <w:rsid w:val="00797E96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4107E"/>
    <w:rsid w:val="0084676F"/>
    <w:rsid w:val="008606E4"/>
    <w:rsid w:val="00871FA0"/>
    <w:rsid w:val="00890919"/>
    <w:rsid w:val="008C282B"/>
    <w:rsid w:val="008C3F87"/>
    <w:rsid w:val="008C7C84"/>
    <w:rsid w:val="008D35A2"/>
    <w:rsid w:val="008E5BB6"/>
    <w:rsid w:val="008E5C4B"/>
    <w:rsid w:val="008F0B0C"/>
    <w:rsid w:val="008F74FA"/>
    <w:rsid w:val="00921ACA"/>
    <w:rsid w:val="009601EF"/>
    <w:rsid w:val="009625AB"/>
    <w:rsid w:val="00972FBF"/>
    <w:rsid w:val="00973012"/>
    <w:rsid w:val="0098502E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C77F6"/>
    <w:rsid w:val="00BE350F"/>
    <w:rsid w:val="00BF7D6B"/>
    <w:rsid w:val="00C00CFF"/>
    <w:rsid w:val="00C14949"/>
    <w:rsid w:val="00C23E39"/>
    <w:rsid w:val="00C302BC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C2758"/>
    <w:rsid w:val="00D0239D"/>
    <w:rsid w:val="00D02598"/>
    <w:rsid w:val="00D218B3"/>
    <w:rsid w:val="00D655FD"/>
    <w:rsid w:val="00D660DF"/>
    <w:rsid w:val="00D91479"/>
    <w:rsid w:val="00D921E1"/>
    <w:rsid w:val="00D92502"/>
    <w:rsid w:val="00D951AC"/>
    <w:rsid w:val="00DB36D8"/>
    <w:rsid w:val="00DC29D1"/>
    <w:rsid w:val="00DC79C5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2832"/>
    <w:rsid w:val="00F16EAB"/>
    <w:rsid w:val="00F31E4C"/>
    <w:rsid w:val="00F37BBA"/>
    <w:rsid w:val="00F56C11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167</cp:revision>
  <dcterms:created xsi:type="dcterms:W3CDTF">2019-08-23T07:16:00Z</dcterms:created>
  <dcterms:modified xsi:type="dcterms:W3CDTF">2020-07-30T11:27:00Z</dcterms:modified>
</cp:coreProperties>
</file>