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16D85" w14:textId="09B474E4" w:rsidR="002723AC" w:rsidRPr="00C23E39" w:rsidRDefault="0007596E" w:rsidP="005423CE">
      <w:pPr>
        <w:pStyle w:val="Bezodstpw"/>
        <w:jc w:val="both"/>
        <w:rPr>
          <w:rFonts w:ascii="Times New Roman" w:hAnsi="Times New Roman" w:cs="Times New Roman"/>
          <w:b/>
          <w:sz w:val="18"/>
        </w:rPr>
      </w:pPr>
      <w:r w:rsidRPr="00C23E39">
        <w:rPr>
          <w:rFonts w:ascii="Times New Roman" w:hAnsi="Times New Roman" w:cs="Times New Roman"/>
          <w:b/>
          <w:sz w:val="18"/>
        </w:rPr>
        <w:t xml:space="preserve">Informacja prasowa: </w:t>
      </w:r>
      <w:r w:rsidR="008C3F87">
        <w:rPr>
          <w:rFonts w:ascii="Times New Roman" w:hAnsi="Times New Roman" w:cs="Times New Roman"/>
          <w:b/>
          <w:sz w:val="18"/>
        </w:rPr>
        <w:t>14-05</w:t>
      </w:r>
      <w:r w:rsidR="00F02832" w:rsidRPr="00C23E39">
        <w:rPr>
          <w:rFonts w:ascii="Times New Roman" w:hAnsi="Times New Roman" w:cs="Times New Roman"/>
          <w:b/>
          <w:sz w:val="18"/>
        </w:rPr>
        <w:t>-</w:t>
      </w:r>
      <w:r w:rsidR="006D59E3">
        <w:rPr>
          <w:rFonts w:ascii="Times New Roman" w:hAnsi="Times New Roman" w:cs="Times New Roman"/>
          <w:b/>
          <w:sz w:val="18"/>
        </w:rPr>
        <w:t>2020</w:t>
      </w:r>
      <w:r w:rsidR="002723AC" w:rsidRPr="00C23E39">
        <w:rPr>
          <w:rFonts w:ascii="Times New Roman" w:hAnsi="Times New Roman" w:cs="Times New Roman"/>
          <w:b/>
          <w:sz w:val="18"/>
        </w:rPr>
        <w:t xml:space="preserve">, </w:t>
      </w:r>
      <w:r w:rsidR="00EB6754" w:rsidRPr="00C23E39">
        <w:rPr>
          <w:rFonts w:ascii="Times New Roman" w:hAnsi="Times New Roman" w:cs="Times New Roman"/>
          <w:b/>
          <w:sz w:val="18"/>
        </w:rPr>
        <w:t>Warszawa</w:t>
      </w:r>
    </w:p>
    <w:p w14:paraId="71D341AF" w14:textId="1C7E433A" w:rsidR="002723AC" w:rsidRPr="00C23E39" w:rsidRDefault="00EB6754" w:rsidP="005423CE">
      <w:pPr>
        <w:pStyle w:val="Bezodstpw"/>
        <w:jc w:val="both"/>
        <w:rPr>
          <w:rFonts w:ascii="Times New Roman" w:hAnsi="Times New Roman" w:cs="Times New Roman"/>
          <w:sz w:val="18"/>
        </w:rPr>
      </w:pPr>
      <w:r w:rsidRPr="00C23E39">
        <w:rPr>
          <w:rFonts w:ascii="Times New Roman" w:hAnsi="Times New Roman" w:cs="Times New Roman"/>
          <w:sz w:val="18"/>
        </w:rPr>
        <w:t>Biuro Prasowe Newbridge</w:t>
      </w:r>
    </w:p>
    <w:p w14:paraId="508BC385" w14:textId="3B9ABB3A" w:rsidR="002723AC" w:rsidRPr="00FA7FC9" w:rsidRDefault="00FE3213" w:rsidP="005423CE">
      <w:pPr>
        <w:pStyle w:val="Bezodstpw"/>
        <w:jc w:val="both"/>
        <w:rPr>
          <w:rFonts w:ascii="Times New Roman" w:hAnsi="Times New Roman" w:cs="Times New Roman"/>
          <w:sz w:val="18"/>
        </w:rPr>
      </w:pPr>
      <w:r w:rsidRPr="00FA7FC9">
        <w:rPr>
          <w:rFonts w:ascii="Times New Roman" w:hAnsi="Times New Roman" w:cs="Times New Roman"/>
          <w:sz w:val="18"/>
        </w:rPr>
        <w:t>Izabela Jędruch</w:t>
      </w:r>
      <w:r w:rsidR="002723AC" w:rsidRPr="00FA7FC9">
        <w:rPr>
          <w:rFonts w:ascii="Times New Roman" w:hAnsi="Times New Roman" w:cs="Times New Roman"/>
          <w:sz w:val="18"/>
        </w:rPr>
        <w:t>/Guarana PR</w:t>
      </w:r>
    </w:p>
    <w:p w14:paraId="1CD8A35B" w14:textId="564E6664" w:rsidR="002723AC" w:rsidRPr="001E0053" w:rsidRDefault="00FE3213" w:rsidP="005423CE">
      <w:pPr>
        <w:pStyle w:val="Bezodstpw"/>
        <w:jc w:val="both"/>
        <w:rPr>
          <w:rFonts w:ascii="Times New Roman" w:hAnsi="Times New Roman" w:cs="Times New Roman"/>
          <w:sz w:val="18"/>
        </w:rPr>
      </w:pPr>
      <w:r w:rsidRPr="001E0053">
        <w:rPr>
          <w:rFonts w:ascii="Times New Roman" w:hAnsi="Times New Roman" w:cs="Times New Roman"/>
          <w:sz w:val="18"/>
        </w:rPr>
        <w:t xml:space="preserve">tel. 517 854 244 mail. </w:t>
      </w:r>
      <w:r w:rsidR="001178BC" w:rsidRPr="001E0053">
        <w:rPr>
          <w:rFonts w:ascii="Times New Roman" w:hAnsi="Times New Roman" w:cs="Times New Roman"/>
          <w:sz w:val="18"/>
        </w:rPr>
        <w:t>i</w:t>
      </w:r>
      <w:r w:rsidRPr="001E0053">
        <w:rPr>
          <w:rFonts w:ascii="Times New Roman" w:hAnsi="Times New Roman" w:cs="Times New Roman"/>
          <w:sz w:val="18"/>
        </w:rPr>
        <w:t>zabela.jedruch</w:t>
      </w:r>
      <w:r w:rsidR="002723AC" w:rsidRPr="001E0053">
        <w:rPr>
          <w:rFonts w:ascii="Times New Roman" w:hAnsi="Times New Roman" w:cs="Times New Roman"/>
          <w:sz w:val="18"/>
        </w:rPr>
        <w:t>@guaranapr.pl</w:t>
      </w:r>
    </w:p>
    <w:p w14:paraId="1F69250C" w14:textId="77777777" w:rsidR="00FE3213" w:rsidRPr="001E0053" w:rsidRDefault="00FE3213" w:rsidP="005423CE">
      <w:pPr>
        <w:pStyle w:val="Bezodstpw"/>
        <w:jc w:val="both"/>
        <w:rPr>
          <w:rFonts w:ascii="Times New Roman" w:hAnsi="Times New Roman" w:cs="Times New Roman"/>
          <w:b/>
          <w:sz w:val="20"/>
        </w:rPr>
      </w:pPr>
    </w:p>
    <w:p w14:paraId="4D2479DD" w14:textId="77777777" w:rsidR="00477497" w:rsidRDefault="00477497" w:rsidP="005423CE">
      <w:pPr>
        <w:pStyle w:val="Bezodstpw"/>
        <w:jc w:val="both"/>
        <w:rPr>
          <w:rFonts w:ascii="Times New Roman" w:hAnsi="Times New Roman"/>
          <w:sz w:val="20"/>
        </w:rPr>
      </w:pPr>
    </w:p>
    <w:p w14:paraId="6AF50633" w14:textId="77777777" w:rsidR="008C3F87" w:rsidRDefault="008C3F87" w:rsidP="005423CE">
      <w:pPr>
        <w:pStyle w:val="Bezodstpw"/>
        <w:jc w:val="both"/>
        <w:rPr>
          <w:rFonts w:ascii="Times New Roman" w:hAnsi="Times New Roman"/>
          <w:sz w:val="20"/>
        </w:rPr>
      </w:pPr>
    </w:p>
    <w:p w14:paraId="3C5AE9A5" w14:textId="36DD400E" w:rsidR="007652D5" w:rsidRPr="000A60E2" w:rsidRDefault="007652D5" w:rsidP="007652D5">
      <w:pPr>
        <w:pStyle w:val="Bezodstpw"/>
        <w:jc w:val="both"/>
        <w:rPr>
          <w:rFonts w:ascii="Times New Roman" w:hAnsi="Times New Roman"/>
          <w:b/>
          <w:sz w:val="30"/>
        </w:rPr>
      </w:pPr>
      <w:r w:rsidRPr="000A60E2">
        <w:rPr>
          <w:rFonts w:ascii="Times New Roman" w:hAnsi="Times New Roman"/>
          <w:b/>
          <w:sz w:val="30"/>
        </w:rPr>
        <w:t xml:space="preserve">Zaufanie i lojalność procentuje w centrach </w:t>
      </w:r>
      <w:proofErr w:type="spellStart"/>
      <w:r w:rsidRPr="000A60E2">
        <w:rPr>
          <w:rFonts w:ascii="Times New Roman" w:hAnsi="Times New Roman"/>
          <w:b/>
          <w:sz w:val="30"/>
        </w:rPr>
        <w:t>co</w:t>
      </w:r>
      <w:r>
        <w:rPr>
          <w:rFonts w:ascii="Times New Roman" w:hAnsi="Times New Roman"/>
          <w:b/>
          <w:sz w:val="30"/>
        </w:rPr>
        <w:t>n</w:t>
      </w:r>
      <w:r w:rsidRPr="000A60E2">
        <w:rPr>
          <w:rFonts w:ascii="Times New Roman" w:hAnsi="Times New Roman"/>
          <w:b/>
          <w:sz w:val="30"/>
        </w:rPr>
        <w:t>venience</w:t>
      </w:r>
      <w:proofErr w:type="spellEnd"/>
      <w:r w:rsidRPr="000A60E2">
        <w:rPr>
          <w:rFonts w:ascii="Times New Roman" w:hAnsi="Times New Roman"/>
          <w:b/>
          <w:sz w:val="30"/>
        </w:rPr>
        <w:t xml:space="preserve">. </w:t>
      </w:r>
      <w:proofErr w:type="spellStart"/>
      <w:r w:rsidRPr="000A60E2">
        <w:rPr>
          <w:rFonts w:ascii="Times New Roman" w:hAnsi="Times New Roman"/>
          <w:b/>
          <w:sz w:val="30"/>
        </w:rPr>
        <w:t>Newbridge</w:t>
      </w:r>
      <w:proofErr w:type="spellEnd"/>
      <w:r w:rsidRPr="000A60E2">
        <w:rPr>
          <w:rFonts w:ascii="Times New Roman" w:hAnsi="Times New Roman"/>
          <w:b/>
          <w:sz w:val="30"/>
        </w:rPr>
        <w:t xml:space="preserve"> notuje </w:t>
      </w:r>
      <w:proofErr w:type="spellStart"/>
      <w:r w:rsidRPr="000A60E2">
        <w:rPr>
          <w:rFonts w:ascii="Times New Roman" w:hAnsi="Times New Roman"/>
          <w:b/>
          <w:sz w:val="30"/>
        </w:rPr>
        <w:t>footfall</w:t>
      </w:r>
      <w:proofErr w:type="spellEnd"/>
      <w:r w:rsidRPr="000A60E2">
        <w:rPr>
          <w:rFonts w:ascii="Times New Roman" w:hAnsi="Times New Roman"/>
          <w:b/>
          <w:sz w:val="30"/>
        </w:rPr>
        <w:t xml:space="preserve"> na poziomie 80</w:t>
      </w:r>
      <w:r w:rsidR="004A10DD">
        <w:rPr>
          <w:rFonts w:ascii="Times New Roman" w:hAnsi="Times New Roman"/>
          <w:b/>
          <w:sz w:val="30"/>
        </w:rPr>
        <w:t>% w stosunku do ubiegłego roku</w:t>
      </w:r>
      <w:bookmarkStart w:id="0" w:name="_GoBack"/>
      <w:bookmarkEnd w:id="0"/>
    </w:p>
    <w:p w14:paraId="06C224B4" w14:textId="77777777" w:rsidR="007652D5" w:rsidRPr="00405819" w:rsidRDefault="007652D5" w:rsidP="007652D5">
      <w:pPr>
        <w:pStyle w:val="Bezodstpw"/>
        <w:jc w:val="both"/>
        <w:rPr>
          <w:rFonts w:ascii="Times New Roman" w:hAnsi="Times New Roman"/>
        </w:rPr>
      </w:pPr>
    </w:p>
    <w:p w14:paraId="5BBFEF35" w14:textId="77777777" w:rsidR="007652D5" w:rsidRDefault="007652D5" w:rsidP="007652D5">
      <w:pPr>
        <w:pStyle w:val="Bezodstpw"/>
        <w:jc w:val="both"/>
        <w:rPr>
          <w:rFonts w:ascii="Times New Roman" w:hAnsi="Times New Roman"/>
        </w:rPr>
      </w:pPr>
      <w:r>
        <w:rPr>
          <w:rFonts w:ascii="Times New Roman" w:hAnsi="Times New Roman"/>
        </w:rPr>
        <w:t>Klienci wracają na zakupy do galerii!</w:t>
      </w:r>
      <w:r w:rsidRPr="00405819">
        <w:rPr>
          <w:rFonts w:ascii="Times New Roman" w:hAnsi="Times New Roman"/>
        </w:rPr>
        <w:t xml:space="preserve"> Widać to doskonale na przykładzie</w:t>
      </w:r>
      <w:r>
        <w:rPr>
          <w:rFonts w:ascii="Times New Roman" w:hAnsi="Times New Roman"/>
        </w:rPr>
        <w:t xml:space="preserve"> trzech</w:t>
      </w:r>
      <w:r w:rsidRPr="00405819">
        <w:rPr>
          <w:rFonts w:ascii="Times New Roman" w:hAnsi="Times New Roman"/>
        </w:rPr>
        <w:t xml:space="preserve"> centrów</w:t>
      </w:r>
      <w:r>
        <w:rPr>
          <w:rFonts w:ascii="Times New Roman" w:hAnsi="Times New Roman"/>
        </w:rPr>
        <w:t xml:space="preserve"> </w:t>
      </w:r>
      <w:proofErr w:type="spellStart"/>
      <w:r>
        <w:rPr>
          <w:rFonts w:ascii="Times New Roman" w:hAnsi="Times New Roman"/>
        </w:rPr>
        <w:t>convenience</w:t>
      </w:r>
      <w:proofErr w:type="spellEnd"/>
      <w:r>
        <w:rPr>
          <w:rFonts w:ascii="Times New Roman" w:hAnsi="Times New Roman"/>
        </w:rPr>
        <w:t xml:space="preserve"> należących</w:t>
      </w:r>
      <w:r w:rsidRPr="00405819">
        <w:rPr>
          <w:rFonts w:ascii="Times New Roman" w:hAnsi="Times New Roman"/>
        </w:rPr>
        <w:t xml:space="preserve"> </w:t>
      </w:r>
      <w:r>
        <w:rPr>
          <w:rFonts w:ascii="Times New Roman" w:hAnsi="Times New Roman"/>
        </w:rPr>
        <w:t xml:space="preserve">do </w:t>
      </w:r>
      <w:proofErr w:type="spellStart"/>
      <w:r w:rsidRPr="00405819">
        <w:rPr>
          <w:rFonts w:ascii="Times New Roman" w:hAnsi="Times New Roman"/>
        </w:rPr>
        <w:t>Newbrid</w:t>
      </w:r>
      <w:r>
        <w:rPr>
          <w:rFonts w:ascii="Times New Roman" w:hAnsi="Times New Roman"/>
        </w:rPr>
        <w:t>g</w:t>
      </w:r>
      <w:r w:rsidRPr="00405819">
        <w:rPr>
          <w:rFonts w:ascii="Times New Roman" w:hAnsi="Times New Roman"/>
        </w:rPr>
        <w:t>e</w:t>
      </w:r>
      <w:proofErr w:type="spellEnd"/>
      <w:r w:rsidRPr="00405819">
        <w:rPr>
          <w:rFonts w:ascii="Times New Roman" w:hAnsi="Times New Roman"/>
        </w:rPr>
        <w:t xml:space="preserve">. </w:t>
      </w:r>
    </w:p>
    <w:p w14:paraId="6D48A12A" w14:textId="77777777" w:rsidR="007652D5" w:rsidRPr="000C1244" w:rsidRDefault="007652D5" w:rsidP="007652D5">
      <w:pPr>
        <w:pStyle w:val="Bezodstpw"/>
        <w:jc w:val="both"/>
        <w:rPr>
          <w:rFonts w:ascii="Times New Roman" w:hAnsi="Times New Roman"/>
        </w:rPr>
      </w:pPr>
    </w:p>
    <w:p w14:paraId="165BAB17" w14:textId="77777777" w:rsidR="007652D5" w:rsidRPr="00FF2835" w:rsidRDefault="007652D5" w:rsidP="007652D5">
      <w:pPr>
        <w:pStyle w:val="Bezodstpw"/>
        <w:jc w:val="both"/>
        <w:rPr>
          <w:rFonts w:ascii="Times New Roman" w:hAnsi="Times New Roman"/>
          <w:b/>
          <w:sz w:val="20"/>
        </w:rPr>
      </w:pPr>
      <w:r w:rsidRPr="00FF2835">
        <w:rPr>
          <w:rFonts w:ascii="Times New Roman" w:hAnsi="Times New Roman"/>
          <w:b/>
          <w:sz w:val="20"/>
        </w:rPr>
        <w:t>Optymistyczne dane z Torunia, Krakowa i Łodzi</w:t>
      </w:r>
    </w:p>
    <w:p w14:paraId="55BF5B4F" w14:textId="77777777" w:rsidR="007652D5" w:rsidRPr="00405819" w:rsidRDefault="007652D5" w:rsidP="007652D5">
      <w:pPr>
        <w:pStyle w:val="Bezodstpw"/>
        <w:jc w:val="both"/>
        <w:rPr>
          <w:rFonts w:ascii="Times New Roman" w:hAnsi="Times New Roman"/>
          <w:sz w:val="20"/>
        </w:rPr>
      </w:pPr>
      <w:r w:rsidRPr="00405819">
        <w:rPr>
          <w:rFonts w:ascii="Times New Roman" w:hAnsi="Times New Roman"/>
          <w:sz w:val="20"/>
        </w:rPr>
        <w:t xml:space="preserve">Chociaż analitycy byli </w:t>
      </w:r>
      <w:r>
        <w:rPr>
          <w:rFonts w:ascii="Times New Roman" w:hAnsi="Times New Roman"/>
          <w:sz w:val="20"/>
        </w:rPr>
        <w:t>pesymistyczni</w:t>
      </w:r>
      <w:r w:rsidRPr="00405819">
        <w:rPr>
          <w:rFonts w:ascii="Times New Roman" w:hAnsi="Times New Roman"/>
          <w:sz w:val="20"/>
        </w:rPr>
        <w:t>, mówiąc o tym, że razem z otwarciem galerii wróci do nich zaledwie 35-40 proc. klientów, rynek szybko zweryfikował prognozy, pokazując jak bardzo spragnieni zakupów byli Polacy. Efekt?</w:t>
      </w:r>
    </w:p>
    <w:p w14:paraId="291ECA41" w14:textId="77777777" w:rsidR="007652D5" w:rsidRDefault="007652D5" w:rsidP="007652D5">
      <w:pPr>
        <w:pStyle w:val="Bezodstpw"/>
        <w:jc w:val="both"/>
        <w:rPr>
          <w:rFonts w:ascii="Times New Roman" w:hAnsi="Times New Roman"/>
          <w:sz w:val="20"/>
        </w:rPr>
      </w:pPr>
    </w:p>
    <w:p w14:paraId="1D41F050" w14:textId="77777777" w:rsidR="007652D5" w:rsidRPr="00405819" w:rsidRDefault="007652D5" w:rsidP="007652D5">
      <w:pPr>
        <w:pStyle w:val="Bezodstpw"/>
        <w:jc w:val="both"/>
        <w:rPr>
          <w:rFonts w:ascii="Times New Roman" w:hAnsi="Times New Roman"/>
          <w:sz w:val="20"/>
        </w:rPr>
      </w:pPr>
      <w:r>
        <w:rPr>
          <w:rFonts w:ascii="Times New Roman" w:hAnsi="Times New Roman"/>
          <w:sz w:val="20"/>
        </w:rPr>
        <w:t xml:space="preserve">Już w pierwszym tygodniu działalności centra zaczęły notować </w:t>
      </w:r>
      <w:proofErr w:type="spellStart"/>
      <w:r>
        <w:rPr>
          <w:rFonts w:ascii="Times New Roman" w:hAnsi="Times New Roman"/>
          <w:sz w:val="20"/>
        </w:rPr>
        <w:t>footfall</w:t>
      </w:r>
      <w:proofErr w:type="spellEnd"/>
      <w:r>
        <w:rPr>
          <w:rFonts w:ascii="Times New Roman" w:hAnsi="Times New Roman"/>
          <w:sz w:val="20"/>
        </w:rPr>
        <w:t xml:space="preserve"> na poziomie 60 proc. w porównaniu do tego samego okresu w 2019 roku. </w:t>
      </w:r>
      <w:r w:rsidRPr="00405819">
        <w:rPr>
          <w:rFonts w:ascii="Times New Roman" w:hAnsi="Times New Roman"/>
          <w:sz w:val="20"/>
        </w:rPr>
        <w:t xml:space="preserve">Także trzy centra należące do </w:t>
      </w:r>
      <w:proofErr w:type="spellStart"/>
      <w:r w:rsidRPr="00405819">
        <w:rPr>
          <w:rFonts w:ascii="Times New Roman" w:hAnsi="Times New Roman"/>
          <w:sz w:val="20"/>
        </w:rPr>
        <w:t>Newbridge</w:t>
      </w:r>
      <w:proofErr w:type="spellEnd"/>
      <w:r w:rsidRPr="00405819">
        <w:rPr>
          <w:rFonts w:ascii="Times New Roman" w:hAnsi="Times New Roman"/>
          <w:sz w:val="20"/>
        </w:rPr>
        <w:t xml:space="preserve"> znalazły się w gronie najszybciej odrabiających </w:t>
      </w:r>
      <w:proofErr w:type="spellStart"/>
      <w:r w:rsidRPr="00405819">
        <w:rPr>
          <w:rFonts w:ascii="Times New Roman" w:hAnsi="Times New Roman"/>
          <w:sz w:val="20"/>
        </w:rPr>
        <w:t>footfall</w:t>
      </w:r>
      <w:proofErr w:type="spellEnd"/>
      <w:r w:rsidRPr="00405819">
        <w:rPr>
          <w:rFonts w:ascii="Times New Roman" w:hAnsi="Times New Roman"/>
          <w:sz w:val="20"/>
        </w:rPr>
        <w:t xml:space="preserve"> i to na poziomie dużo ponad średnią.</w:t>
      </w:r>
    </w:p>
    <w:p w14:paraId="05ACF898" w14:textId="77777777" w:rsidR="007652D5" w:rsidRPr="00405819" w:rsidRDefault="007652D5" w:rsidP="007652D5">
      <w:pPr>
        <w:pStyle w:val="Bezodstpw"/>
        <w:jc w:val="both"/>
        <w:rPr>
          <w:rFonts w:ascii="Times New Roman" w:hAnsi="Times New Roman"/>
          <w:sz w:val="20"/>
        </w:rPr>
      </w:pPr>
    </w:p>
    <w:p w14:paraId="57C9964A" w14:textId="0C96E6E8" w:rsidR="007652D5" w:rsidRPr="00405819" w:rsidRDefault="007652D5" w:rsidP="007652D5">
      <w:pPr>
        <w:pStyle w:val="Bezodstpw"/>
        <w:jc w:val="both"/>
        <w:rPr>
          <w:rFonts w:ascii="Times New Roman" w:hAnsi="Times New Roman"/>
          <w:sz w:val="20"/>
        </w:rPr>
      </w:pPr>
      <w:r w:rsidRPr="00405819">
        <w:rPr>
          <w:rFonts w:ascii="Times New Roman" w:hAnsi="Times New Roman"/>
          <w:sz w:val="20"/>
        </w:rPr>
        <w:t>I tak całe portfolio centrów handlowych</w:t>
      </w:r>
      <w:r>
        <w:rPr>
          <w:rFonts w:ascii="Times New Roman" w:hAnsi="Times New Roman"/>
          <w:sz w:val="20"/>
        </w:rPr>
        <w:t xml:space="preserve"> </w:t>
      </w:r>
      <w:proofErr w:type="spellStart"/>
      <w:r>
        <w:rPr>
          <w:rFonts w:ascii="Times New Roman" w:hAnsi="Times New Roman"/>
          <w:sz w:val="20"/>
        </w:rPr>
        <w:t>Newbridge</w:t>
      </w:r>
      <w:proofErr w:type="spellEnd"/>
      <w:r>
        <w:rPr>
          <w:rFonts w:ascii="Times New Roman" w:hAnsi="Times New Roman"/>
          <w:sz w:val="20"/>
        </w:rPr>
        <w:t xml:space="preserve"> składające</w:t>
      </w:r>
      <w:r w:rsidRPr="00405819">
        <w:rPr>
          <w:rFonts w:ascii="Times New Roman" w:hAnsi="Times New Roman"/>
          <w:sz w:val="20"/>
        </w:rPr>
        <w:t xml:space="preserve"> się z Nowych Bielaw, Nowych </w:t>
      </w:r>
      <w:proofErr w:type="spellStart"/>
      <w:r w:rsidRPr="00405819">
        <w:rPr>
          <w:rFonts w:ascii="Times New Roman" w:hAnsi="Times New Roman"/>
          <w:sz w:val="20"/>
        </w:rPr>
        <w:t>Czyżyn</w:t>
      </w:r>
      <w:proofErr w:type="spellEnd"/>
      <w:r w:rsidRPr="00405819">
        <w:rPr>
          <w:rFonts w:ascii="Times New Roman" w:hAnsi="Times New Roman"/>
          <w:sz w:val="20"/>
        </w:rPr>
        <w:t xml:space="preserve"> i Nowej Górnej zanotowało</w:t>
      </w:r>
      <w:r>
        <w:rPr>
          <w:rFonts w:ascii="Times New Roman" w:hAnsi="Times New Roman"/>
          <w:sz w:val="20"/>
        </w:rPr>
        <w:t xml:space="preserve"> w pierwszym tygodniu po "odmrożeniu" handlu</w:t>
      </w:r>
      <w:r w:rsidRPr="00405819">
        <w:rPr>
          <w:rFonts w:ascii="Times New Roman" w:hAnsi="Times New Roman"/>
          <w:sz w:val="20"/>
        </w:rPr>
        <w:t xml:space="preserve"> średni </w:t>
      </w:r>
      <w:proofErr w:type="spellStart"/>
      <w:r w:rsidRPr="00405819">
        <w:rPr>
          <w:rFonts w:ascii="Times New Roman" w:hAnsi="Times New Roman"/>
          <w:sz w:val="20"/>
        </w:rPr>
        <w:t>footfall</w:t>
      </w:r>
      <w:proofErr w:type="spellEnd"/>
      <w:r w:rsidRPr="00405819">
        <w:rPr>
          <w:rFonts w:ascii="Times New Roman" w:hAnsi="Times New Roman"/>
          <w:sz w:val="20"/>
        </w:rPr>
        <w:t xml:space="preserve"> na poziomie </w:t>
      </w:r>
      <w:r>
        <w:rPr>
          <w:rFonts w:ascii="Times New Roman" w:hAnsi="Times New Roman"/>
          <w:sz w:val="20"/>
        </w:rPr>
        <w:t>ponad</w:t>
      </w:r>
      <w:r w:rsidRPr="00405819">
        <w:rPr>
          <w:rFonts w:ascii="Times New Roman" w:hAnsi="Times New Roman"/>
          <w:sz w:val="20"/>
        </w:rPr>
        <w:t xml:space="preserve"> </w:t>
      </w:r>
      <w:r>
        <w:rPr>
          <w:rFonts w:ascii="Times New Roman" w:hAnsi="Times New Roman"/>
          <w:sz w:val="20"/>
        </w:rPr>
        <w:t>80 proc,.</w:t>
      </w:r>
      <w:r w:rsidRPr="00405819">
        <w:rPr>
          <w:rFonts w:ascii="Times New Roman" w:hAnsi="Times New Roman"/>
          <w:sz w:val="20"/>
        </w:rPr>
        <w:t xml:space="preserve"> w porównaniu z</w:t>
      </w:r>
      <w:r>
        <w:rPr>
          <w:rFonts w:ascii="Times New Roman" w:hAnsi="Times New Roman"/>
          <w:sz w:val="20"/>
        </w:rPr>
        <w:t xml:space="preserve"> tym samym</w:t>
      </w:r>
      <w:r w:rsidRPr="00405819">
        <w:rPr>
          <w:rFonts w:ascii="Times New Roman" w:hAnsi="Times New Roman"/>
          <w:sz w:val="20"/>
        </w:rPr>
        <w:t xml:space="preserve"> okresem </w:t>
      </w:r>
      <w:r>
        <w:rPr>
          <w:rFonts w:ascii="Times New Roman" w:hAnsi="Times New Roman"/>
          <w:sz w:val="20"/>
        </w:rPr>
        <w:t xml:space="preserve">w 2019 r. </w:t>
      </w:r>
      <w:r w:rsidRPr="00405819">
        <w:rPr>
          <w:rFonts w:ascii="Times New Roman" w:hAnsi="Times New Roman"/>
          <w:sz w:val="20"/>
        </w:rPr>
        <w:t>Jeszcze lepiej wyniki te kształtują się w poszczególnych centrach.</w:t>
      </w:r>
    </w:p>
    <w:p w14:paraId="6B978220" w14:textId="77777777" w:rsidR="007652D5" w:rsidRPr="00405819" w:rsidRDefault="007652D5" w:rsidP="007652D5">
      <w:pPr>
        <w:pStyle w:val="Bezodstpw"/>
        <w:jc w:val="both"/>
        <w:rPr>
          <w:rFonts w:ascii="Times New Roman" w:hAnsi="Times New Roman"/>
          <w:sz w:val="20"/>
        </w:rPr>
      </w:pPr>
    </w:p>
    <w:p w14:paraId="2E67FF63" w14:textId="77777777" w:rsidR="007652D5" w:rsidRPr="00405819" w:rsidRDefault="007652D5" w:rsidP="007652D5">
      <w:pPr>
        <w:pStyle w:val="Bezodstpw"/>
        <w:jc w:val="both"/>
        <w:rPr>
          <w:rFonts w:ascii="Times New Roman" w:hAnsi="Times New Roman"/>
          <w:sz w:val="20"/>
        </w:rPr>
      </w:pPr>
      <w:r>
        <w:rPr>
          <w:rFonts w:ascii="Times New Roman" w:hAnsi="Times New Roman"/>
          <w:sz w:val="20"/>
        </w:rPr>
        <w:t xml:space="preserve">Najwięcej zyskały Nowe Bielawy. W pierwszym tygodniu,  tj. od 4-12 maja, </w:t>
      </w:r>
      <w:proofErr w:type="spellStart"/>
      <w:r>
        <w:rPr>
          <w:rFonts w:ascii="Times New Roman" w:hAnsi="Times New Roman"/>
          <w:sz w:val="20"/>
        </w:rPr>
        <w:t>footfall</w:t>
      </w:r>
      <w:proofErr w:type="spellEnd"/>
      <w:r>
        <w:rPr>
          <w:rFonts w:ascii="Times New Roman" w:hAnsi="Times New Roman"/>
          <w:sz w:val="20"/>
        </w:rPr>
        <w:t xml:space="preserve"> zanotowano tu na poziomie ponad 82 proc., w porównaniu do podobnego przedziału czasowego przed rokiem. </w:t>
      </w:r>
      <w:r w:rsidRPr="00405819">
        <w:rPr>
          <w:rFonts w:ascii="Times New Roman" w:hAnsi="Times New Roman"/>
          <w:sz w:val="20"/>
        </w:rPr>
        <w:t xml:space="preserve">W Nowych Czyżynach z kolei liczba ta </w:t>
      </w:r>
      <w:r>
        <w:rPr>
          <w:rFonts w:ascii="Times New Roman" w:hAnsi="Times New Roman"/>
          <w:sz w:val="20"/>
        </w:rPr>
        <w:t>oscylowała</w:t>
      </w:r>
      <w:r w:rsidRPr="00405819">
        <w:rPr>
          <w:rFonts w:ascii="Times New Roman" w:hAnsi="Times New Roman"/>
          <w:sz w:val="20"/>
        </w:rPr>
        <w:t xml:space="preserve"> na poziomie ponad </w:t>
      </w:r>
      <w:r>
        <w:rPr>
          <w:rFonts w:ascii="Times New Roman" w:hAnsi="Times New Roman"/>
          <w:sz w:val="20"/>
        </w:rPr>
        <w:t>80 proc</w:t>
      </w:r>
      <w:r w:rsidRPr="00405819">
        <w:rPr>
          <w:rFonts w:ascii="Times New Roman" w:hAnsi="Times New Roman"/>
          <w:sz w:val="20"/>
        </w:rPr>
        <w:t xml:space="preserve">. Z kolei w </w:t>
      </w:r>
      <w:r>
        <w:rPr>
          <w:rFonts w:ascii="Times New Roman" w:hAnsi="Times New Roman"/>
          <w:sz w:val="20"/>
        </w:rPr>
        <w:t>Nowej Górnej zanotowano</w:t>
      </w:r>
      <w:r w:rsidRPr="00405819">
        <w:rPr>
          <w:rFonts w:ascii="Times New Roman" w:hAnsi="Times New Roman"/>
          <w:sz w:val="20"/>
        </w:rPr>
        <w:t xml:space="preserve"> </w:t>
      </w:r>
      <w:r>
        <w:rPr>
          <w:rFonts w:ascii="Times New Roman" w:hAnsi="Times New Roman"/>
          <w:sz w:val="20"/>
        </w:rPr>
        <w:t>ruch</w:t>
      </w:r>
      <w:r w:rsidRPr="00405819">
        <w:rPr>
          <w:rFonts w:ascii="Times New Roman" w:hAnsi="Times New Roman"/>
          <w:sz w:val="20"/>
        </w:rPr>
        <w:t xml:space="preserve"> sięgający ponad </w:t>
      </w:r>
      <w:r>
        <w:rPr>
          <w:rFonts w:ascii="Times New Roman" w:hAnsi="Times New Roman"/>
          <w:sz w:val="20"/>
        </w:rPr>
        <w:t>77 proc.</w:t>
      </w:r>
      <w:r w:rsidRPr="00405819">
        <w:rPr>
          <w:rFonts w:ascii="Times New Roman" w:hAnsi="Times New Roman"/>
          <w:sz w:val="20"/>
        </w:rPr>
        <w:t xml:space="preserve"> dotychczasowego.</w:t>
      </w:r>
    </w:p>
    <w:p w14:paraId="66BD32E2" w14:textId="77777777" w:rsidR="007652D5" w:rsidRPr="00405819" w:rsidRDefault="007652D5" w:rsidP="007652D5">
      <w:pPr>
        <w:pStyle w:val="Bezodstpw"/>
        <w:jc w:val="both"/>
        <w:rPr>
          <w:rFonts w:ascii="Times New Roman" w:hAnsi="Times New Roman"/>
          <w:sz w:val="20"/>
        </w:rPr>
      </w:pPr>
    </w:p>
    <w:p w14:paraId="0355F19B" w14:textId="77777777" w:rsidR="007652D5" w:rsidRPr="00405819" w:rsidRDefault="007652D5" w:rsidP="007652D5">
      <w:pPr>
        <w:pStyle w:val="Bezodstpw"/>
        <w:jc w:val="both"/>
        <w:rPr>
          <w:rFonts w:ascii="Times New Roman" w:hAnsi="Times New Roman"/>
          <w:sz w:val="20"/>
        </w:rPr>
      </w:pPr>
      <w:r w:rsidRPr="00405819">
        <w:rPr>
          <w:rFonts w:ascii="Times New Roman" w:hAnsi="Times New Roman"/>
          <w:sz w:val="20"/>
        </w:rPr>
        <w:t xml:space="preserve">- </w:t>
      </w:r>
      <w:r w:rsidRPr="00405819">
        <w:rPr>
          <w:rFonts w:ascii="Times New Roman" w:hAnsi="Times New Roman"/>
          <w:i/>
          <w:sz w:val="20"/>
        </w:rPr>
        <w:t xml:space="preserve">Wszystkie trzy centra handlowe </w:t>
      </w:r>
      <w:proofErr w:type="spellStart"/>
      <w:r w:rsidRPr="00405819">
        <w:rPr>
          <w:rFonts w:ascii="Times New Roman" w:hAnsi="Times New Roman"/>
          <w:i/>
          <w:sz w:val="20"/>
        </w:rPr>
        <w:t>Newbridge</w:t>
      </w:r>
      <w:proofErr w:type="spellEnd"/>
      <w:r w:rsidRPr="00405819">
        <w:rPr>
          <w:rFonts w:ascii="Times New Roman" w:hAnsi="Times New Roman"/>
          <w:i/>
          <w:sz w:val="20"/>
        </w:rPr>
        <w:t xml:space="preserve"> wróciły z </w:t>
      </w:r>
      <w:proofErr w:type="spellStart"/>
      <w:r w:rsidRPr="00405819">
        <w:rPr>
          <w:rFonts w:ascii="Times New Roman" w:hAnsi="Times New Roman"/>
          <w:i/>
          <w:sz w:val="20"/>
        </w:rPr>
        <w:t>footfall'em</w:t>
      </w:r>
      <w:proofErr w:type="spellEnd"/>
      <w:r w:rsidRPr="00405819">
        <w:rPr>
          <w:rFonts w:ascii="Times New Roman" w:hAnsi="Times New Roman"/>
          <w:i/>
          <w:sz w:val="20"/>
        </w:rPr>
        <w:t xml:space="preserve"> znacznie wyższym niż wskazywały na to prognozy, a także znacznie wyższym niż notują dziś obiekty w całej Polsce. Tendencja ta ma charakter rosnący. To dobra wiadomość przede wszystkim dla naszych najemców, którzy z pewnymi obawami wznawiali działalność 4 maja</w:t>
      </w:r>
      <w:r w:rsidRPr="00405819">
        <w:rPr>
          <w:rFonts w:ascii="Times New Roman" w:hAnsi="Times New Roman"/>
          <w:sz w:val="20"/>
        </w:rPr>
        <w:t xml:space="preserve"> - </w:t>
      </w:r>
      <w:r w:rsidRPr="00405819">
        <w:rPr>
          <w:rFonts w:ascii="Times New Roman" w:hAnsi="Times New Roman"/>
          <w:b/>
          <w:sz w:val="20"/>
        </w:rPr>
        <w:t xml:space="preserve">mówi Elwira </w:t>
      </w:r>
      <w:proofErr w:type="spellStart"/>
      <w:r w:rsidRPr="00405819">
        <w:rPr>
          <w:rFonts w:ascii="Times New Roman" w:hAnsi="Times New Roman"/>
          <w:b/>
          <w:sz w:val="20"/>
        </w:rPr>
        <w:t>Pyrkowska</w:t>
      </w:r>
      <w:proofErr w:type="spellEnd"/>
      <w:r w:rsidRPr="00405819">
        <w:rPr>
          <w:rFonts w:ascii="Times New Roman" w:hAnsi="Times New Roman"/>
          <w:b/>
          <w:sz w:val="20"/>
        </w:rPr>
        <w:t xml:space="preserve">, </w:t>
      </w:r>
      <w:proofErr w:type="spellStart"/>
      <w:r w:rsidRPr="00405819">
        <w:rPr>
          <w:rFonts w:ascii="Times New Roman" w:hAnsi="Times New Roman"/>
          <w:b/>
          <w:sz w:val="20"/>
        </w:rPr>
        <w:t>Asset</w:t>
      </w:r>
      <w:proofErr w:type="spellEnd"/>
      <w:r w:rsidRPr="00405819">
        <w:rPr>
          <w:rFonts w:ascii="Times New Roman" w:hAnsi="Times New Roman"/>
          <w:b/>
          <w:sz w:val="20"/>
        </w:rPr>
        <w:t xml:space="preserve"> Manager </w:t>
      </w:r>
      <w:proofErr w:type="spellStart"/>
      <w:r w:rsidRPr="00405819">
        <w:rPr>
          <w:rFonts w:ascii="Times New Roman" w:hAnsi="Times New Roman"/>
          <w:b/>
          <w:sz w:val="20"/>
        </w:rPr>
        <w:t>Newbridge</w:t>
      </w:r>
      <w:proofErr w:type="spellEnd"/>
      <w:r w:rsidRPr="00405819">
        <w:rPr>
          <w:rFonts w:ascii="Times New Roman" w:hAnsi="Times New Roman"/>
          <w:b/>
          <w:sz w:val="20"/>
        </w:rPr>
        <w:t xml:space="preserve"> Poland.</w:t>
      </w:r>
    </w:p>
    <w:p w14:paraId="13227132" w14:textId="77777777" w:rsidR="007652D5" w:rsidRPr="00405819" w:rsidRDefault="007652D5" w:rsidP="007652D5">
      <w:pPr>
        <w:pStyle w:val="Bezodstpw"/>
        <w:jc w:val="both"/>
        <w:rPr>
          <w:rFonts w:ascii="Times New Roman" w:hAnsi="Times New Roman"/>
          <w:sz w:val="20"/>
        </w:rPr>
      </w:pPr>
    </w:p>
    <w:p w14:paraId="2B5D533F" w14:textId="77777777" w:rsidR="007652D5" w:rsidRPr="00FF2835" w:rsidRDefault="007652D5" w:rsidP="007652D5">
      <w:pPr>
        <w:pStyle w:val="Bezodstpw"/>
        <w:jc w:val="both"/>
        <w:rPr>
          <w:rFonts w:ascii="Times New Roman" w:hAnsi="Times New Roman"/>
          <w:b/>
          <w:sz w:val="20"/>
        </w:rPr>
      </w:pPr>
      <w:r w:rsidRPr="00FF2835">
        <w:rPr>
          <w:rFonts w:ascii="Times New Roman" w:hAnsi="Times New Roman"/>
          <w:b/>
          <w:sz w:val="20"/>
        </w:rPr>
        <w:t xml:space="preserve">Format </w:t>
      </w:r>
      <w:proofErr w:type="spellStart"/>
      <w:r w:rsidRPr="00FF2835">
        <w:rPr>
          <w:rFonts w:ascii="Times New Roman" w:hAnsi="Times New Roman"/>
          <w:b/>
          <w:sz w:val="20"/>
        </w:rPr>
        <w:t>convenience</w:t>
      </w:r>
      <w:proofErr w:type="spellEnd"/>
      <w:r w:rsidRPr="00FF2835">
        <w:rPr>
          <w:rFonts w:ascii="Times New Roman" w:hAnsi="Times New Roman"/>
          <w:b/>
          <w:sz w:val="20"/>
        </w:rPr>
        <w:t xml:space="preserve"> pomaga</w:t>
      </w:r>
    </w:p>
    <w:p w14:paraId="364F67B0" w14:textId="77777777" w:rsidR="007652D5" w:rsidRDefault="007652D5" w:rsidP="007652D5">
      <w:pPr>
        <w:pStyle w:val="Bezodstpw"/>
        <w:jc w:val="both"/>
        <w:rPr>
          <w:rFonts w:ascii="Times New Roman" w:hAnsi="Times New Roman"/>
          <w:sz w:val="20"/>
        </w:rPr>
      </w:pPr>
      <w:r>
        <w:rPr>
          <w:rFonts w:ascii="Times New Roman" w:hAnsi="Times New Roman"/>
          <w:sz w:val="20"/>
        </w:rPr>
        <w:t xml:space="preserve">Na tak dobry </w:t>
      </w:r>
      <w:r w:rsidRPr="00405819">
        <w:rPr>
          <w:rFonts w:ascii="Times New Roman" w:hAnsi="Times New Roman"/>
          <w:sz w:val="20"/>
        </w:rPr>
        <w:t>wynik trzech obiektów wpływ miało kilka czynników</w:t>
      </w:r>
      <w:r>
        <w:rPr>
          <w:rFonts w:ascii="Times New Roman" w:hAnsi="Times New Roman"/>
          <w:sz w:val="20"/>
        </w:rPr>
        <w:t xml:space="preserve">. Jednym z nich jest format </w:t>
      </w:r>
      <w:proofErr w:type="spellStart"/>
      <w:r>
        <w:rPr>
          <w:rFonts w:ascii="Times New Roman" w:hAnsi="Times New Roman"/>
          <w:sz w:val="20"/>
        </w:rPr>
        <w:t>convenience</w:t>
      </w:r>
      <w:proofErr w:type="spellEnd"/>
      <w:r>
        <w:rPr>
          <w:rFonts w:ascii="Times New Roman" w:hAnsi="Times New Roman"/>
          <w:sz w:val="20"/>
        </w:rPr>
        <w:t xml:space="preserve"> z dominantą hipermarketu Carrefour, w którym od początku pandemii można było zrobić komfortowo zakupy z uwzględnieniem wszelkich zasad sanitarnych.</w:t>
      </w:r>
    </w:p>
    <w:p w14:paraId="1F498F93" w14:textId="77777777" w:rsidR="007652D5" w:rsidRDefault="007652D5" w:rsidP="007652D5">
      <w:pPr>
        <w:pStyle w:val="Bezodstpw"/>
        <w:jc w:val="both"/>
        <w:rPr>
          <w:rFonts w:ascii="Times New Roman" w:hAnsi="Times New Roman"/>
          <w:sz w:val="20"/>
        </w:rPr>
      </w:pPr>
    </w:p>
    <w:p w14:paraId="6415BC90" w14:textId="77777777" w:rsidR="007652D5" w:rsidRDefault="007652D5" w:rsidP="007652D5">
      <w:pPr>
        <w:pStyle w:val="Bezodstpw"/>
        <w:jc w:val="both"/>
        <w:rPr>
          <w:rFonts w:ascii="Times New Roman" w:hAnsi="Times New Roman"/>
          <w:sz w:val="20"/>
        </w:rPr>
      </w:pPr>
      <w:r>
        <w:rPr>
          <w:rFonts w:ascii="Times New Roman" w:hAnsi="Times New Roman"/>
          <w:sz w:val="20"/>
        </w:rPr>
        <w:t xml:space="preserve">Nie bez znaczenia jest także kompaktowość oferty. Obok sklepów spożywczych,  klienci znajdują w centrach wszystko, czego potrzeba na co dzień, w tym tak popularne wśród Polaków marki jak RTV Euro AGD, </w:t>
      </w:r>
      <w:proofErr w:type="spellStart"/>
      <w:r>
        <w:rPr>
          <w:rFonts w:ascii="Times New Roman" w:hAnsi="Times New Roman"/>
          <w:sz w:val="20"/>
        </w:rPr>
        <w:t>Jysk</w:t>
      </w:r>
      <w:proofErr w:type="spellEnd"/>
      <w:r>
        <w:rPr>
          <w:rFonts w:ascii="Times New Roman" w:hAnsi="Times New Roman"/>
          <w:sz w:val="20"/>
        </w:rPr>
        <w:t xml:space="preserve">, Leroy Merlin, </w:t>
      </w:r>
      <w:proofErr w:type="spellStart"/>
      <w:r>
        <w:rPr>
          <w:rFonts w:ascii="Times New Roman" w:hAnsi="Times New Roman"/>
          <w:sz w:val="20"/>
        </w:rPr>
        <w:t>Pepco</w:t>
      </w:r>
      <w:proofErr w:type="spellEnd"/>
      <w:r>
        <w:rPr>
          <w:rFonts w:ascii="Times New Roman" w:hAnsi="Times New Roman"/>
          <w:sz w:val="20"/>
        </w:rPr>
        <w:t xml:space="preserve">, Rossmann, </w:t>
      </w:r>
      <w:proofErr w:type="spellStart"/>
      <w:r>
        <w:rPr>
          <w:rFonts w:ascii="Times New Roman" w:hAnsi="Times New Roman"/>
          <w:sz w:val="20"/>
        </w:rPr>
        <w:t>Vision</w:t>
      </w:r>
      <w:proofErr w:type="spellEnd"/>
      <w:r>
        <w:rPr>
          <w:rFonts w:ascii="Times New Roman" w:hAnsi="Times New Roman"/>
          <w:sz w:val="20"/>
        </w:rPr>
        <w:t xml:space="preserve"> Express czy Orsay, Carry i Big Star. </w:t>
      </w:r>
    </w:p>
    <w:p w14:paraId="30EFC910" w14:textId="77777777" w:rsidR="007652D5" w:rsidRDefault="007652D5" w:rsidP="007652D5">
      <w:pPr>
        <w:pStyle w:val="Bezodstpw"/>
        <w:jc w:val="both"/>
        <w:rPr>
          <w:rFonts w:ascii="Times New Roman" w:hAnsi="Times New Roman"/>
          <w:sz w:val="20"/>
        </w:rPr>
      </w:pPr>
    </w:p>
    <w:p w14:paraId="7A01421A" w14:textId="77777777" w:rsidR="007652D5" w:rsidRPr="002B3560" w:rsidRDefault="007652D5" w:rsidP="007652D5">
      <w:pPr>
        <w:jc w:val="both"/>
        <w:rPr>
          <w:rFonts w:ascii="Times New Roman" w:hAnsi="Times New Roman"/>
          <w:i/>
          <w:iCs/>
          <w:sz w:val="20"/>
          <w:szCs w:val="20"/>
          <w:lang w:eastAsia="pl-PL"/>
        </w:rPr>
      </w:pPr>
      <w:r w:rsidRPr="002B3560">
        <w:rPr>
          <w:rFonts w:ascii="Times New Roman" w:hAnsi="Times New Roman"/>
          <w:sz w:val="20"/>
        </w:rPr>
        <w:t xml:space="preserve">- </w:t>
      </w:r>
      <w:r w:rsidRPr="002B3560">
        <w:rPr>
          <w:rFonts w:ascii="Times New Roman" w:hAnsi="Times New Roman"/>
          <w:i/>
          <w:iCs/>
          <w:sz w:val="20"/>
          <w:szCs w:val="20"/>
        </w:rPr>
        <w:t>Od 4 maja mamy niemal pełną obsadę sklepów, które mogły się otworzyć – 90% sklepów w naszym portfolio działa!</w:t>
      </w:r>
      <w:r w:rsidRPr="002B3560">
        <w:rPr>
          <w:rFonts w:ascii="Times New Roman" w:hAnsi="Times New Roman"/>
          <w:i/>
          <w:sz w:val="20"/>
        </w:rPr>
        <w:t xml:space="preserve"> Także restauracje mające możliwość sprzedaży na wynos rozpoczęły działalność. W efekcie, odwiedzający nas klient zastaje kompletną ofertę, aczkolwiek dostępną w nowym rygorze sanitarnym, w którym priorytetem jest zdrowie i bezpieczeństwo</w:t>
      </w:r>
      <w:r w:rsidRPr="002B3560">
        <w:rPr>
          <w:rFonts w:ascii="Times New Roman" w:hAnsi="Times New Roman"/>
          <w:sz w:val="20"/>
        </w:rPr>
        <w:t xml:space="preserve"> - mówi </w:t>
      </w:r>
      <w:proofErr w:type="spellStart"/>
      <w:r w:rsidRPr="002B3560">
        <w:rPr>
          <w:rFonts w:ascii="Times New Roman" w:hAnsi="Times New Roman"/>
          <w:sz w:val="20"/>
        </w:rPr>
        <w:t>Pyrkowska</w:t>
      </w:r>
      <w:proofErr w:type="spellEnd"/>
      <w:r w:rsidRPr="002B3560">
        <w:rPr>
          <w:rFonts w:ascii="Times New Roman" w:hAnsi="Times New Roman"/>
          <w:sz w:val="20"/>
        </w:rPr>
        <w:t>.</w:t>
      </w:r>
    </w:p>
    <w:p w14:paraId="1D51D0BD" w14:textId="77777777" w:rsidR="007652D5" w:rsidRDefault="007652D5" w:rsidP="007652D5">
      <w:pPr>
        <w:pStyle w:val="Bezodstpw"/>
        <w:jc w:val="both"/>
        <w:rPr>
          <w:rFonts w:ascii="Times New Roman" w:hAnsi="Times New Roman"/>
          <w:sz w:val="20"/>
        </w:rPr>
      </w:pPr>
      <w:r>
        <w:rPr>
          <w:rFonts w:ascii="Times New Roman" w:hAnsi="Times New Roman"/>
          <w:sz w:val="20"/>
        </w:rPr>
        <w:t xml:space="preserve">We wdrożeniu tego ostatniego pomógł również format </w:t>
      </w:r>
      <w:proofErr w:type="spellStart"/>
      <w:r>
        <w:rPr>
          <w:rFonts w:ascii="Times New Roman" w:hAnsi="Times New Roman"/>
          <w:sz w:val="20"/>
        </w:rPr>
        <w:t>convenience</w:t>
      </w:r>
      <w:proofErr w:type="spellEnd"/>
      <w:r>
        <w:rPr>
          <w:rFonts w:ascii="Times New Roman" w:hAnsi="Times New Roman"/>
          <w:sz w:val="20"/>
        </w:rPr>
        <w:t xml:space="preserve"> trzech obiektów. Prosty układ centrów handlowych, a także fakt, że ich parkingi znajdują się na świeżym powietrzu znacznie ułatwił wprowadzenie nowych zasad sanitarnych, zarówno w czasach ograniczeń handlu, jak i w ostatnich dniach. </w:t>
      </w:r>
    </w:p>
    <w:p w14:paraId="66C1AEB6" w14:textId="77777777" w:rsidR="007652D5" w:rsidRDefault="007652D5" w:rsidP="007652D5">
      <w:pPr>
        <w:pStyle w:val="Bezodstpw"/>
        <w:jc w:val="both"/>
        <w:rPr>
          <w:rFonts w:ascii="Times New Roman" w:hAnsi="Times New Roman"/>
          <w:sz w:val="20"/>
        </w:rPr>
      </w:pPr>
    </w:p>
    <w:p w14:paraId="2F5863F8" w14:textId="77777777" w:rsidR="007652D5" w:rsidRDefault="007652D5" w:rsidP="007652D5">
      <w:pPr>
        <w:pStyle w:val="Bezodstpw"/>
        <w:jc w:val="both"/>
        <w:rPr>
          <w:rFonts w:ascii="Times New Roman" w:hAnsi="Times New Roman"/>
          <w:sz w:val="20"/>
        </w:rPr>
      </w:pPr>
      <w:r>
        <w:rPr>
          <w:rFonts w:ascii="Times New Roman" w:hAnsi="Times New Roman"/>
          <w:sz w:val="20"/>
        </w:rPr>
        <w:t xml:space="preserve"> - </w:t>
      </w:r>
      <w:r w:rsidRPr="000B2FB0">
        <w:rPr>
          <w:rFonts w:ascii="Times New Roman" w:hAnsi="Times New Roman"/>
          <w:i/>
          <w:sz w:val="20"/>
        </w:rPr>
        <w:t xml:space="preserve">Klienci robiący u nas zakupy wiedzą, że mogą je zrobić szybko, sprawnie, ale przede wszystkim bezpiecznie. Wiedzą także, że pod jednym dachem mają dostęp do niezwykle szerokiej oferty, która zaspokaja wszystkie potrzeby. Taka kompaktowość sprawia, że klienci chętnie wybierają obiekty, które znajdują się w ich </w:t>
      </w:r>
      <w:r w:rsidRPr="000B2FB0">
        <w:rPr>
          <w:rFonts w:ascii="Times New Roman" w:hAnsi="Times New Roman"/>
          <w:i/>
          <w:sz w:val="20"/>
        </w:rPr>
        <w:lastRenderedPageBreak/>
        <w:t>sąsiedztwie.</w:t>
      </w:r>
      <w:r>
        <w:rPr>
          <w:rFonts w:ascii="Times New Roman" w:hAnsi="Times New Roman"/>
          <w:i/>
          <w:sz w:val="20"/>
        </w:rPr>
        <w:t xml:space="preserve"> </w:t>
      </w:r>
      <w:r w:rsidRPr="000B2FB0">
        <w:rPr>
          <w:rFonts w:ascii="Times New Roman" w:hAnsi="Times New Roman"/>
          <w:i/>
          <w:sz w:val="20"/>
        </w:rPr>
        <w:t xml:space="preserve">W obecnej sytuacji format </w:t>
      </w:r>
      <w:proofErr w:type="spellStart"/>
      <w:r w:rsidRPr="000B2FB0">
        <w:rPr>
          <w:rFonts w:ascii="Times New Roman" w:hAnsi="Times New Roman"/>
          <w:i/>
          <w:sz w:val="20"/>
        </w:rPr>
        <w:t>convenience</w:t>
      </w:r>
      <w:proofErr w:type="spellEnd"/>
      <w:r w:rsidRPr="000B2FB0">
        <w:rPr>
          <w:rFonts w:ascii="Times New Roman" w:hAnsi="Times New Roman"/>
          <w:i/>
          <w:sz w:val="20"/>
        </w:rPr>
        <w:t xml:space="preserve"> stanowi naszą przewagę, nawet nad dużymi obiektami -</w:t>
      </w:r>
      <w:r>
        <w:rPr>
          <w:rFonts w:ascii="Times New Roman" w:hAnsi="Times New Roman"/>
          <w:sz w:val="20"/>
        </w:rPr>
        <w:t xml:space="preserve"> mówi </w:t>
      </w:r>
      <w:proofErr w:type="spellStart"/>
      <w:r>
        <w:rPr>
          <w:rFonts w:ascii="Times New Roman" w:hAnsi="Times New Roman"/>
          <w:sz w:val="20"/>
        </w:rPr>
        <w:t>Pyrkowska</w:t>
      </w:r>
      <w:proofErr w:type="spellEnd"/>
      <w:r>
        <w:rPr>
          <w:rFonts w:ascii="Times New Roman" w:hAnsi="Times New Roman"/>
          <w:sz w:val="20"/>
        </w:rPr>
        <w:t>.</w:t>
      </w:r>
    </w:p>
    <w:p w14:paraId="6CFFF17D" w14:textId="77777777" w:rsidR="007652D5" w:rsidRDefault="007652D5" w:rsidP="007652D5">
      <w:pPr>
        <w:pStyle w:val="Bezodstpw"/>
        <w:jc w:val="both"/>
        <w:rPr>
          <w:rFonts w:ascii="Times New Roman" w:hAnsi="Times New Roman"/>
          <w:sz w:val="20"/>
        </w:rPr>
      </w:pPr>
    </w:p>
    <w:p w14:paraId="31E044CB" w14:textId="77777777" w:rsidR="007652D5" w:rsidRPr="00405819" w:rsidRDefault="007652D5" w:rsidP="007652D5">
      <w:pPr>
        <w:pStyle w:val="Bezodstpw"/>
        <w:jc w:val="both"/>
        <w:rPr>
          <w:rFonts w:ascii="Times New Roman" w:hAnsi="Times New Roman"/>
          <w:sz w:val="20"/>
        </w:rPr>
      </w:pPr>
      <w:r>
        <w:rPr>
          <w:rFonts w:ascii="Times New Roman" w:hAnsi="Times New Roman"/>
          <w:sz w:val="20"/>
        </w:rPr>
        <w:t xml:space="preserve">Nie bez znaczenia dla wyniku jest także podejście obiektów </w:t>
      </w:r>
      <w:proofErr w:type="spellStart"/>
      <w:r>
        <w:rPr>
          <w:rFonts w:ascii="Times New Roman" w:hAnsi="Times New Roman"/>
          <w:sz w:val="20"/>
        </w:rPr>
        <w:t>Newbridge</w:t>
      </w:r>
      <w:proofErr w:type="spellEnd"/>
      <w:r>
        <w:rPr>
          <w:rFonts w:ascii="Times New Roman" w:hAnsi="Times New Roman"/>
          <w:sz w:val="20"/>
        </w:rPr>
        <w:t xml:space="preserve"> do informowania o obostrzeniach</w:t>
      </w:r>
      <w:r w:rsidRPr="00405819">
        <w:rPr>
          <w:rFonts w:ascii="Times New Roman" w:hAnsi="Times New Roman"/>
          <w:sz w:val="20"/>
        </w:rPr>
        <w:t>. Od wprowadzenia zakazu handlu wszystkie trzy centra handlowe prowadziły niezwykle aktywną kampanię informacyjną skierowaną do klientów. Ta miała na celu edukowanie n</w:t>
      </w:r>
      <w:r>
        <w:rPr>
          <w:rFonts w:ascii="Times New Roman" w:hAnsi="Times New Roman"/>
          <w:sz w:val="20"/>
        </w:rPr>
        <w:t xml:space="preserve">a </w:t>
      </w:r>
      <w:r w:rsidRPr="00405819">
        <w:rPr>
          <w:rFonts w:ascii="Times New Roman" w:hAnsi="Times New Roman"/>
          <w:sz w:val="20"/>
        </w:rPr>
        <w:t>t</w:t>
      </w:r>
      <w:r>
        <w:rPr>
          <w:rFonts w:ascii="Times New Roman" w:hAnsi="Times New Roman"/>
          <w:sz w:val="20"/>
        </w:rPr>
        <w:t>emat</w:t>
      </w:r>
      <w:r w:rsidRPr="00405819">
        <w:rPr>
          <w:rFonts w:ascii="Times New Roman" w:hAnsi="Times New Roman"/>
          <w:sz w:val="20"/>
        </w:rPr>
        <w:t xml:space="preserve"> nowych zasad, ale także oswajanie z ograniczeniami.</w:t>
      </w:r>
    </w:p>
    <w:p w14:paraId="03BBE74E" w14:textId="77777777" w:rsidR="007652D5" w:rsidRPr="00405819" w:rsidRDefault="007652D5" w:rsidP="007652D5">
      <w:pPr>
        <w:pStyle w:val="Bezodstpw"/>
        <w:jc w:val="both"/>
        <w:rPr>
          <w:rFonts w:ascii="Times New Roman" w:hAnsi="Times New Roman"/>
          <w:sz w:val="20"/>
        </w:rPr>
      </w:pPr>
    </w:p>
    <w:p w14:paraId="5AA560B8" w14:textId="68B6F03E" w:rsidR="007652D5" w:rsidRDefault="007652D5" w:rsidP="007652D5">
      <w:pPr>
        <w:pStyle w:val="Bezodstpw"/>
        <w:jc w:val="both"/>
        <w:rPr>
          <w:rFonts w:ascii="Times New Roman" w:hAnsi="Times New Roman"/>
          <w:b/>
          <w:sz w:val="20"/>
        </w:rPr>
      </w:pPr>
      <w:r w:rsidRPr="00405819">
        <w:rPr>
          <w:rFonts w:ascii="Times New Roman" w:hAnsi="Times New Roman"/>
          <w:sz w:val="20"/>
        </w:rPr>
        <w:t xml:space="preserve">- </w:t>
      </w:r>
      <w:r w:rsidRPr="00405819">
        <w:rPr>
          <w:rFonts w:ascii="Times New Roman" w:hAnsi="Times New Roman"/>
          <w:i/>
          <w:sz w:val="20"/>
        </w:rPr>
        <w:t xml:space="preserve">Przez ten cały czas pokazywaliśmy naszym klientom, jak jesteśmy przygotowani i jak oni muszą się przygotować do zakupów. W tej relacji byliśmy szczerzy i otwarci, dostarczając wszelkich niezbędnych informacji, które podtrzymywały zaufanie do naszych obiektów. To zaprocentowało, </w:t>
      </w:r>
      <w:r w:rsidR="00973012">
        <w:rPr>
          <w:rFonts w:ascii="Times New Roman" w:hAnsi="Times New Roman"/>
          <w:i/>
          <w:sz w:val="20"/>
        </w:rPr>
        <w:t xml:space="preserve">nie tylko </w:t>
      </w:r>
      <w:r w:rsidRPr="00405819">
        <w:rPr>
          <w:rFonts w:ascii="Times New Roman" w:hAnsi="Times New Roman"/>
          <w:i/>
          <w:sz w:val="20"/>
        </w:rPr>
        <w:t>osiągniętym w pierwszym ty</w:t>
      </w:r>
      <w:r>
        <w:rPr>
          <w:rFonts w:ascii="Times New Roman" w:hAnsi="Times New Roman"/>
          <w:i/>
          <w:sz w:val="20"/>
        </w:rPr>
        <w:t>godniu wynikiem. Widzimy dziś, ż</w:t>
      </w:r>
      <w:r w:rsidRPr="00405819">
        <w:rPr>
          <w:rFonts w:ascii="Times New Roman" w:hAnsi="Times New Roman"/>
          <w:i/>
          <w:sz w:val="20"/>
        </w:rPr>
        <w:t xml:space="preserve">e nasi klienci robią zakupy ze spokojem, stosując się do nowych zasad </w:t>
      </w:r>
      <w:r w:rsidRPr="00405819">
        <w:rPr>
          <w:rFonts w:ascii="Times New Roman" w:hAnsi="Times New Roman"/>
          <w:sz w:val="20"/>
        </w:rPr>
        <w:t xml:space="preserve">- </w:t>
      </w:r>
      <w:r w:rsidRPr="00405819">
        <w:rPr>
          <w:rFonts w:ascii="Times New Roman" w:hAnsi="Times New Roman"/>
          <w:b/>
          <w:sz w:val="20"/>
        </w:rPr>
        <w:t xml:space="preserve">mówi Marta Drzewiecka, Marketing &amp; </w:t>
      </w:r>
      <w:proofErr w:type="spellStart"/>
      <w:r w:rsidRPr="00405819">
        <w:rPr>
          <w:rFonts w:ascii="Times New Roman" w:hAnsi="Times New Roman"/>
          <w:b/>
          <w:sz w:val="20"/>
        </w:rPr>
        <w:t>Customer</w:t>
      </w:r>
      <w:proofErr w:type="spellEnd"/>
      <w:r w:rsidRPr="00405819">
        <w:rPr>
          <w:rFonts w:ascii="Times New Roman" w:hAnsi="Times New Roman"/>
          <w:b/>
          <w:sz w:val="20"/>
        </w:rPr>
        <w:t xml:space="preserve"> </w:t>
      </w:r>
      <w:proofErr w:type="spellStart"/>
      <w:r w:rsidRPr="00405819">
        <w:rPr>
          <w:rFonts w:ascii="Times New Roman" w:hAnsi="Times New Roman"/>
          <w:b/>
          <w:sz w:val="20"/>
        </w:rPr>
        <w:t>Experience</w:t>
      </w:r>
      <w:proofErr w:type="spellEnd"/>
      <w:r w:rsidRPr="00405819">
        <w:rPr>
          <w:rFonts w:ascii="Times New Roman" w:hAnsi="Times New Roman"/>
          <w:b/>
          <w:sz w:val="20"/>
        </w:rPr>
        <w:t xml:space="preserve"> Manager w </w:t>
      </w:r>
      <w:proofErr w:type="spellStart"/>
      <w:r w:rsidRPr="00405819">
        <w:rPr>
          <w:rFonts w:ascii="Times New Roman" w:hAnsi="Times New Roman"/>
          <w:b/>
          <w:sz w:val="20"/>
        </w:rPr>
        <w:t>Newbridge</w:t>
      </w:r>
      <w:proofErr w:type="spellEnd"/>
      <w:r w:rsidRPr="00405819">
        <w:rPr>
          <w:rFonts w:ascii="Times New Roman" w:hAnsi="Times New Roman"/>
          <w:b/>
          <w:sz w:val="20"/>
        </w:rPr>
        <w:t>.</w:t>
      </w:r>
    </w:p>
    <w:p w14:paraId="157C5454" w14:textId="77777777" w:rsidR="007652D5" w:rsidRPr="000B2FB0" w:rsidRDefault="007652D5" w:rsidP="007652D5">
      <w:pPr>
        <w:pStyle w:val="Bezodstpw"/>
        <w:jc w:val="both"/>
        <w:rPr>
          <w:rFonts w:ascii="Times New Roman" w:hAnsi="Times New Roman"/>
          <w:sz w:val="20"/>
        </w:rPr>
      </w:pPr>
    </w:p>
    <w:p w14:paraId="5DBBDA0E" w14:textId="77777777" w:rsidR="007652D5" w:rsidRPr="00405819" w:rsidRDefault="007652D5" w:rsidP="007652D5">
      <w:pPr>
        <w:pStyle w:val="Bezodstpw"/>
        <w:jc w:val="both"/>
        <w:rPr>
          <w:rFonts w:ascii="Times New Roman" w:hAnsi="Times New Roman"/>
          <w:sz w:val="20"/>
        </w:rPr>
      </w:pPr>
    </w:p>
    <w:p w14:paraId="0AA92621" w14:textId="77777777" w:rsidR="007652D5" w:rsidRPr="00405819" w:rsidRDefault="007652D5" w:rsidP="007652D5">
      <w:pPr>
        <w:pStyle w:val="Bezodstpw"/>
        <w:jc w:val="both"/>
        <w:rPr>
          <w:rFonts w:ascii="Times New Roman" w:hAnsi="Times New Roman"/>
          <w:sz w:val="20"/>
        </w:rPr>
      </w:pPr>
    </w:p>
    <w:p w14:paraId="162867B4" w14:textId="77777777" w:rsidR="007652D5" w:rsidRPr="00405819" w:rsidRDefault="007652D5" w:rsidP="007652D5">
      <w:pPr>
        <w:pStyle w:val="Bezodstpw"/>
        <w:jc w:val="both"/>
        <w:rPr>
          <w:rFonts w:ascii="Times New Roman" w:hAnsi="Times New Roman"/>
          <w:sz w:val="20"/>
        </w:rPr>
      </w:pPr>
    </w:p>
    <w:p w14:paraId="01191366" w14:textId="77777777" w:rsidR="00D951AC" w:rsidRDefault="00D951AC" w:rsidP="005423CE">
      <w:pPr>
        <w:pStyle w:val="Bezodstpw"/>
        <w:jc w:val="both"/>
        <w:rPr>
          <w:rFonts w:ascii="Times New Roman" w:hAnsi="Times New Roman"/>
          <w:sz w:val="20"/>
        </w:rPr>
      </w:pPr>
    </w:p>
    <w:p w14:paraId="3A09D2E6" w14:textId="77777777" w:rsidR="00D951AC" w:rsidRDefault="00D951AC" w:rsidP="005423CE">
      <w:pPr>
        <w:pStyle w:val="Bezodstpw"/>
        <w:jc w:val="both"/>
        <w:rPr>
          <w:rFonts w:ascii="Times New Roman" w:hAnsi="Times New Roman"/>
          <w:sz w:val="20"/>
        </w:rPr>
      </w:pPr>
    </w:p>
    <w:p w14:paraId="54FBB548" w14:textId="77777777" w:rsidR="008C3F87" w:rsidRDefault="008C3F87" w:rsidP="005423CE">
      <w:pPr>
        <w:pStyle w:val="Bezodstpw"/>
        <w:jc w:val="both"/>
        <w:rPr>
          <w:rFonts w:ascii="Times New Roman" w:hAnsi="Times New Roman"/>
          <w:sz w:val="20"/>
        </w:rPr>
      </w:pPr>
    </w:p>
    <w:p w14:paraId="57667494" w14:textId="77777777" w:rsidR="008C3F87" w:rsidRDefault="008C3F87" w:rsidP="005423CE">
      <w:pPr>
        <w:pStyle w:val="Bezodstpw"/>
        <w:jc w:val="both"/>
        <w:rPr>
          <w:rFonts w:ascii="Times New Roman" w:hAnsi="Times New Roman"/>
          <w:sz w:val="20"/>
        </w:rPr>
      </w:pPr>
    </w:p>
    <w:p w14:paraId="71D5E621" w14:textId="28710C32" w:rsidR="00477497" w:rsidRPr="00A32ABE" w:rsidRDefault="00B40D81" w:rsidP="005423CE">
      <w:pPr>
        <w:pStyle w:val="Bezodstpw"/>
        <w:jc w:val="both"/>
        <w:rPr>
          <w:rFonts w:ascii="Times New Roman" w:hAnsi="Times New Roman"/>
        </w:rPr>
      </w:pPr>
      <w:proofErr w:type="spellStart"/>
      <w:r>
        <w:rPr>
          <w:rFonts w:ascii="Times New Roman" w:hAnsi="Times New Roman"/>
          <w:sz w:val="20"/>
        </w:rPr>
        <w:t>Tagi</w:t>
      </w:r>
      <w:proofErr w:type="spellEnd"/>
      <w:r>
        <w:rPr>
          <w:rFonts w:ascii="Times New Roman" w:hAnsi="Times New Roman"/>
          <w:sz w:val="20"/>
        </w:rPr>
        <w:t xml:space="preserve">: </w:t>
      </w:r>
      <w:proofErr w:type="spellStart"/>
      <w:r>
        <w:rPr>
          <w:rFonts w:ascii="Times New Roman" w:hAnsi="Times New Roman"/>
          <w:sz w:val="20"/>
        </w:rPr>
        <w:t>Newbridge</w:t>
      </w:r>
      <w:proofErr w:type="spellEnd"/>
      <w:r>
        <w:rPr>
          <w:rFonts w:ascii="Times New Roman" w:hAnsi="Times New Roman"/>
          <w:sz w:val="20"/>
        </w:rPr>
        <w:t xml:space="preserve"> Poland, Nowe Czyżyny, Nowe Bielawy, Nowa Górna</w:t>
      </w:r>
    </w:p>
    <w:p w14:paraId="04267437" w14:textId="77777777" w:rsidR="00551FC3" w:rsidRPr="00477497" w:rsidRDefault="00551FC3" w:rsidP="005423CE">
      <w:pPr>
        <w:pStyle w:val="Bezodstpw"/>
        <w:jc w:val="both"/>
        <w:rPr>
          <w:rFonts w:ascii="Times New Roman" w:hAnsi="Times New Roman" w:cs="Times New Roman"/>
          <w:sz w:val="20"/>
        </w:rPr>
      </w:pPr>
    </w:p>
    <w:p w14:paraId="3CEDD6DA" w14:textId="77777777" w:rsidR="00551FC3" w:rsidRPr="00477497" w:rsidRDefault="00551FC3" w:rsidP="005423CE">
      <w:pPr>
        <w:pStyle w:val="Bezodstpw"/>
        <w:jc w:val="both"/>
        <w:rPr>
          <w:rFonts w:ascii="Times New Roman" w:hAnsi="Times New Roman" w:cs="Times New Roman"/>
          <w:sz w:val="20"/>
        </w:rPr>
      </w:pPr>
    </w:p>
    <w:p w14:paraId="06424C99" w14:textId="77777777" w:rsidR="004A0A65" w:rsidRPr="00477497" w:rsidRDefault="004A0A65" w:rsidP="005423CE">
      <w:pPr>
        <w:pStyle w:val="Bezodstpw"/>
        <w:jc w:val="both"/>
        <w:rPr>
          <w:rFonts w:ascii="Times New Roman" w:hAnsi="Times New Roman" w:cs="Times New Roman"/>
          <w:sz w:val="20"/>
        </w:rPr>
      </w:pPr>
    </w:p>
    <w:p w14:paraId="53B69792" w14:textId="6AB16854" w:rsidR="002723AC" w:rsidRPr="00FA7FC9" w:rsidRDefault="002723AC" w:rsidP="005423CE">
      <w:pPr>
        <w:pStyle w:val="Bezodstpw"/>
        <w:jc w:val="both"/>
        <w:rPr>
          <w:rFonts w:ascii="Times New Roman" w:hAnsi="Times New Roman" w:cs="Times New Roman"/>
          <w:sz w:val="20"/>
        </w:rPr>
      </w:pPr>
      <w:r w:rsidRPr="00FA7FC9">
        <w:rPr>
          <w:rFonts w:ascii="Times New Roman" w:hAnsi="Times New Roman" w:cs="Times New Roman"/>
          <w:b/>
          <w:i/>
          <w:sz w:val="20"/>
        </w:rPr>
        <w:t>Źródło</w:t>
      </w:r>
      <w:r w:rsidR="00EB6754" w:rsidRPr="00FA7FC9">
        <w:rPr>
          <w:rFonts w:ascii="Times New Roman" w:hAnsi="Times New Roman" w:cs="Times New Roman"/>
          <w:sz w:val="20"/>
        </w:rPr>
        <w:t xml:space="preserve">: </w:t>
      </w:r>
      <w:proofErr w:type="spellStart"/>
      <w:r w:rsidR="00EB6754" w:rsidRPr="00FA7FC9">
        <w:rPr>
          <w:rFonts w:ascii="Times New Roman" w:hAnsi="Times New Roman" w:cs="Times New Roman"/>
          <w:sz w:val="20"/>
        </w:rPr>
        <w:t>Newbridge</w:t>
      </w:r>
      <w:proofErr w:type="spellEnd"/>
      <w:r w:rsidR="00D91479" w:rsidRPr="00FA7FC9">
        <w:rPr>
          <w:rFonts w:ascii="Times New Roman" w:hAnsi="Times New Roman" w:cs="Times New Roman"/>
          <w:sz w:val="20"/>
        </w:rPr>
        <w:t xml:space="preserve"> Poland/Guarana PR</w:t>
      </w:r>
    </w:p>
    <w:p w14:paraId="3C9C100A" w14:textId="77777777" w:rsidR="00532B35" w:rsidRPr="00FA7FC9" w:rsidRDefault="00532B35" w:rsidP="005423CE">
      <w:pPr>
        <w:pStyle w:val="Bezodstpw"/>
        <w:jc w:val="both"/>
        <w:rPr>
          <w:rFonts w:ascii="Times New Roman" w:hAnsi="Times New Roman" w:cs="Times New Roman"/>
          <w:sz w:val="20"/>
        </w:rPr>
      </w:pPr>
    </w:p>
    <w:p w14:paraId="5D6585C3" w14:textId="2355EAA2" w:rsidR="00EB6754" w:rsidRPr="00C23E39" w:rsidRDefault="00532B35" w:rsidP="005423CE">
      <w:pPr>
        <w:pStyle w:val="Bezodstpw"/>
        <w:jc w:val="both"/>
        <w:rPr>
          <w:rFonts w:ascii="Times New Roman" w:hAnsi="Times New Roman" w:cs="Times New Roman"/>
          <w:sz w:val="16"/>
          <w:lang w:eastAsia="pl-PL"/>
        </w:rPr>
      </w:pPr>
      <w:proofErr w:type="spellStart"/>
      <w:r w:rsidRPr="00C23E39">
        <w:rPr>
          <w:rFonts w:ascii="Times New Roman" w:hAnsi="Times New Roman" w:cs="Times New Roman"/>
          <w:sz w:val="16"/>
          <w:lang w:eastAsia="pl-PL"/>
        </w:rPr>
        <w:t>Newbridge</w:t>
      </w:r>
      <w:proofErr w:type="spellEnd"/>
      <w:r w:rsidRPr="00C23E39">
        <w:rPr>
          <w:rFonts w:ascii="Times New Roman" w:hAnsi="Times New Roman" w:cs="Times New Roman"/>
          <w:sz w:val="16"/>
          <w:lang w:eastAsia="pl-PL"/>
        </w:rPr>
        <w:t xml:space="preserve"> Poland to spółka założona w 2015 roku przez międzynarodową grupę </w:t>
      </w:r>
      <w:proofErr w:type="spellStart"/>
      <w:r w:rsidRPr="00C23E39">
        <w:rPr>
          <w:rFonts w:ascii="Times New Roman" w:hAnsi="Times New Roman" w:cs="Times New Roman"/>
          <w:sz w:val="16"/>
          <w:lang w:eastAsia="pl-PL"/>
        </w:rPr>
        <w:t>Somerston</w:t>
      </w:r>
      <w:proofErr w:type="spellEnd"/>
      <w:r w:rsidRPr="00C23E39">
        <w:rPr>
          <w:rFonts w:ascii="Times New Roman" w:hAnsi="Times New Roman" w:cs="Times New Roman"/>
          <w:sz w:val="16"/>
          <w:lang w:eastAsia="pl-PL"/>
        </w:rPr>
        <w:t xml:space="preserve">, skupiająca się na inwestowaniu w centra handlowe typy ‘convenience’ oraz parki handlowe.  Obecnie Newbridge jest właścicielem sześciu obiektów handlowych w Polsce: Centrum </w:t>
      </w:r>
      <w:r w:rsidR="00C23E39">
        <w:rPr>
          <w:rFonts w:ascii="Times New Roman" w:hAnsi="Times New Roman" w:cs="Times New Roman"/>
          <w:sz w:val="16"/>
          <w:lang w:eastAsia="pl-PL"/>
        </w:rPr>
        <w:t xml:space="preserve">Nowe </w:t>
      </w:r>
      <w:r w:rsidRPr="00C23E39">
        <w:rPr>
          <w:rFonts w:ascii="Times New Roman" w:hAnsi="Times New Roman" w:cs="Times New Roman"/>
          <w:sz w:val="16"/>
          <w:lang w:eastAsia="pl-PL"/>
        </w:rPr>
        <w:t xml:space="preserve">Czyżyny w Krakowie, Centrum </w:t>
      </w:r>
      <w:r w:rsidR="00A30EBA" w:rsidRPr="00C23E39">
        <w:rPr>
          <w:rFonts w:ascii="Times New Roman" w:hAnsi="Times New Roman" w:cs="Times New Roman"/>
          <w:sz w:val="16"/>
          <w:lang w:eastAsia="pl-PL"/>
        </w:rPr>
        <w:t xml:space="preserve">Nowe </w:t>
      </w:r>
      <w:r w:rsidRPr="00C23E39">
        <w:rPr>
          <w:rFonts w:ascii="Times New Roman" w:hAnsi="Times New Roman" w:cs="Times New Roman"/>
          <w:sz w:val="16"/>
          <w:lang w:eastAsia="pl-PL"/>
        </w:rPr>
        <w:t xml:space="preserve">Bielawy w Toruniu, Centrum </w:t>
      </w:r>
      <w:r w:rsidR="00A30EBA" w:rsidRPr="00C23E39">
        <w:rPr>
          <w:rFonts w:ascii="Times New Roman" w:hAnsi="Times New Roman" w:cs="Times New Roman"/>
          <w:sz w:val="16"/>
          <w:lang w:eastAsia="pl-PL"/>
        </w:rPr>
        <w:t xml:space="preserve">Nowa Górna </w:t>
      </w:r>
      <w:r w:rsidRPr="00C23E39">
        <w:rPr>
          <w:rFonts w:ascii="Times New Roman" w:hAnsi="Times New Roman" w:cs="Times New Roman"/>
          <w:sz w:val="16"/>
          <w:lang w:eastAsia="pl-PL"/>
        </w:rPr>
        <w:t>w Łodzi oraz Parków Handlowych Newbridge, zlokalizowanych w Grodzisku Mazowieckim, Włocławku i Namysłowie. Więcej informacji: newbridge.com.pl</w:t>
      </w:r>
    </w:p>
    <w:sectPr w:rsidR="00EB6754" w:rsidRPr="00C23E3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D10FF3" w14:textId="77777777" w:rsidR="00675C10" w:rsidRDefault="00675C10" w:rsidP="002723AC">
      <w:pPr>
        <w:spacing w:after="0" w:line="240" w:lineRule="auto"/>
      </w:pPr>
      <w:r>
        <w:separator/>
      </w:r>
    </w:p>
  </w:endnote>
  <w:endnote w:type="continuationSeparator" w:id="0">
    <w:p w14:paraId="2735E35E" w14:textId="77777777" w:rsidR="00675C10" w:rsidRDefault="00675C10"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46BEE9" w14:textId="77777777" w:rsidR="00675C10" w:rsidRDefault="00675C10" w:rsidP="002723AC">
      <w:pPr>
        <w:spacing w:after="0" w:line="240" w:lineRule="auto"/>
      </w:pPr>
      <w:r>
        <w:separator/>
      </w:r>
    </w:p>
  </w:footnote>
  <w:footnote w:type="continuationSeparator" w:id="0">
    <w:p w14:paraId="1BD67197" w14:textId="77777777" w:rsidR="00675C10" w:rsidRDefault="00675C10"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DA1F" w14:textId="321CBBA9" w:rsidR="002723AC" w:rsidRDefault="000572AD" w:rsidP="002723AC">
    <w:pPr>
      <w:pStyle w:val="Nagwek"/>
      <w:jc w:val="right"/>
    </w:pPr>
    <w:r>
      <w:rPr>
        <w:noProof/>
        <w:lang w:eastAsia="pl-PL"/>
      </w:rPr>
      <w:drawing>
        <wp:inline distT="0" distB="0" distL="0" distR="0" wp14:anchorId="46EF57CE" wp14:editId="172CF0C0">
          <wp:extent cx="1414800" cy="323539"/>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bridge-retina_v2.png"/>
                  <pic:cNvPicPr/>
                </pic:nvPicPr>
                <pic:blipFill>
                  <a:blip r:embed="rId1">
                    <a:extLst>
                      <a:ext uri="{28A0092B-C50C-407E-A947-70E740481C1C}">
                        <a14:useLocalDpi xmlns:a14="http://schemas.microsoft.com/office/drawing/2010/main" val="0"/>
                      </a:ext>
                    </a:extLst>
                  </a:blip>
                  <a:stretch>
                    <a:fillRect/>
                  </a:stretch>
                </pic:blipFill>
                <pic:spPr>
                  <a:xfrm>
                    <a:off x="0" y="0"/>
                    <a:ext cx="1414800" cy="32353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05131"/>
    <w:rsid w:val="00025F88"/>
    <w:rsid w:val="0003332C"/>
    <w:rsid w:val="000369DF"/>
    <w:rsid w:val="00054FAA"/>
    <w:rsid w:val="000572AD"/>
    <w:rsid w:val="0007596E"/>
    <w:rsid w:val="00083514"/>
    <w:rsid w:val="00085BB1"/>
    <w:rsid w:val="000B77AE"/>
    <w:rsid w:val="000C09C7"/>
    <w:rsid w:val="000C1F80"/>
    <w:rsid w:val="00114DEF"/>
    <w:rsid w:val="0011570A"/>
    <w:rsid w:val="00117782"/>
    <w:rsid w:val="001178BC"/>
    <w:rsid w:val="00136D5D"/>
    <w:rsid w:val="001374B9"/>
    <w:rsid w:val="001451BB"/>
    <w:rsid w:val="00165823"/>
    <w:rsid w:val="001733EB"/>
    <w:rsid w:val="001831B0"/>
    <w:rsid w:val="001917A1"/>
    <w:rsid w:val="0019350A"/>
    <w:rsid w:val="00193DB1"/>
    <w:rsid w:val="001B200B"/>
    <w:rsid w:val="001B3660"/>
    <w:rsid w:val="001B7384"/>
    <w:rsid w:val="001C5E3B"/>
    <w:rsid w:val="001D54CA"/>
    <w:rsid w:val="001E0053"/>
    <w:rsid w:val="001E24BF"/>
    <w:rsid w:val="00204840"/>
    <w:rsid w:val="002120BB"/>
    <w:rsid w:val="00223BD8"/>
    <w:rsid w:val="00233BFB"/>
    <w:rsid w:val="00245D29"/>
    <w:rsid w:val="002475E1"/>
    <w:rsid w:val="0026200A"/>
    <w:rsid w:val="00263497"/>
    <w:rsid w:val="00271C29"/>
    <w:rsid w:val="002723AC"/>
    <w:rsid w:val="00286AC0"/>
    <w:rsid w:val="0029428A"/>
    <w:rsid w:val="002A4554"/>
    <w:rsid w:val="002B3AB3"/>
    <w:rsid w:val="002C21FB"/>
    <w:rsid w:val="002C77E7"/>
    <w:rsid w:val="00322335"/>
    <w:rsid w:val="00333DA7"/>
    <w:rsid w:val="00337C9F"/>
    <w:rsid w:val="00342A3B"/>
    <w:rsid w:val="00345409"/>
    <w:rsid w:val="0037497B"/>
    <w:rsid w:val="00380E77"/>
    <w:rsid w:val="003966E7"/>
    <w:rsid w:val="003A7318"/>
    <w:rsid w:val="003B15BC"/>
    <w:rsid w:val="003C693A"/>
    <w:rsid w:val="003D7BE5"/>
    <w:rsid w:val="003E43F9"/>
    <w:rsid w:val="003F2D3A"/>
    <w:rsid w:val="003F3AED"/>
    <w:rsid w:val="00414492"/>
    <w:rsid w:val="00464718"/>
    <w:rsid w:val="0046527F"/>
    <w:rsid w:val="00477497"/>
    <w:rsid w:val="004A0A65"/>
    <w:rsid w:val="004A10DD"/>
    <w:rsid w:val="004A5B75"/>
    <w:rsid w:val="004D239F"/>
    <w:rsid w:val="004E19E2"/>
    <w:rsid w:val="004E4B42"/>
    <w:rsid w:val="004F2F45"/>
    <w:rsid w:val="004F35D5"/>
    <w:rsid w:val="00527374"/>
    <w:rsid w:val="00532B35"/>
    <w:rsid w:val="005423CE"/>
    <w:rsid w:val="00542DE6"/>
    <w:rsid w:val="00551FC3"/>
    <w:rsid w:val="00572F5C"/>
    <w:rsid w:val="0057581E"/>
    <w:rsid w:val="00582D7D"/>
    <w:rsid w:val="005837C7"/>
    <w:rsid w:val="005A532E"/>
    <w:rsid w:val="005D0445"/>
    <w:rsid w:val="005D4EB9"/>
    <w:rsid w:val="005E47C2"/>
    <w:rsid w:val="005E4BE2"/>
    <w:rsid w:val="005E5DBC"/>
    <w:rsid w:val="005F1833"/>
    <w:rsid w:val="00616AD7"/>
    <w:rsid w:val="00622C6F"/>
    <w:rsid w:val="0062363E"/>
    <w:rsid w:val="00631070"/>
    <w:rsid w:val="00634E63"/>
    <w:rsid w:val="00636139"/>
    <w:rsid w:val="00642D78"/>
    <w:rsid w:val="006546EA"/>
    <w:rsid w:val="00672929"/>
    <w:rsid w:val="00674239"/>
    <w:rsid w:val="00675C10"/>
    <w:rsid w:val="00680550"/>
    <w:rsid w:val="006A11D2"/>
    <w:rsid w:val="006A662A"/>
    <w:rsid w:val="006A67F9"/>
    <w:rsid w:val="006B496B"/>
    <w:rsid w:val="006C1241"/>
    <w:rsid w:val="006D59E3"/>
    <w:rsid w:val="006E0458"/>
    <w:rsid w:val="006E2700"/>
    <w:rsid w:val="006E2822"/>
    <w:rsid w:val="00710DC7"/>
    <w:rsid w:val="00714A28"/>
    <w:rsid w:val="00717F7D"/>
    <w:rsid w:val="0072462D"/>
    <w:rsid w:val="0074159D"/>
    <w:rsid w:val="00741A12"/>
    <w:rsid w:val="00744295"/>
    <w:rsid w:val="007652D5"/>
    <w:rsid w:val="00772256"/>
    <w:rsid w:val="007771F1"/>
    <w:rsid w:val="00777DDF"/>
    <w:rsid w:val="00790D76"/>
    <w:rsid w:val="00797E10"/>
    <w:rsid w:val="00797E96"/>
    <w:rsid w:val="007C0AE6"/>
    <w:rsid w:val="007C0DED"/>
    <w:rsid w:val="007C3FEF"/>
    <w:rsid w:val="007C68D6"/>
    <w:rsid w:val="007E0038"/>
    <w:rsid w:val="007E0F49"/>
    <w:rsid w:val="007E4DC2"/>
    <w:rsid w:val="007F1823"/>
    <w:rsid w:val="0080442F"/>
    <w:rsid w:val="008261FF"/>
    <w:rsid w:val="0084107E"/>
    <w:rsid w:val="0084676F"/>
    <w:rsid w:val="008606E4"/>
    <w:rsid w:val="00871FA0"/>
    <w:rsid w:val="00890919"/>
    <w:rsid w:val="008C282B"/>
    <w:rsid w:val="008C3F87"/>
    <w:rsid w:val="008C7C84"/>
    <w:rsid w:val="008D35A2"/>
    <w:rsid w:val="008E5BB6"/>
    <w:rsid w:val="008E5C4B"/>
    <w:rsid w:val="008F0B0C"/>
    <w:rsid w:val="00921ACA"/>
    <w:rsid w:val="009601EF"/>
    <w:rsid w:val="009625AB"/>
    <w:rsid w:val="00972FBF"/>
    <w:rsid w:val="00973012"/>
    <w:rsid w:val="0098502E"/>
    <w:rsid w:val="009D6F00"/>
    <w:rsid w:val="009D73BF"/>
    <w:rsid w:val="009F0E2A"/>
    <w:rsid w:val="009F232D"/>
    <w:rsid w:val="009F74B3"/>
    <w:rsid w:val="00A06020"/>
    <w:rsid w:val="00A10051"/>
    <w:rsid w:val="00A1059A"/>
    <w:rsid w:val="00A30EBA"/>
    <w:rsid w:val="00A334EE"/>
    <w:rsid w:val="00A34F6B"/>
    <w:rsid w:val="00A366F6"/>
    <w:rsid w:val="00A375AE"/>
    <w:rsid w:val="00A40582"/>
    <w:rsid w:val="00A642DC"/>
    <w:rsid w:val="00A64876"/>
    <w:rsid w:val="00A7585E"/>
    <w:rsid w:val="00A77FED"/>
    <w:rsid w:val="00A832E0"/>
    <w:rsid w:val="00A94E7C"/>
    <w:rsid w:val="00AA4E59"/>
    <w:rsid w:val="00AA5437"/>
    <w:rsid w:val="00AB2A70"/>
    <w:rsid w:val="00AC2C1D"/>
    <w:rsid w:val="00AC5844"/>
    <w:rsid w:val="00AC6DA7"/>
    <w:rsid w:val="00AD5878"/>
    <w:rsid w:val="00AF4B6B"/>
    <w:rsid w:val="00B07177"/>
    <w:rsid w:val="00B15766"/>
    <w:rsid w:val="00B20C12"/>
    <w:rsid w:val="00B40D81"/>
    <w:rsid w:val="00B6554E"/>
    <w:rsid w:val="00B7584A"/>
    <w:rsid w:val="00B873E1"/>
    <w:rsid w:val="00BA0F63"/>
    <w:rsid w:val="00BB3779"/>
    <w:rsid w:val="00BC0862"/>
    <w:rsid w:val="00BE350F"/>
    <w:rsid w:val="00BF7D6B"/>
    <w:rsid w:val="00C00CFF"/>
    <w:rsid w:val="00C14949"/>
    <w:rsid w:val="00C23E39"/>
    <w:rsid w:val="00C44603"/>
    <w:rsid w:val="00C71661"/>
    <w:rsid w:val="00C72391"/>
    <w:rsid w:val="00C74DE0"/>
    <w:rsid w:val="00C816E2"/>
    <w:rsid w:val="00C970F8"/>
    <w:rsid w:val="00CA2957"/>
    <w:rsid w:val="00CA418D"/>
    <w:rsid w:val="00CB1365"/>
    <w:rsid w:val="00CC2758"/>
    <w:rsid w:val="00D0239D"/>
    <w:rsid w:val="00D02598"/>
    <w:rsid w:val="00D218B3"/>
    <w:rsid w:val="00D655FD"/>
    <w:rsid w:val="00D91479"/>
    <w:rsid w:val="00D921E1"/>
    <w:rsid w:val="00D92502"/>
    <w:rsid w:val="00D951AC"/>
    <w:rsid w:val="00DB36D8"/>
    <w:rsid w:val="00DC29D1"/>
    <w:rsid w:val="00DD44F2"/>
    <w:rsid w:val="00DD52E3"/>
    <w:rsid w:val="00DD5A51"/>
    <w:rsid w:val="00DE41AF"/>
    <w:rsid w:val="00E04F7D"/>
    <w:rsid w:val="00E23497"/>
    <w:rsid w:val="00E24611"/>
    <w:rsid w:val="00E40690"/>
    <w:rsid w:val="00E44BBF"/>
    <w:rsid w:val="00E45808"/>
    <w:rsid w:val="00E4619E"/>
    <w:rsid w:val="00E5309D"/>
    <w:rsid w:val="00E73332"/>
    <w:rsid w:val="00E810A5"/>
    <w:rsid w:val="00E830A3"/>
    <w:rsid w:val="00E84680"/>
    <w:rsid w:val="00EA40F0"/>
    <w:rsid w:val="00EB6754"/>
    <w:rsid w:val="00EC17D0"/>
    <w:rsid w:val="00EF361A"/>
    <w:rsid w:val="00EF514D"/>
    <w:rsid w:val="00F02832"/>
    <w:rsid w:val="00F16EAB"/>
    <w:rsid w:val="00F31E4C"/>
    <w:rsid w:val="00F37BBA"/>
    <w:rsid w:val="00F56C11"/>
    <w:rsid w:val="00F77AFF"/>
    <w:rsid w:val="00F8372F"/>
    <w:rsid w:val="00FA1D46"/>
    <w:rsid w:val="00FA21D2"/>
    <w:rsid w:val="00FA37B9"/>
    <w:rsid w:val="00FA7FC9"/>
    <w:rsid w:val="00FB0279"/>
    <w:rsid w:val="00FB2353"/>
    <w:rsid w:val="00FB73E7"/>
    <w:rsid w:val="00FC2870"/>
    <w:rsid w:val="00FE11D8"/>
    <w:rsid w:val="00FE3213"/>
    <w:rsid w:val="00FE5249"/>
    <w:rsid w:val="00FF0865"/>
    <w:rsid w:val="00FF37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52D5"/>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eastAsiaTheme="minorHAnsi"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 w:type="paragraph" w:styleId="HTML-wstpniesformatowany">
    <w:name w:val="HTML Preformatted"/>
    <w:basedOn w:val="Normalny"/>
    <w:link w:val="HTML-wstpniesformatowanyZnak"/>
    <w:uiPriority w:val="99"/>
    <w:unhideWhenUsed/>
    <w:rsid w:val="00790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790D76"/>
    <w:rPr>
      <w:rFonts w:ascii="Courier New" w:eastAsia="Times New Roman" w:hAnsi="Courier New" w:cs="Courier New"/>
      <w:sz w:val="20"/>
      <w:szCs w:val="20"/>
      <w:lang w:eastAsia="pl-PL"/>
    </w:rPr>
  </w:style>
  <w:style w:type="character" w:styleId="Hipercze">
    <w:name w:val="Hyperlink"/>
    <w:basedOn w:val="Domylnaczcionkaakapitu"/>
    <w:uiPriority w:val="99"/>
    <w:semiHidden/>
    <w:unhideWhenUsed/>
    <w:rsid w:val="00532B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679">
      <w:bodyDiv w:val="1"/>
      <w:marLeft w:val="0"/>
      <w:marRight w:val="0"/>
      <w:marTop w:val="0"/>
      <w:marBottom w:val="0"/>
      <w:divBdr>
        <w:top w:val="none" w:sz="0" w:space="0" w:color="auto"/>
        <w:left w:val="none" w:sz="0" w:space="0" w:color="auto"/>
        <w:bottom w:val="none" w:sz="0" w:space="0" w:color="auto"/>
        <w:right w:val="none" w:sz="0" w:space="0" w:color="auto"/>
      </w:divBdr>
    </w:div>
    <w:div w:id="976880994">
      <w:bodyDiv w:val="1"/>
      <w:marLeft w:val="0"/>
      <w:marRight w:val="0"/>
      <w:marTop w:val="0"/>
      <w:marBottom w:val="0"/>
      <w:divBdr>
        <w:top w:val="none" w:sz="0" w:space="0" w:color="auto"/>
        <w:left w:val="none" w:sz="0" w:space="0" w:color="auto"/>
        <w:bottom w:val="none" w:sz="0" w:space="0" w:color="auto"/>
        <w:right w:val="none" w:sz="0" w:space="0" w:color="auto"/>
      </w:divBdr>
    </w:div>
    <w:div w:id="1290630473">
      <w:bodyDiv w:val="1"/>
      <w:marLeft w:val="0"/>
      <w:marRight w:val="0"/>
      <w:marTop w:val="0"/>
      <w:marBottom w:val="0"/>
      <w:divBdr>
        <w:top w:val="none" w:sz="0" w:space="0" w:color="auto"/>
        <w:left w:val="none" w:sz="0" w:space="0" w:color="auto"/>
        <w:bottom w:val="none" w:sz="0" w:space="0" w:color="auto"/>
        <w:right w:val="none" w:sz="0" w:space="0" w:color="auto"/>
      </w:divBdr>
    </w:div>
    <w:div w:id="2074693156">
      <w:bodyDiv w:val="1"/>
      <w:marLeft w:val="0"/>
      <w:marRight w:val="0"/>
      <w:marTop w:val="0"/>
      <w:marBottom w:val="0"/>
      <w:divBdr>
        <w:top w:val="none" w:sz="0" w:space="0" w:color="auto"/>
        <w:left w:val="none" w:sz="0" w:space="0" w:color="auto"/>
        <w:bottom w:val="none" w:sz="0" w:space="0" w:color="auto"/>
        <w:right w:val="none" w:sz="0" w:space="0" w:color="auto"/>
      </w:divBdr>
    </w:div>
    <w:div w:id="211042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2</Pages>
  <Words>723</Words>
  <Characters>4342</Characters>
  <Application>Microsoft Office Word</Application>
  <DocSecurity>0</DocSecurity>
  <Lines>36</Lines>
  <Paragraphs>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Rycho Rych</cp:lastModifiedBy>
  <cp:revision>137</cp:revision>
  <dcterms:created xsi:type="dcterms:W3CDTF">2019-08-23T07:16:00Z</dcterms:created>
  <dcterms:modified xsi:type="dcterms:W3CDTF">2020-05-14T08:21:00Z</dcterms:modified>
</cp:coreProperties>
</file>