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016D85" w14:textId="33F01EDF" w:rsidR="002723AC" w:rsidRPr="00FB0279" w:rsidRDefault="0007596E" w:rsidP="003D7BE5">
      <w:pPr>
        <w:pStyle w:val="Bezodstpw"/>
        <w:jc w:val="both"/>
        <w:rPr>
          <w:rFonts w:ascii="Calibri Light" w:hAnsi="Calibri Light" w:cs="Calibri Light"/>
          <w:b/>
          <w:sz w:val="18"/>
        </w:rPr>
      </w:pPr>
      <w:r w:rsidRPr="00FB0279">
        <w:rPr>
          <w:rFonts w:ascii="Calibri Light" w:hAnsi="Calibri Light" w:cs="Calibri Light"/>
          <w:b/>
          <w:sz w:val="18"/>
        </w:rPr>
        <w:t xml:space="preserve">Informacja prasowa: </w:t>
      </w:r>
      <w:r w:rsidR="009D6F00">
        <w:rPr>
          <w:rFonts w:ascii="Calibri Light" w:hAnsi="Calibri Light" w:cs="Calibri Light"/>
          <w:b/>
          <w:sz w:val="18"/>
        </w:rPr>
        <w:t>30-10</w:t>
      </w:r>
      <w:r w:rsidR="00F02832" w:rsidRPr="00FB0279">
        <w:rPr>
          <w:rFonts w:ascii="Calibri Light" w:hAnsi="Calibri Light" w:cs="Calibri Light"/>
          <w:b/>
          <w:sz w:val="18"/>
        </w:rPr>
        <w:t>-</w:t>
      </w:r>
      <w:r w:rsidR="002723AC" w:rsidRPr="00FB0279">
        <w:rPr>
          <w:rFonts w:ascii="Calibri Light" w:hAnsi="Calibri Light" w:cs="Calibri Light"/>
          <w:b/>
          <w:sz w:val="18"/>
        </w:rPr>
        <w:t xml:space="preserve">2019, </w:t>
      </w:r>
      <w:r w:rsidR="00EB6754" w:rsidRPr="00FB0279">
        <w:rPr>
          <w:rFonts w:ascii="Calibri Light" w:hAnsi="Calibri Light" w:cs="Calibri Light"/>
          <w:b/>
          <w:sz w:val="18"/>
        </w:rPr>
        <w:t>Warszawa</w:t>
      </w:r>
    </w:p>
    <w:p w14:paraId="71D341AF" w14:textId="1C7E433A" w:rsidR="002723AC" w:rsidRPr="00FB0279" w:rsidRDefault="00EB6754" w:rsidP="003D7BE5">
      <w:pPr>
        <w:pStyle w:val="Bezodstpw"/>
        <w:jc w:val="both"/>
        <w:rPr>
          <w:rFonts w:ascii="Calibri Light" w:hAnsi="Calibri Light" w:cs="Calibri Light"/>
          <w:sz w:val="18"/>
        </w:rPr>
      </w:pPr>
      <w:r w:rsidRPr="00FB0279">
        <w:rPr>
          <w:rFonts w:ascii="Calibri Light" w:hAnsi="Calibri Light" w:cs="Calibri Light"/>
          <w:sz w:val="18"/>
        </w:rPr>
        <w:t>Biuro Prasowe Newbridge</w:t>
      </w:r>
    </w:p>
    <w:p w14:paraId="508BC385" w14:textId="3B9ABB3A" w:rsidR="002723AC" w:rsidRPr="00FB0279" w:rsidRDefault="00FE3213" w:rsidP="003D7BE5">
      <w:pPr>
        <w:pStyle w:val="Bezodstpw"/>
        <w:jc w:val="both"/>
        <w:rPr>
          <w:rFonts w:ascii="Calibri Light" w:hAnsi="Calibri Light" w:cs="Calibri Light"/>
          <w:sz w:val="18"/>
        </w:rPr>
      </w:pPr>
      <w:r w:rsidRPr="00FB0279">
        <w:rPr>
          <w:rFonts w:ascii="Calibri Light" w:hAnsi="Calibri Light" w:cs="Calibri Light"/>
          <w:sz w:val="18"/>
        </w:rPr>
        <w:t>Izabela Jędruch</w:t>
      </w:r>
      <w:r w:rsidR="002723AC" w:rsidRPr="00FB0279">
        <w:rPr>
          <w:rFonts w:ascii="Calibri Light" w:hAnsi="Calibri Light" w:cs="Calibri Light"/>
          <w:sz w:val="18"/>
        </w:rPr>
        <w:t>/Guarana PR</w:t>
      </w:r>
    </w:p>
    <w:p w14:paraId="1CD8A35B" w14:textId="564E6664" w:rsidR="002723AC" w:rsidRPr="00FB0279" w:rsidRDefault="00FE3213" w:rsidP="003D7BE5">
      <w:pPr>
        <w:pStyle w:val="Bezodstpw"/>
        <w:jc w:val="both"/>
        <w:rPr>
          <w:rFonts w:ascii="Calibri Light" w:hAnsi="Calibri Light" w:cs="Calibri Light"/>
          <w:sz w:val="18"/>
        </w:rPr>
      </w:pPr>
      <w:r w:rsidRPr="00FB0279">
        <w:rPr>
          <w:rFonts w:ascii="Calibri Light" w:hAnsi="Calibri Light" w:cs="Calibri Light"/>
          <w:sz w:val="18"/>
        </w:rPr>
        <w:t xml:space="preserve">tel. 517 854 244 mail. </w:t>
      </w:r>
      <w:r w:rsidR="001178BC" w:rsidRPr="00FB0279">
        <w:rPr>
          <w:rFonts w:ascii="Calibri Light" w:hAnsi="Calibri Light" w:cs="Calibri Light"/>
          <w:sz w:val="18"/>
        </w:rPr>
        <w:t>i</w:t>
      </w:r>
      <w:r w:rsidRPr="00FB0279">
        <w:rPr>
          <w:rFonts w:ascii="Calibri Light" w:hAnsi="Calibri Light" w:cs="Calibri Light"/>
          <w:sz w:val="18"/>
        </w:rPr>
        <w:t>zabela.jedruch</w:t>
      </w:r>
      <w:r w:rsidR="002723AC" w:rsidRPr="00FB0279">
        <w:rPr>
          <w:rFonts w:ascii="Calibri Light" w:hAnsi="Calibri Light" w:cs="Calibri Light"/>
          <w:sz w:val="18"/>
        </w:rPr>
        <w:t>@guaranapr.pl</w:t>
      </w:r>
    </w:p>
    <w:p w14:paraId="1F69250C" w14:textId="77777777" w:rsidR="00FE3213" w:rsidRPr="00FB0279" w:rsidRDefault="00FE3213" w:rsidP="00532B35">
      <w:pPr>
        <w:pStyle w:val="Bezodstpw"/>
        <w:rPr>
          <w:rFonts w:ascii="Calibri Light" w:hAnsi="Calibri Light" w:cs="Calibri Light"/>
          <w:b/>
          <w:sz w:val="20"/>
        </w:rPr>
      </w:pPr>
    </w:p>
    <w:p w14:paraId="23B365B1" w14:textId="77777777" w:rsidR="00FB0279" w:rsidRPr="00FB0279" w:rsidRDefault="00FB0279" w:rsidP="00FB0279">
      <w:pPr>
        <w:pStyle w:val="Bezodstpw"/>
        <w:tabs>
          <w:tab w:val="left" w:pos="5387"/>
        </w:tabs>
        <w:rPr>
          <w:rFonts w:ascii="Calibri Light" w:hAnsi="Calibri Light" w:cs="Calibri Light"/>
          <w:sz w:val="20"/>
        </w:rPr>
      </w:pPr>
    </w:p>
    <w:p w14:paraId="15494670" w14:textId="77777777" w:rsidR="00674239" w:rsidRPr="00674239" w:rsidRDefault="00674239" w:rsidP="00674239">
      <w:pPr>
        <w:pStyle w:val="Bezodstpw"/>
        <w:jc w:val="both"/>
        <w:rPr>
          <w:rFonts w:ascii="Calibri Light" w:hAnsi="Calibri Light" w:cs="Calibri Light"/>
          <w:b/>
          <w:sz w:val="28"/>
          <w:szCs w:val="20"/>
        </w:rPr>
      </w:pPr>
      <w:proofErr w:type="spellStart"/>
      <w:r w:rsidRPr="00674239">
        <w:rPr>
          <w:rFonts w:ascii="Calibri Light" w:hAnsi="Calibri Light" w:cs="Calibri Light"/>
          <w:b/>
          <w:sz w:val="28"/>
          <w:szCs w:val="20"/>
        </w:rPr>
        <w:t>Newbridge</w:t>
      </w:r>
      <w:proofErr w:type="spellEnd"/>
      <w:r w:rsidRPr="00674239">
        <w:rPr>
          <w:rFonts w:ascii="Calibri Light" w:hAnsi="Calibri Light" w:cs="Calibri Light"/>
          <w:b/>
          <w:sz w:val="28"/>
          <w:szCs w:val="20"/>
        </w:rPr>
        <w:t xml:space="preserve"> Poland inwestuje w nowy wizerunek 3 centrów handlowych</w:t>
      </w:r>
    </w:p>
    <w:p w14:paraId="371FE119" w14:textId="77777777" w:rsidR="00674239" w:rsidRPr="00674239" w:rsidRDefault="00674239" w:rsidP="00674239">
      <w:pPr>
        <w:pStyle w:val="Bezodstpw"/>
        <w:jc w:val="both"/>
        <w:rPr>
          <w:rFonts w:ascii="Calibri Light" w:hAnsi="Calibri Light" w:cs="Calibri Light"/>
          <w:sz w:val="20"/>
          <w:szCs w:val="20"/>
        </w:rPr>
      </w:pPr>
    </w:p>
    <w:p w14:paraId="5D0B4E94" w14:textId="77777777" w:rsidR="00674239" w:rsidRPr="00674239" w:rsidRDefault="00674239" w:rsidP="00674239">
      <w:pPr>
        <w:pStyle w:val="Bezodstpw"/>
        <w:jc w:val="both"/>
        <w:rPr>
          <w:rFonts w:ascii="Calibri Light" w:hAnsi="Calibri Light" w:cs="Calibri Light"/>
          <w:b/>
          <w:sz w:val="20"/>
          <w:szCs w:val="20"/>
        </w:rPr>
      </w:pPr>
      <w:r w:rsidRPr="00674239">
        <w:rPr>
          <w:rFonts w:ascii="Calibri Light" w:hAnsi="Calibri Light" w:cs="Calibri Light"/>
          <w:b/>
          <w:sz w:val="20"/>
          <w:szCs w:val="20"/>
        </w:rPr>
        <w:t xml:space="preserve">Nowe nazwy, nowe </w:t>
      </w:r>
      <w:proofErr w:type="spellStart"/>
      <w:r w:rsidRPr="00674239">
        <w:rPr>
          <w:rFonts w:ascii="Calibri Light" w:hAnsi="Calibri Light" w:cs="Calibri Light"/>
          <w:b/>
          <w:sz w:val="20"/>
          <w:szCs w:val="20"/>
        </w:rPr>
        <w:t>loga</w:t>
      </w:r>
      <w:proofErr w:type="spellEnd"/>
      <w:r w:rsidRPr="00674239">
        <w:rPr>
          <w:rFonts w:ascii="Calibri Light" w:hAnsi="Calibri Light" w:cs="Calibri Light"/>
          <w:b/>
          <w:sz w:val="20"/>
          <w:szCs w:val="20"/>
        </w:rPr>
        <w:t xml:space="preserve"> i nowa linia kreatywna - tak </w:t>
      </w:r>
      <w:proofErr w:type="spellStart"/>
      <w:r w:rsidRPr="00674239">
        <w:rPr>
          <w:rFonts w:ascii="Calibri Light" w:hAnsi="Calibri Light" w:cs="Calibri Light"/>
          <w:b/>
          <w:sz w:val="20"/>
          <w:szCs w:val="20"/>
        </w:rPr>
        <w:t>Newbridge</w:t>
      </w:r>
      <w:proofErr w:type="spellEnd"/>
      <w:r w:rsidRPr="00674239">
        <w:rPr>
          <w:rFonts w:ascii="Calibri Light" w:hAnsi="Calibri Light" w:cs="Calibri Light"/>
          <w:b/>
          <w:sz w:val="20"/>
          <w:szCs w:val="20"/>
        </w:rPr>
        <w:t xml:space="preserve"> Poland odświeża wizerunek nabytych 2 lata temu centrów handlowych w Toruniu, Łodzi i Krakowie. Pierwsze efekty są już widoczne!</w:t>
      </w:r>
    </w:p>
    <w:p w14:paraId="15D25D15" w14:textId="77777777" w:rsidR="00674239" w:rsidRPr="00674239" w:rsidRDefault="00674239" w:rsidP="00674239">
      <w:pPr>
        <w:pStyle w:val="Bezodstpw"/>
        <w:jc w:val="both"/>
        <w:rPr>
          <w:rFonts w:ascii="Calibri Light" w:hAnsi="Calibri Light" w:cs="Calibri Light"/>
          <w:sz w:val="20"/>
        </w:rPr>
      </w:pPr>
    </w:p>
    <w:p w14:paraId="4249B5E3" w14:textId="77777777" w:rsidR="00674239" w:rsidRPr="00674239" w:rsidRDefault="00674239" w:rsidP="00674239">
      <w:pPr>
        <w:pStyle w:val="Bezodstpw"/>
        <w:jc w:val="both"/>
        <w:rPr>
          <w:rFonts w:ascii="Calibri Light" w:hAnsi="Calibri Light" w:cs="Calibri Light"/>
          <w:b/>
          <w:sz w:val="20"/>
        </w:rPr>
      </w:pPr>
      <w:r w:rsidRPr="00674239">
        <w:rPr>
          <w:rFonts w:ascii="Calibri Light" w:hAnsi="Calibri Light" w:cs="Calibri Light"/>
          <w:b/>
          <w:sz w:val="20"/>
        </w:rPr>
        <w:t>Zwieńczenie dużych zmian</w:t>
      </w:r>
    </w:p>
    <w:p w14:paraId="20D39557" w14:textId="77777777" w:rsidR="00674239" w:rsidRPr="00674239" w:rsidRDefault="00674239" w:rsidP="00674239">
      <w:pPr>
        <w:pStyle w:val="Bezodstpw"/>
        <w:jc w:val="both"/>
        <w:rPr>
          <w:rFonts w:ascii="Calibri Light" w:hAnsi="Calibri Light" w:cs="Calibri Light"/>
          <w:sz w:val="20"/>
        </w:rPr>
      </w:pPr>
      <w:r w:rsidRPr="00674239">
        <w:rPr>
          <w:rFonts w:ascii="Calibri Light" w:hAnsi="Calibri Light" w:cs="Calibri Light"/>
          <w:sz w:val="20"/>
        </w:rPr>
        <w:t xml:space="preserve">Trzy należące do </w:t>
      </w:r>
      <w:proofErr w:type="spellStart"/>
      <w:r w:rsidRPr="00674239">
        <w:rPr>
          <w:rFonts w:ascii="Calibri Light" w:hAnsi="Calibri Light" w:cs="Calibri Light"/>
          <w:sz w:val="20"/>
        </w:rPr>
        <w:t>Newbridge</w:t>
      </w:r>
      <w:proofErr w:type="spellEnd"/>
      <w:r w:rsidRPr="00674239">
        <w:rPr>
          <w:rFonts w:ascii="Calibri Light" w:hAnsi="Calibri Light" w:cs="Calibri Light"/>
          <w:sz w:val="20"/>
        </w:rPr>
        <w:t xml:space="preserve"> Poland centra handlowe przechodzą właśnie gruntowne zmiany wizerunkowe. Jest to efekt realizowanej od kilkunastu miesięcy nowej strategii rozwoju. Składają się na nią zarówno modernizacje i nowe inwestycje w centrach handlowych, jak również znaczące zmiany w ofercie i marketingu.</w:t>
      </w:r>
    </w:p>
    <w:p w14:paraId="7014F635" w14:textId="77777777" w:rsidR="00674239" w:rsidRPr="00674239" w:rsidRDefault="00674239" w:rsidP="00674239">
      <w:pPr>
        <w:pStyle w:val="Bezodstpw"/>
        <w:jc w:val="both"/>
        <w:rPr>
          <w:rFonts w:ascii="Calibri Light" w:hAnsi="Calibri Light" w:cs="Calibri Light"/>
          <w:sz w:val="20"/>
        </w:rPr>
      </w:pPr>
    </w:p>
    <w:p w14:paraId="6F3633A8" w14:textId="77777777" w:rsidR="00674239" w:rsidRPr="00674239" w:rsidRDefault="00674239" w:rsidP="00674239">
      <w:pPr>
        <w:pStyle w:val="Bezodstpw"/>
        <w:jc w:val="both"/>
        <w:rPr>
          <w:rFonts w:ascii="Calibri Light" w:hAnsi="Calibri Light" w:cs="Calibri Light"/>
          <w:sz w:val="20"/>
        </w:rPr>
      </w:pPr>
      <w:r w:rsidRPr="00674239">
        <w:rPr>
          <w:rFonts w:ascii="Calibri Light" w:hAnsi="Calibri Light" w:cs="Calibri Light"/>
          <w:sz w:val="20"/>
        </w:rPr>
        <w:t xml:space="preserve">Jednym z torów nowej strategii jest także rebranding tych trzech obiektów. Tu działania obejmują zarówno wprowadzenie nowych nazw, jak również nowej identyfikacji wizualnej, opartej na jednej rodzinie znaków, która od teraz ma być charakterystyczna dla inwestycji z portfolio </w:t>
      </w:r>
      <w:proofErr w:type="spellStart"/>
      <w:r w:rsidRPr="00674239">
        <w:rPr>
          <w:rFonts w:ascii="Calibri Light" w:hAnsi="Calibri Light" w:cs="Calibri Light"/>
          <w:sz w:val="20"/>
        </w:rPr>
        <w:t>Newbridge</w:t>
      </w:r>
      <w:proofErr w:type="spellEnd"/>
      <w:r w:rsidRPr="00674239">
        <w:rPr>
          <w:rFonts w:ascii="Calibri Light" w:hAnsi="Calibri Light" w:cs="Calibri Light"/>
          <w:sz w:val="20"/>
        </w:rPr>
        <w:t xml:space="preserve"> Poland.</w:t>
      </w:r>
    </w:p>
    <w:p w14:paraId="0D689D29" w14:textId="77777777" w:rsidR="00674239" w:rsidRPr="00674239" w:rsidRDefault="00674239" w:rsidP="00674239">
      <w:pPr>
        <w:pStyle w:val="Bezodstpw"/>
        <w:jc w:val="both"/>
        <w:rPr>
          <w:rFonts w:ascii="Calibri Light" w:hAnsi="Calibri Light" w:cs="Calibri Light"/>
          <w:sz w:val="20"/>
        </w:rPr>
      </w:pPr>
    </w:p>
    <w:p w14:paraId="0161DB61" w14:textId="21E68190" w:rsidR="00674239" w:rsidRPr="00674239" w:rsidRDefault="00674239" w:rsidP="00674239">
      <w:pPr>
        <w:pStyle w:val="Bezodstpw"/>
        <w:jc w:val="both"/>
        <w:rPr>
          <w:rFonts w:ascii="Calibri Light" w:hAnsi="Calibri Light" w:cs="Calibri Light"/>
          <w:i/>
          <w:sz w:val="20"/>
        </w:rPr>
      </w:pPr>
      <w:r w:rsidRPr="00674239">
        <w:rPr>
          <w:rFonts w:ascii="Calibri Light" w:hAnsi="Calibri Light" w:cs="Calibri Light"/>
          <w:sz w:val="20"/>
        </w:rPr>
        <w:t xml:space="preserve">- </w:t>
      </w:r>
      <w:r w:rsidRPr="00674239">
        <w:rPr>
          <w:rFonts w:ascii="Calibri Light" w:hAnsi="Calibri Light" w:cs="Calibri Light"/>
          <w:i/>
          <w:sz w:val="20"/>
        </w:rPr>
        <w:t>Zmiany, które obecnie wdrażamy są zwieńczeniem i wypadkową realizowanej od wielu miesięcy strategii rozwoju 3 obiektów. Mają one więc za zadanie podkreślić nie tylko nowy wizerunek tych centrów handlowych, ale także nową jakoś</w:t>
      </w:r>
      <w:r w:rsidR="00B873E1">
        <w:rPr>
          <w:rFonts w:ascii="Calibri Light" w:hAnsi="Calibri Light" w:cs="Calibri Light"/>
          <w:i/>
          <w:sz w:val="20"/>
        </w:rPr>
        <w:t xml:space="preserve">ć obiektów, którą zbudowaliśmy </w:t>
      </w:r>
      <w:r w:rsidRPr="00674239">
        <w:rPr>
          <w:rFonts w:ascii="Calibri Light" w:hAnsi="Calibri Light" w:cs="Calibri Light"/>
          <w:i/>
          <w:sz w:val="20"/>
        </w:rPr>
        <w:t xml:space="preserve">m.in. poprzez modernizacje, odświeżenie oferty i nowe działania marketingowe </w:t>
      </w:r>
      <w:r w:rsidRPr="00674239">
        <w:rPr>
          <w:rFonts w:ascii="Calibri Light" w:hAnsi="Calibri Light" w:cs="Calibri Light"/>
          <w:sz w:val="20"/>
        </w:rPr>
        <w:t xml:space="preserve">- </w:t>
      </w:r>
      <w:r w:rsidRPr="00674239">
        <w:rPr>
          <w:rFonts w:ascii="Calibri Light" w:hAnsi="Calibri Light" w:cs="Calibri Light"/>
          <w:b/>
          <w:sz w:val="20"/>
        </w:rPr>
        <w:t xml:space="preserve">mówi Marta Drzewiecka, marketing &amp; </w:t>
      </w:r>
      <w:proofErr w:type="spellStart"/>
      <w:r w:rsidRPr="00674239">
        <w:rPr>
          <w:rFonts w:ascii="Calibri Light" w:hAnsi="Calibri Light" w:cs="Calibri Light"/>
          <w:b/>
          <w:sz w:val="20"/>
        </w:rPr>
        <w:t>customer</w:t>
      </w:r>
      <w:proofErr w:type="spellEnd"/>
      <w:r w:rsidRPr="00674239">
        <w:rPr>
          <w:rFonts w:ascii="Calibri Light" w:hAnsi="Calibri Light" w:cs="Calibri Light"/>
          <w:b/>
          <w:sz w:val="20"/>
        </w:rPr>
        <w:t xml:space="preserve"> </w:t>
      </w:r>
      <w:proofErr w:type="spellStart"/>
      <w:r w:rsidRPr="00674239">
        <w:rPr>
          <w:rFonts w:ascii="Calibri Light" w:hAnsi="Calibri Light" w:cs="Calibri Light"/>
          <w:b/>
          <w:sz w:val="20"/>
        </w:rPr>
        <w:t>experience</w:t>
      </w:r>
      <w:proofErr w:type="spellEnd"/>
      <w:r w:rsidRPr="00674239">
        <w:rPr>
          <w:rFonts w:ascii="Calibri Light" w:hAnsi="Calibri Light" w:cs="Calibri Light"/>
          <w:b/>
          <w:sz w:val="20"/>
        </w:rPr>
        <w:t xml:space="preserve"> manager </w:t>
      </w:r>
      <w:r w:rsidR="00B873E1">
        <w:rPr>
          <w:rFonts w:ascii="Calibri Light" w:hAnsi="Calibri Light" w:cs="Calibri Light"/>
          <w:b/>
          <w:sz w:val="20"/>
        </w:rPr>
        <w:t xml:space="preserve">w </w:t>
      </w:r>
      <w:proofErr w:type="spellStart"/>
      <w:r w:rsidRPr="00674239">
        <w:rPr>
          <w:rFonts w:ascii="Calibri Light" w:hAnsi="Calibri Light" w:cs="Calibri Light"/>
          <w:b/>
          <w:sz w:val="20"/>
        </w:rPr>
        <w:t>Newbridge</w:t>
      </w:r>
      <w:proofErr w:type="spellEnd"/>
      <w:r w:rsidRPr="00674239">
        <w:rPr>
          <w:rFonts w:ascii="Calibri Light" w:hAnsi="Calibri Light" w:cs="Calibri Light"/>
          <w:b/>
          <w:sz w:val="20"/>
        </w:rPr>
        <w:t xml:space="preserve"> Poland.</w:t>
      </w:r>
    </w:p>
    <w:p w14:paraId="2229D588" w14:textId="77777777" w:rsidR="00674239" w:rsidRPr="00674239" w:rsidRDefault="00674239" w:rsidP="00674239">
      <w:pPr>
        <w:pStyle w:val="Bezodstpw"/>
        <w:jc w:val="both"/>
        <w:rPr>
          <w:rFonts w:ascii="Calibri Light" w:hAnsi="Calibri Light" w:cs="Calibri Light"/>
          <w:b/>
          <w:sz w:val="20"/>
        </w:rPr>
      </w:pPr>
    </w:p>
    <w:p w14:paraId="39F18C36" w14:textId="77777777" w:rsidR="00674239" w:rsidRPr="00674239" w:rsidRDefault="00674239" w:rsidP="00674239">
      <w:pPr>
        <w:pStyle w:val="Bezodstpw"/>
        <w:jc w:val="both"/>
        <w:rPr>
          <w:rFonts w:ascii="Calibri Light" w:hAnsi="Calibri Light" w:cs="Calibri Light"/>
          <w:b/>
          <w:sz w:val="20"/>
        </w:rPr>
      </w:pPr>
      <w:r w:rsidRPr="00674239">
        <w:rPr>
          <w:rFonts w:ascii="Calibri Light" w:hAnsi="Calibri Light" w:cs="Calibri Light"/>
          <w:b/>
          <w:sz w:val="20"/>
        </w:rPr>
        <w:t>3 nowe nazwy</w:t>
      </w:r>
    </w:p>
    <w:p w14:paraId="029CD5BD" w14:textId="77777777" w:rsidR="00674239" w:rsidRPr="00674239" w:rsidRDefault="00674239" w:rsidP="00674239">
      <w:pPr>
        <w:pStyle w:val="Bezodstpw"/>
        <w:jc w:val="both"/>
        <w:rPr>
          <w:rFonts w:ascii="Calibri Light" w:hAnsi="Calibri Light" w:cs="Calibri Light"/>
          <w:sz w:val="20"/>
        </w:rPr>
      </w:pPr>
      <w:r w:rsidRPr="00674239">
        <w:rPr>
          <w:rFonts w:ascii="Calibri Light" w:hAnsi="Calibri Light" w:cs="Calibri Light"/>
          <w:sz w:val="20"/>
        </w:rPr>
        <w:t xml:space="preserve">I tak Centrum Handlowe Bielawy w Toruniu zmieniło nazwę na Nowe Bielawy, a Centrum Handlowe Guliwer w Łodzi przemianowano na Nowa Górna. Podobna zmiana czeka także największy obiekt w portfolio </w:t>
      </w:r>
      <w:proofErr w:type="spellStart"/>
      <w:r w:rsidRPr="00674239">
        <w:rPr>
          <w:rFonts w:ascii="Calibri Light" w:hAnsi="Calibri Light" w:cs="Calibri Light"/>
          <w:sz w:val="20"/>
        </w:rPr>
        <w:t>Newbridge</w:t>
      </w:r>
      <w:proofErr w:type="spellEnd"/>
      <w:r w:rsidRPr="00674239">
        <w:rPr>
          <w:rFonts w:ascii="Calibri Light" w:hAnsi="Calibri Light" w:cs="Calibri Light"/>
          <w:sz w:val="20"/>
        </w:rPr>
        <w:t xml:space="preserve"> Poland - Centrum Handlowe Czyżyny w Krakowie. To jeszcze w tym roku znane będzie jako Nowe Czyżyny. </w:t>
      </w:r>
    </w:p>
    <w:p w14:paraId="55C074D9" w14:textId="77777777" w:rsidR="00674239" w:rsidRPr="00674239" w:rsidRDefault="00674239" w:rsidP="00674239">
      <w:pPr>
        <w:pStyle w:val="Bezodstpw"/>
        <w:jc w:val="both"/>
        <w:rPr>
          <w:rFonts w:ascii="Calibri Light" w:hAnsi="Calibri Light" w:cs="Calibri Light"/>
          <w:sz w:val="20"/>
        </w:rPr>
      </w:pPr>
    </w:p>
    <w:p w14:paraId="534F83B9" w14:textId="77777777" w:rsidR="00674239" w:rsidRPr="00674239" w:rsidRDefault="00674239" w:rsidP="00674239">
      <w:pPr>
        <w:pStyle w:val="Bezodstpw"/>
        <w:jc w:val="both"/>
        <w:rPr>
          <w:rFonts w:ascii="Calibri Light" w:hAnsi="Calibri Light" w:cs="Calibri Light"/>
          <w:sz w:val="20"/>
        </w:rPr>
      </w:pPr>
      <w:r w:rsidRPr="00674239">
        <w:rPr>
          <w:rFonts w:ascii="Calibri Light" w:hAnsi="Calibri Light" w:cs="Calibri Light"/>
          <w:sz w:val="20"/>
        </w:rPr>
        <w:t xml:space="preserve">- </w:t>
      </w:r>
      <w:r w:rsidRPr="00674239">
        <w:rPr>
          <w:rFonts w:ascii="Calibri Light" w:hAnsi="Calibri Light" w:cs="Calibri Light"/>
          <w:i/>
          <w:sz w:val="20"/>
        </w:rPr>
        <w:t>Wszystkie wprowadzane nazwy akcentują nowości w obiektach i kolejny etap w ich życiu. Podkreślają także jeden z atutów naszych centrów - lokalność. W tym ostatnim przypadku, w nazewnictwie wprost odwołujemy się do dzielnic, w których położone są obiekty w Toruniu, Łodzi i Krakowie. W taki sposób podkreślamy ich związek z sąsiedztwem oraz społecznością lokalną</w:t>
      </w:r>
      <w:r w:rsidRPr="00674239">
        <w:rPr>
          <w:rFonts w:ascii="Calibri Light" w:hAnsi="Calibri Light" w:cs="Calibri Light"/>
          <w:sz w:val="20"/>
        </w:rPr>
        <w:t xml:space="preserve"> - mówi Drzewiecka.</w:t>
      </w:r>
    </w:p>
    <w:p w14:paraId="2C7D275A" w14:textId="77777777" w:rsidR="00674239" w:rsidRPr="00674239" w:rsidRDefault="00674239" w:rsidP="00674239">
      <w:pPr>
        <w:pStyle w:val="Bezodstpw"/>
        <w:jc w:val="both"/>
        <w:rPr>
          <w:rFonts w:ascii="Calibri Light" w:hAnsi="Calibri Light" w:cs="Calibri Light"/>
          <w:sz w:val="20"/>
        </w:rPr>
      </w:pPr>
    </w:p>
    <w:p w14:paraId="585B64B0" w14:textId="29967E06" w:rsidR="00674239" w:rsidRPr="00674239" w:rsidRDefault="00674239" w:rsidP="00674239">
      <w:pPr>
        <w:pStyle w:val="Bezodstpw"/>
        <w:jc w:val="both"/>
        <w:rPr>
          <w:rFonts w:ascii="Calibri Light" w:hAnsi="Calibri Light" w:cs="Calibri Light"/>
          <w:sz w:val="20"/>
        </w:rPr>
      </w:pPr>
      <w:r w:rsidRPr="00674239">
        <w:rPr>
          <w:rFonts w:ascii="Calibri Light" w:hAnsi="Calibri Light" w:cs="Calibri Light"/>
          <w:sz w:val="20"/>
        </w:rPr>
        <w:t xml:space="preserve">Ale spójne jest nie tylko nazewnictwo, także </w:t>
      </w:r>
      <w:proofErr w:type="spellStart"/>
      <w:r w:rsidRPr="00674239">
        <w:rPr>
          <w:rFonts w:ascii="Calibri Light" w:hAnsi="Calibri Light" w:cs="Calibri Light"/>
          <w:sz w:val="20"/>
        </w:rPr>
        <w:t>loga</w:t>
      </w:r>
      <w:proofErr w:type="spellEnd"/>
      <w:r w:rsidRPr="00674239">
        <w:rPr>
          <w:rFonts w:ascii="Calibri Light" w:hAnsi="Calibri Light" w:cs="Calibri Light"/>
          <w:sz w:val="20"/>
        </w:rPr>
        <w:t>. Od teraz stałym elementem w nich jest kolorystyka oraz sygnet, w który wpisana została fala w kształcie litery "N" nawiązująca</w:t>
      </w:r>
      <w:r w:rsidR="00E4619E">
        <w:rPr>
          <w:rFonts w:ascii="Calibri Light" w:hAnsi="Calibri Light" w:cs="Calibri Light"/>
          <w:sz w:val="20"/>
        </w:rPr>
        <w:t xml:space="preserve"> </w:t>
      </w:r>
      <w:r w:rsidRPr="00674239">
        <w:rPr>
          <w:rFonts w:ascii="Calibri Light" w:hAnsi="Calibri Light" w:cs="Calibri Light"/>
          <w:sz w:val="20"/>
        </w:rPr>
        <w:t>do słowa "nowe". Fala ta także symbolicznie oddziela przeszłość i przyszłość obiektu. Elementem zmiennym w logo będzie natomiast logotyp. Tu pojawiać będą się nazwy centrów handlowych pisane jednakową typografią.</w:t>
      </w:r>
    </w:p>
    <w:p w14:paraId="4532883B" w14:textId="77777777" w:rsidR="00674239" w:rsidRPr="00674239" w:rsidRDefault="00674239" w:rsidP="00674239">
      <w:pPr>
        <w:pStyle w:val="Bezodstpw"/>
        <w:jc w:val="both"/>
        <w:rPr>
          <w:rFonts w:ascii="Calibri Light" w:hAnsi="Calibri Light" w:cs="Calibri Light"/>
          <w:i/>
          <w:sz w:val="20"/>
        </w:rPr>
      </w:pPr>
    </w:p>
    <w:p w14:paraId="3EA12689" w14:textId="3B205D7E" w:rsidR="00674239" w:rsidRPr="00674239" w:rsidRDefault="00674239" w:rsidP="00674239">
      <w:pPr>
        <w:pStyle w:val="Bezodstpw"/>
        <w:jc w:val="both"/>
        <w:rPr>
          <w:rFonts w:ascii="Calibri Light" w:hAnsi="Calibri Light" w:cs="Calibri Light"/>
          <w:sz w:val="20"/>
        </w:rPr>
      </w:pPr>
      <w:r w:rsidRPr="00674239">
        <w:rPr>
          <w:rFonts w:ascii="Calibri Light" w:hAnsi="Calibri Light" w:cs="Calibri Light"/>
          <w:i/>
          <w:sz w:val="20"/>
        </w:rPr>
        <w:t xml:space="preserve">- Spójne nazewnictwo oraz identyfikacja mają być znakiem rozpoznawczym naszych centrów </w:t>
      </w:r>
      <w:proofErr w:type="spellStart"/>
      <w:r w:rsidRPr="00674239">
        <w:rPr>
          <w:rFonts w:ascii="Calibri Light" w:hAnsi="Calibri Light" w:cs="Calibri Light"/>
          <w:i/>
          <w:sz w:val="20"/>
        </w:rPr>
        <w:t>convenience</w:t>
      </w:r>
      <w:proofErr w:type="spellEnd"/>
      <w:r w:rsidRPr="00674239">
        <w:rPr>
          <w:rFonts w:ascii="Calibri Light" w:hAnsi="Calibri Light" w:cs="Calibri Light"/>
          <w:i/>
          <w:sz w:val="20"/>
        </w:rPr>
        <w:t>, a zwłaszcza kierunku, w którym rozwijamy ten format w Polsce. Pozwoli nam to na wyraźniejsze zaakcentowanie się na rynku, a także pokazanie, że nasze centra nadążają za zmieniającą się rze</w:t>
      </w:r>
      <w:r w:rsidR="00E4619E">
        <w:rPr>
          <w:rFonts w:ascii="Calibri Light" w:hAnsi="Calibri Light" w:cs="Calibri Light"/>
          <w:i/>
          <w:sz w:val="20"/>
        </w:rPr>
        <w:t xml:space="preserve">czywistością oraz oczekiwaniami, </w:t>
      </w:r>
      <w:r w:rsidRPr="00674239">
        <w:rPr>
          <w:rFonts w:ascii="Calibri Light" w:hAnsi="Calibri Light" w:cs="Calibri Light"/>
          <w:i/>
          <w:sz w:val="20"/>
        </w:rPr>
        <w:t xml:space="preserve">jakie przed nami stawia klient zarówno pod względem oferty, infrastruktury, jak i </w:t>
      </w:r>
      <w:proofErr w:type="spellStart"/>
      <w:r w:rsidRPr="00674239">
        <w:rPr>
          <w:rFonts w:ascii="Calibri Light" w:hAnsi="Calibri Light" w:cs="Calibri Light"/>
          <w:i/>
          <w:sz w:val="20"/>
        </w:rPr>
        <w:t>customer</w:t>
      </w:r>
      <w:proofErr w:type="spellEnd"/>
      <w:r w:rsidRPr="00674239">
        <w:rPr>
          <w:rFonts w:ascii="Calibri Light" w:hAnsi="Calibri Light" w:cs="Calibri Light"/>
          <w:i/>
          <w:sz w:val="20"/>
        </w:rPr>
        <w:t xml:space="preserve"> </w:t>
      </w:r>
      <w:proofErr w:type="spellStart"/>
      <w:r w:rsidRPr="00674239">
        <w:rPr>
          <w:rFonts w:ascii="Calibri Light" w:hAnsi="Calibri Light" w:cs="Calibri Light"/>
          <w:i/>
          <w:sz w:val="20"/>
        </w:rPr>
        <w:t>experience</w:t>
      </w:r>
      <w:proofErr w:type="spellEnd"/>
      <w:r w:rsidRPr="00674239">
        <w:rPr>
          <w:rFonts w:ascii="Calibri Light" w:hAnsi="Calibri Light" w:cs="Calibri Light"/>
          <w:i/>
          <w:sz w:val="20"/>
        </w:rPr>
        <w:t xml:space="preserve">  - </w:t>
      </w:r>
      <w:r w:rsidRPr="00674239">
        <w:rPr>
          <w:rFonts w:ascii="Calibri Light" w:hAnsi="Calibri Light" w:cs="Calibri Light"/>
          <w:sz w:val="20"/>
        </w:rPr>
        <w:t>mówi Drzewiecka.</w:t>
      </w:r>
    </w:p>
    <w:p w14:paraId="47502D36" w14:textId="77777777" w:rsidR="00674239" w:rsidRPr="00674239" w:rsidRDefault="00674239" w:rsidP="00674239">
      <w:pPr>
        <w:pStyle w:val="Bezodstpw"/>
        <w:jc w:val="both"/>
        <w:rPr>
          <w:rFonts w:ascii="Calibri Light" w:hAnsi="Calibri Light" w:cs="Calibri Light"/>
          <w:sz w:val="20"/>
        </w:rPr>
      </w:pPr>
    </w:p>
    <w:p w14:paraId="69E3497B" w14:textId="77777777" w:rsidR="00674239" w:rsidRPr="00674239" w:rsidRDefault="00674239" w:rsidP="00674239">
      <w:pPr>
        <w:pStyle w:val="Bezodstpw"/>
        <w:jc w:val="both"/>
        <w:rPr>
          <w:rFonts w:ascii="Calibri Light" w:hAnsi="Calibri Light" w:cs="Calibri Light"/>
          <w:b/>
          <w:sz w:val="20"/>
        </w:rPr>
      </w:pPr>
      <w:r w:rsidRPr="00674239">
        <w:rPr>
          <w:rFonts w:ascii="Calibri Light" w:hAnsi="Calibri Light" w:cs="Calibri Light"/>
          <w:b/>
          <w:sz w:val="20"/>
        </w:rPr>
        <w:t xml:space="preserve">Nowa linia dla nowych nazw </w:t>
      </w:r>
    </w:p>
    <w:p w14:paraId="4F86DDDB" w14:textId="77777777" w:rsidR="00674239" w:rsidRPr="00674239" w:rsidRDefault="00674239" w:rsidP="00674239">
      <w:pPr>
        <w:pStyle w:val="Bezodstpw"/>
        <w:jc w:val="both"/>
        <w:rPr>
          <w:rFonts w:ascii="Calibri Light" w:hAnsi="Calibri Light" w:cs="Calibri Light"/>
          <w:sz w:val="20"/>
        </w:rPr>
      </w:pPr>
      <w:r w:rsidRPr="00674239">
        <w:rPr>
          <w:rFonts w:ascii="Calibri Light" w:hAnsi="Calibri Light" w:cs="Calibri Light"/>
          <w:sz w:val="20"/>
        </w:rPr>
        <w:t xml:space="preserve">Na tym jednak </w:t>
      </w:r>
      <w:proofErr w:type="spellStart"/>
      <w:r w:rsidRPr="00674239">
        <w:rPr>
          <w:rFonts w:ascii="Calibri Light" w:hAnsi="Calibri Light" w:cs="Calibri Light"/>
          <w:sz w:val="20"/>
        </w:rPr>
        <w:t>Newbridge</w:t>
      </w:r>
      <w:proofErr w:type="spellEnd"/>
      <w:r w:rsidRPr="00674239">
        <w:rPr>
          <w:rFonts w:ascii="Calibri Light" w:hAnsi="Calibri Light" w:cs="Calibri Light"/>
          <w:sz w:val="20"/>
        </w:rPr>
        <w:t xml:space="preserve"> nie poprzestaje. W parze z rebrandingiem idzie także nowa linia kreatywna, stworzona przez dział marketingu inwestora oraz krakowską agencję </w:t>
      </w:r>
      <w:proofErr w:type="spellStart"/>
      <w:r w:rsidRPr="00674239">
        <w:rPr>
          <w:rFonts w:ascii="Calibri Light" w:hAnsi="Calibri Light" w:cs="Calibri Light"/>
          <w:sz w:val="20"/>
        </w:rPr>
        <w:t>Madeinbrain</w:t>
      </w:r>
      <w:proofErr w:type="spellEnd"/>
      <w:r w:rsidRPr="00674239">
        <w:rPr>
          <w:rFonts w:ascii="Calibri Light" w:hAnsi="Calibri Light" w:cs="Calibri Light"/>
          <w:sz w:val="20"/>
        </w:rPr>
        <w:t xml:space="preserve"> Studio. - </w:t>
      </w:r>
      <w:r w:rsidRPr="00674239">
        <w:rPr>
          <w:rFonts w:ascii="Calibri Light" w:hAnsi="Calibri Light" w:cs="Calibri Light"/>
          <w:i/>
          <w:sz w:val="20"/>
        </w:rPr>
        <w:t>Nowa kreacja ma za zadanie zaakcentować i wypromować odświeżony wizerunek</w:t>
      </w:r>
      <w:r w:rsidRPr="00674239">
        <w:rPr>
          <w:rFonts w:ascii="Calibri Light" w:hAnsi="Calibri Light" w:cs="Calibri Light"/>
          <w:sz w:val="20"/>
        </w:rPr>
        <w:t xml:space="preserve"> </w:t>
      </w:r>
      <w:r w:rsidRPr="00674239">
        <w:rPr>
          <w:rFonts w:ascii="Calibri Light" w:hAnsi="Calibri Light" w:cs="Calibri Light"/>
          <w:i/>
          <w:sz w:val="20"/>
        </w:rPr>
        <w:t>oraz</w:t>
      </w:r>
      <w:r w:rsidRPr="00674239">
        <w:rPr>
          <w:rFonts w:ascii="Calibri Light" w:hAnsi="Calibri Light" w:cs="Calibri Light"/>
          <w:sz w:val="20"/>
        </w:rPr>
        <w:t xml:space="preserve"> </w:t>
      </w:r>
      <w:r w:rsidRPr="00674239">
        <w:rPr>
          <w:rFonts w:ascii="Calibri Light" w:hAnsi="Calibri Light" w:cs="Calibri Light"/>
          <w:i/>
          <w:sz w:val="20"/>
        </w:rPr>
        <w:t xml:space="preserve">na nowo przedstawić klientom dobrze znane obiekty handlowe </w:t>
      </w:r>
      <w:r w:rsidRPr="00674239">
        <w:rPr>
          <w:rFonts w:ascii="Calibri Light" w:hAnsi="Calibri Light" w:cs="Calibri Light"/>
          <w:sz w:val="20"/>
        </w:rPr>
        <w:t>- mówi Drzewiecka.</w:t>
      </w:r>
    </w:p>
    <w:p w14:paraId="03FA032A" w14:textId="77777777" w:rsidR="00674239" w:rsidRPr="00674239" w:rsidRDefault="00674239" w:rsidP="00674239">
      <w:pPr>
        <w:pStyle w:val="Bezodstpw"/>
        <w:jc w:val="both"/>
        <w:rPr>
          <w:rFonts w:ascii="Calibri Light" w:hAnsi="Calibri Light" w:cs="Calibri Light"/>
          <w:sz w:val="20"/>
        </w:rPr>
      </w:pPr>
    </w:p>
    <w:p w14:paraId="29580540" w14:textId="5EFB12A8" w:rsidR="00674239" w:rsidRPr="00674239" w:rsidRDefault="00E4619E" w:rsidP="00674239">
      <w:pPr>
        <w:pStyle w:val="Bezodstpw"/>
        <w:jc w:val="both"/>
        <w:rPr>
          <w:rFonts w:ascii="Calibri Light" w:hAnsi="Calibri Light" w:cs="Calibri Light"/>
          <w:sz w:val="20"/>
        </w:rPr>
      </w:pPr>
      <w:r>
        <w:rPr>
          <w:rFonts w:ascii="Calibri Light" w:hAnsi="Calibri Light" w:cs="Calibri Light"/>
          <w:sz w:val="20"/>
        </w:rPr>
        <w:t>A</w:t>
      </w:r>
      <w:r w:rsidR="00674239" w:rsidRPr="00674239">
        <w:rPr>
          <w:rFonts w:ascii="Calibri Light" w:hAnsi="Calibri Light" w:cs="Calibri Light"/>
          <w:sz w:val="20"/>
        </w:rPr>
        <w:t xml:space="preserve">by uskutecznić ten proces, w linii zrezygnowano m.in. ze zbędnych ozdobników. Szata jest prosta i elegancka. Wszystkie layouty zostały uproszczone. Zachowano jednocześnie element wspólnej ramy graficznej we wszystkich kompozycjach. </w:t>
      </w:r>
    </w:p>
    <w:p w14:paraId="30CE3B6C" w14:textId="77777777" w:rsidR="00674239" w:rsidRPr="00674239" w:rsidRDefault="00674239" w:rsidP="00674239">
      <w:pPr>
        <w:pStyle w:val="Bezodstpw"/>
        <w:jc w:val="both"/>
        <w:rPr>
          <w:rFonts w:ascii="Calibri Light" w:hAnsi="Calibri Light" w:cs="Calibri Light"/>
          <w:sz w:val="20"/>
        </w:rPr>
      </w:pPr>
    </w:p>
    <w:p w14:paraId="72CA6989" w14:textId="79E61156" w:rsidR="00674239" w:rsidRPr="00674239" w:rsidRDefault="00674239" w:rsidP="00674239">
      <w:pPr>
        <w:pStyle w:val="Bezodstpw"/>
        <w:jc w:val="both"/>
        <w:rPr>
          <w:rFonts w:ascii="Calibri Light" w:hAnsi="Calibri Light" w:cs="Calibri Light"/>
          <w:sz w:val="20"/>
        </w:rPr>
      </w:pPr>
      <w:r w:rsidRPr="00674239">
        <w:rPr>
          <w:rFonts w:ascii="Calibri Light" w:hAnsi="Calibri Light" w:cs="Calibri Light"/>
          <w:sz w:val="20"/>
        </w:rPr>
        <w:lastRenderedPageBreak/>
        <w:t xml:space="preserve">- </w:t>
      </w:r>
      <w:r w:rsidRPr="00674239">
        <w:rPr>
          <w:rFonts w:ascii="Calibri Light" w:hAnsi="Calibri Light" w:cs="Calibri Light"/>
          <w:i/>
          <w:sz w:val="20"/>
        </w:rPr>
        <w:t>W nowej linii nie pokazu</w:t>
      </w:r>
      <w:r w:rsidR="00E4619E">
        <w:rPr>
          <w:rFonts w:ascii="Calibri Light" w:hAnsi="Calibri Light" w:cs="Calibri Light"/>
          <w:i/>
          <w:sz w:val="20"/>
        </w:rPr>
        <w:t xml:space="preserve">jemy nadmiaru. Wręcz przeciwnie, </w:t>
      </w:r>
      <w:bookmarkStart w:id="0" w:name="_GoBack"/>
      <w:bookmarkEnd w:id="0"/>
      <w:r w:rsidRPr="00674239">
        <w:rPr>
          <w:rFonts w:ascii="Calibri Light" w:hAnsi="Calibri Light" w:cs="Calibri Light"/>
          <w:i/>
          <w:sz w:val="20"/>
        </w:rPr>
        <w:t xml:space="preserve">robimy zoom na detal, skupiając się np. na elemencie stroju czy na cechach charakterystycznych postaci. Wszystkie te elementy osadzone są na neutralnym, białym tle, które dodatkowo podkreśla nową identyfikację. Całość jest nowoczesna i bardzo czytelna </w:t>
      </w:r>
      <w:r w:rsidRPr="00674239">
        <w:rPr>
          <w:rFonts w:ascii="Calibri Light" w:hAnsi="Calibri Light" w:cs="Calibri Light"/>
          <w:sz w:val="20"/>
        </w:rPr>
        <w:t xml:space="preserve"> - tłumaczy Drzewiecka.</w:t>
      </w:r>
    </w:p>
    <w:p w14:paraId="5A3F9BAA" w14:textId="77777777" w:rsidR="00674239" w:rsidRPr="00674239" w:rsidRDefault="00674239" w:rsidP="00674239">
      <w:pPr>
        <w:pStyle w:val="Bezodstpw"/>
        <w:jc w:val="both"/>
        <w:rPr>
          <w:rFonts w:ascii="Calibri Light" w:hAnsi="Calibri Light" w:cs="Calibri Light"/>
          <w:sz w:val="20"/>
        </w:rPr>
      </w:pPr>
    </w:p>
    <w:p w14:paraId="55439C01" w14:textId="77777777" w:rsidR="00674239" w:rsidRPr="00674239" w:rsidRDefault="00674239" w:rsidP="00674239">
      <w:pPr>
        <w:pStyle w:val="Bezodstpw"/>
        <w:jc w:val="both"/>
        <w:rPr>
          <w:rFonts w:ascii="Calibri Light" w:hAnsi="Calibri Light" w:cs="Calibri Light"/>
          <w:sz w:val="20"/>
        </w:rPr>
      </w:pPr>
      <w:r w:rsidRPr="00674239">
        <w:rPr>
          <w:rFonts w:ascii="Calibri Light" w:hAnsi="Calibri Light" w:cs="Calibri Light"/>
          <w:sz w:val="20"/>
        </w:rPr>
        <w:t>Nowa linia kreatywna będzie w centrach wprowadzana sukcesywnie wraz z kampaniami promującymi rebranding oraz organizowanymi wydarzeniami. W Toruniu kampania ruszyła w II połowie października. W Łodzi zmiany zostały zaprezentowane wraz z pierwszą październikową akcją. Taka kampania w najbliższym czasie planowana jest także w Krakowie.</w:t>
      </w:r>
    </w:p>
    <w:p w14:paraId="1DC4A4A3" w14:textId="77777777" w:rsidR="00674239" w:rsidRPr="00674239" w:rsidRDefault="00674239" w:rsidP="00674239">
      <w:pPr>
        <w:pStyle w:val="Bezodstpw"/>
        <w:jc w:val="both"/>
        <w:rPr>
          <w:rFonts w:ascii="Calibri Light" w:hAnsi="Calibri Light" w:cs="Calibri Light"/>
          <w:sz w:val="20"/>
        </w:rPr>
      </w:pPr>
    </w:p>
    <w:p w14:paraId="1BECC5A0" w14:textId="77777777" w:rsidR="00674239" w:rsidRPr="00674239" w:rsidRDefault="00674239" w:rsidP="00674239">
      <w:pPr>
        <w:pStyle w:val="Bezodstpw"/>
        <w:jc w:val="both"/>
        <w:rPr>
          <w:rFonts w:ascii="Calibri Light" w:hAnsi="Calibri Light" w:cs="Calibri Light"/>
          <w:sz w:val="20"/>
        </w:rPr>
      </w:pPr>
      <w:r w:rsidRPr="00674239">
        <w:rPr>
          <w:rFonts w:ascii="Calibri Light" w:hAnsi="Calibri Light" w:cs="Calibri Light"/>
          <w:sz w:val="20"/>
        </w:rPr>
        <w:t>To jednak nie jedyny element, jaki ujednolicono. Wszystkie 3 obiekty zyskały także nowe strony internetowe. Te porządkują oferty i informacje. Znaleźć można na nich m.in. mapę sklepów, dostępną także w wersji mobilnej, zapowiedzi wydarzeń oraz aktualne promocje. Serwisy są intuicyjne i przejrzyste.</w:t>
      </w:r>
    </w:p>
    <w:p w14:paraId="65665EBE" w14:textId="77777777" w:rsidR="00674239" w:rsidRPr="00674239" w:rsidRDefault="00674239" w:rsidP="00674239">
      <w:pPr>
        <w:pStyle w:val="Bezodstpw"/>
        <w:jc w:val="both"/>
        <w:rPr>
          <w:rFonts w:ascii="Calibri Light" w:hAnsi="Calibri Light" w:cs="Calibri Light"/>
          <w:sz w:val="20"/>
        </w:rPr>
      </w:pPr>
    </w:p>
    <w:p w14:paraId="234D9423" w14:textId="77777777" w:rsidR="00674239" w:rsidRPr="00674239" w:rsidRDefault="00674239" w:rsidP="00674239">
      <w:pPr>
        <w:pStyle w:val="Bezodstpw"/>
        <w:jc w:val="both"/>
        <w:rPr>
          <w:rFonts w:ascii="Calibri Light" w:hAnsi="Calibri Light" w:cs="Calibri Light"/>
          <w:b/>
          <w:sz w:val="20"/>
        </w:rPr>
      </w:pPr>
      <w:r w:rsidRPr="00674239">
        <w:rPr>
          <w:rFonts w:ascii="Calibri Light" w:hAnsi="Calibri Light" w:cs="Calibri Light"/>
          <w:b/>
          <w:sz w:val="20"/>
        </w:rPr>
        <w:t>Odświeżony marketing</w:t>
      </w:r>
    </w:p>
    <w:p w14:paraId="7238D8E1" w14:textId="77777777" w:rsidR="00674239" w:rsidRPr="00674239" w:rsidRDefault="00674239" w:rsidP="00674239">
      <w:pPr>
        <w:pStyle w:val="Bezodstpw"/>
        <w:jc w:val="both"/>
        <w:rPr>
          <w:rFonts w:ascii="Calibri Light" w:hAnsi="Calibri Light" w:cs="Calibri Light"/>
          <w:sz w:val="20"/>
        </w:rPr>
      </w:pPr>
      <w:r w:rsidRPr="00674239">
        <w:rPr>
          <w:rFonts w:ascii="Calibri Light" w:hAnsi="Calibri Light" w:cs="Calibri Light"/>
          <w:sz w:val="20"/>
        </w:rPr>
        <w:t xml:space="preserve">Zmiany, jakie są obecnie prowadzone we wszystkich trzech centrach wpasowują się w realizowaną od stycznia nową strategię marketingową. Ta kładzie szczególnie mocny akcent na rozwój relacji ze społecznością lokalną w Krakowie, Toruniu i Łodzi, zwłaszcza poprzez akcje realizowane razem z miejscowymi fundacjami, stowarzyszeniami czy służbami. </w:t>
      </w:r>
    </w:p>
    <w:p w14:paraId="09E52B99" w14:textId="77777777" w:rsidR="00674239" w:rsidRPr="00674239" w:rsidRDefault="00674239" w:rsidP="00674239">
      <w:pPr>
        <w:pStyle w:val="Bezodstpw"/>
        <w:jc w:val="both"/>
        <w:rPr>
          <w:rFonts w:ascii="Calibri Light" w:hAnsi="Calibri Light" w:cs="Calibri Light"/>
          <w:sz w:val="20"/>
        </w:rPr>
      </w:pPr>
    </w:p>
    <w:p w14:paraId="37C649CD" w14:textId="77777777" w:rsidR="00674239" w:rsidRPr="00674239" w:rsidRDefault="00674239" w:rsidP="00674239">
      <w:pPr>
        <w:pStyle w:val="Bezodstpw"/>
        <w:jc w:val="both"/>
        <w:rPr>
          <w:rFonts w:ascii="Calibri Light" w:hAnsi="Calibri Light" w:cs="Calibri Light"/>
          <w:sz w:val="20"/>
        </w:rPr>
      </w:pPr>
      <w:r w:rsidRPr="00674239">
        <w:rPr>
          <w:rFonts w:ascii="Calibri Light" w:hAnsi="Calibri Light" w:cs="Calibri Light"/>
          <w:sz w:val="20"/>
        </w:rPr>
        <w:t xml:space="preserve">- </w:t>
      </w:r>
      <w:r w:rsidRPr="00674239">
        <w:rPr>
          <w:rFonts w:ascii="Calibri Light" w:hAnsi="Calibri Light" w:cs="Calibri Light"/>
          <w:i/>
          <w:sz w:val="20"/>
        </w:rPr>
        <w:t>Postawiliśmy społeczność lokalną w centrum naszego zainteresowania, do niej kierując wszystkie nasze komunikaty. W efekcie regularnie w centrach handlowych odbywają się wydarzenia dla tej społeczności, ale także przy jej aktywnym wsparciu i partnerstwie. Pozwala nam to m.in. na zwiększenie liczby akcji społecznych, edukacyjnych czy prozdrowotnych, a jednocześnie na rozwój pozytywnych relacji z sąsiedztwem</w:t>
      </w:r>
      <w:r w:rsidRPr="00674239">
        <w:rPr>
          <w:rFonts w:ascii="Calibri Light" w:hAnsi="Calibri Light" w:cs="Calibri Light"/>
          <w:sz w:val="20"/>
        </w:rPr>
        <w:t xml:space="preserve"> - mówi Drzewiecka.</w:t>
      </w:r>
    </w:p>
    <w:p w14:paraId="4D0A004F" w14:textId="77777777" w:rsidR="00674239" w:rsidRPr="00674239" w:rsidRDefault="00674239" w:rsidP="00674239">
      <w:pPr>
        <w:pStyle w:val="Bezodstpw"/>
        <w:jc w:val="both"/>
        <w:rPr>
          <w:rFonts w:ascii="Calibri Light" w:hAnsi="Calibri Light" w:cs="Calibri Light"/>
          <w:sz w:val="20"/>
        </w:rPr>
      </w:pPr>
      <w:r w:rsidRPr="00674239">
        <w:rPr>
          <w:rFonts w:ascii="Calibri Light" w:hAnsi="Calibri Light" w:cs="Calibri Light"/>
          <w:sz w:val="20"/>
        </w:rPr>
        <w:t xml:space="preserve"> </w:t>
      </w:r>
    </w:p>
    <w:p w14:paraId="13BAB171" w14:textId="77777777" w:rsidR="00674239" w:rsidRPr="00674239" w:rsidRDefault="00674239" w:rsidP="00674239">
      <w:pPr>
        <w:pStyle w:val="Bezodstpw"/>
        <w:jc w:val="both"/>
        <w:rPr>
          <w:rFonts w:ascii="Calibri Light" w:hAnsi="Calibri Light" w:cs="Calibri Light"/>
          <w:sz w:val="20"/>
        </w:rPr>
      </w:pPr>
      <w:r w:rsidRPr="00674239">
        <w:rPr>
          <w:rFonts w:ascii="Calibri Light" w:hAnsi="Calibri Light" w:cs="Calibri Light"/>
          <w:sz w:val="20"/>
        </w:rPr>
        <w:t xml:space="preserve">Jednocześnie, jak podkreśla przedstawicielka marketingu, nowa strategia nie zapomina o najemcach. - </w:t>
      </w:r>
      <w:r w:rsidRPr="00674239">
        <w:rPr>
          <w:rFonts w:ascii="Calibri Light" w:hAnsi="Calibri Light" w:cs="Calibri Light"/>
          <w:i/>
          <w:sz w:val="20"/>
        </w:rPr>
        <w:t xml:space="preserve">Dzisiejszy marketing galerii handlowych jest marketingiem najemcy, oznacza to, że działania które prowadzimy muszą służyć naszym partnerom biznesowym, mieć wpływ na ich rozpoznawalność na rynku i wyniki. Dlatego stałym elementem naszych działań są regularnie realizowane akcje </w:t>
      </w:r>
      <w:proofErr w:type="spellStart"/>
      <w:r w:rsidRPr="00674239">
        <w:rPr>
          <w:rFonts w:ascii="Calibri Light" w:hAnsi="Calibri Light" w:cs="Calibri Light"/>
          <w:i/>
          <w:sz w:val="20"/>
        </w:rPr>
        <w:t>prosprzedażowe</w:t>
      </w:r>
      <w:proofErr w:type="spellEnd"/>
      <w:r w:rsidRPr="00674239">
        <w:rPr>
          <w:rFonts w:ascii="Calibri Light" w:hAnsi="Calibri Light" w:cs="Calibri Light"/>
          <w:i/>
          <w:sz w:val="20"/>
        </w:rPr>
        <w:t xml:space="preserve"> m.in. loterie oraz akcje o charakterze "kupuj i odbieraj"</w:t>
      </w:r>
      <w:r w:rsidRPr="00674239">
        <w:rPr>
          <w:rFonts w:ascii="Calibri Light" w:hAnsi="Calibri Light" w:cs="Calibri Light"/>
          <w:sz w:val="20"/>
        </w:rPr>
        <w:t xml:space="preserve"> - dodaje.</w:t>
      </w:r>
    </w:p>
    <w:p w14:paraId="7C35EE40" w14:textId="77777777" w:rsidR="00674239" w:rsidRPr="00674239" w:rsidRDefault="00674239" w:rsidP="00674239">
      <w:pPr>
        <w:pStyle w:val="Bezodstpw"/>
        <w:jc w:val="both"/>
        <w:rPr>
          <w:rFonts w:ascii="Calibri Light" w:hAnsi="Calibri Light" w:cs="Calibri Light"/>
          <w:sz w:val="20"/>
        </w:rPr>
      </w:pPr>
    </w:p>
    <w:p w14:paraId="3C0201EA" w14:textId="77777777" w:rsidR="00674239" w:rsidRPr="00674239" w:rsidRDefault="00674239" w:rsidP="00674239">
      <w:pPr>
        <w:pStyle w:val="Bezodstpw"/>
        <w:jc w:val="both"/>
        <w:rPr>
          <w:rFonts w:ascii="Calibri Light" w:hAnsi="Calibri Light" w:cs="Calibri Light"/>
          <w:sz w:val="20"/>
        </w:rPr>
      </w:pPr>
      <w:r w:rsidRPr="00674239">
        <w:rPr>
          <w:rFonts w:ascii="Calibri Light" w:hAnsi="Calibri Light" w:cs="Calibri Light"/>
          <w:sz w:val="20"/>
        </w:rPr>
        <w:t xml:space="preserve">Takie podejście stworzyło </w:t>
      </w:r>
      <w:proofErr w:type="spellStart"/>
      <w:r w:rsidRPr="00674239">
        <w:rPr>
          <w:rFonts w:ascii="Calibri Light" w:hAnsi="Calibri Light" w:cs="Calibri Light"/>
          <w:sz w:val="20"/>
        </w:rPr>
        <w:t>Newbridge</w:t>
      </w:r>
      <w:proofErr w:type="spellEnd"/>
      <w:r w:rsidRPr="00674239">
        <w:rPr>
          <w:rFonts w:ascii="Calibri Light" w:hAnsi="Calibri Light" w:cs="Calibri Light"/>
          <w:sz w:val="20"/>
        </w:rPr>
        <w:t xml:space="preserve"> dobry grunt do komunikacji zmian. - </w:t>
      </w:r>
      <w:r w:rsidRPr="00674239">
        <w:rPr>
          <w:rFonts w:ascii="Calibri Light" w:hAnsi="Calibri Light" w:cs="Calibri Light"/>
          <w:i/>
          <w:sz w:val="20"/>
        </w:rPr>
        <w:t xml:space="preserve">Od 10 miesięcy nasi klienci widzą, że coś się zmienia w naszych obiektach. Jest więcej wydarzeń CSR i imprez plenerowych, pojawiają się także nowe akcje </w:t>
      </w:r>
      <w:proofErr w:type="spellStart"/>
      <w:r w:rsidRPr="00674239">
        <w:rPr>
          <w:rFonts w:ascii="Calibri Light" w:hAnsi="Calibri Light" w:cs="Calibri Light"/>
          <w:i/>
          <w:sz w:val="20"/>
        </w:rPr>
        <w:t>prosprzedażowe</w:t>
      </w:r>
      <w:proofErr w:type="spellEnd"/>
      <w:r w:rsidRPr="00674239">
        <w:rPr>
          <w:rFonts w:ascii="Calibri Light" w:hAnsi="Calibri Light" w:cs="Calibri Light"/>
          <w:i/>
          <w:sz w:val="20"/>
        </w:rPr>
        <w:t xml:space="preserve">. Nowy wizerunek, który właśnie zaprezentowaliśmy to zwieńczenie tych zmian. Wskazuje on także kierunek na przyszłość </w:t>
      </w:r>
      <w:r w:rsidRPr="00674239">
        <w:rPr>
          <w:rFonts w:ascii="Calibri Light" w:hAnsi="Calibri Light" w:cs="Calibri Light"/>
          <w:sz w:val="20"/>
        </w:rPr>
        <w:t xml:space="preserve">- podsumowuje przedstawicielka </w:t>
      </w:r>
      <w:proofErr w:type="spellStart"/>
      <w:r w:rsidRPr="00674239">
        <w:rPr>
          <w:rFonts w:ascii="Calibri Light" w:hAnsi="Calibri Light" w:cs="Calibri Light"/>
          <w:sz w:val="20"/>
        </w:rPr>
        <w:t>Newbridge</w:t>
      </w:r>
      <w:proofErr w:type="spellEnd"/>
      <w:r w:rsidRPr="00674239">
        <w:rPr>
          <w:rFonts w:ascii="Calibri Light" w:hAnsi="Calibri Light" w:cs="Calibri Light"/>
          <w:sz w:val="20"/>
        </w:rPr>
        <w:t>.</w:t>
      </w:r>
    </w:p>
    <w:p w14:paraId="341040CE" w14:textId="77777777" w:rsidR="00674239" w:rsidRPr="00CC1D14" w:rsidRDefault="00674239" w:rsidP="00674239">
      <w:pPr>
        <w:pStyle w:val="Bezodstpw"/>
        <w:rPr>
          <w:rFonts w:ascii="Times New Roman" w:hAnsi="Times New Roman" w:cs="Times New Roman"/>
          <w:sz w:val="20"/>
          <w:szCs w:val="20"/>
        </w:rPr>
      </w:pPr>
    </w:p>
    <w:p w14:paraId="3451011B" w14:textId="77777777" w:rsidR="00FB0279" w:rsidRPr="00FB0279" w:rsidRDefault="00FB0279" w:rsidP="00FB0279">
      <w:pPr>
        <w:pStyle w:val="Bezodstpw"/>
        <w:rPr>
          <w:rFonts w:ascii="Calibri Light" w:hAnsi="Calibri Light" w:cs="Calibri Light"/>
          <w:sz w:val="20"/>
        </w:rPr>
      </w:pPr>
    </w:p>
    <w:p w14:paraId="22A43F6E" w14:textId="77777777" w:rsidR="00FB0279" w:rsidRPr="00FB0279" w:rsidRDefault="00FB0279" w:rsidP="00FB0279">
      <w:pPr>
        <w:pStyle w:val="Bezodstpw"/>
        <w:rPr>
          <w:rFonts w:ascii="Calibri Light" w:hAnsi="Calibri Light" w:cs="Calibri Light"/>
          <w:sz w:val="20"/>
        </w:rPr>
      </w:pPr>
    </w:p>
    <w:p w14:paraId="4AB37DC6" w14:textId="77777777" w:rsidR="00FF0865" w:rsidRPr="00FB0279" w:rsidRDefault="00FF0865" w:rsidP="00FF0865">
      <w:pPr>
        <w:pStyle w:val="Bezodstpw"/>
        <w:jc w:val="both"/>
        <w:rPr>
          <w:rFonts w:ascii="Calibri Light" w:hAnsi="Calibri Light" w:cs="Calibri Light"/>
          <w:sz w:val="20"/>
        </w:rPr>
      </w:pPr>
    </w:p>
    <w:p w14:paraId="724C7A2C" w14:textId="4B4EC0BF" w:rsidR="00FE5249" w:rsidRPr="00FB0279" w:rsidRDefault="00337C9F" w:rsidP="00C970F8">
      <w:pPr>
        <w:pStyle w:val="Bezodstpw"/>
        <w:jc w:val="both"/>
        <w:rPr>
          <w:rFonts w:ascii="Calibri Light" w:hAnsi="Calibri Light" w:cs="Calibri Light"/>
          <w:sz w:val="20"/>
          <w:szCs w:val="20"/>
        </w:rPr>
      </w:pPr>
      <w:proofErr w:type="spellStart"/>
      <w:r w:rsidRPr="00FB0279">
        <w:rPr>
          <w:rFonts w:ascii="Calibri Light" w:hAnsi="Calibri Light" w:cs="Calibri Light"/>
          <w:sz w:val="20"/>
          <w:szCs w:val="20"/>
        </w:rPr>
        <w:t>Tagi</w:t>
      </w:r>
      <w:proofErr w:type="spellEnd"/>
      <w:r w:rsidRPr="00FB0279">
        <w:rPr>
          <w:rFonts w:ascii="Calibri Light" w:hAnsi="Calibri Light" w:cs="Calibri Light"/>
          <w:sz w:val="20"/>
          <w:szCs w:val="20"/>
        </w:rPr>
        <w:t xml:space="preserve">: </w:t>
      </w:r>
      <w:proofErr w:type="spellStart"/>
      <w:r w:rsidRPr="00FB0279">
        <w:rPr>
          <w:rFonts w:ascii="Calibri Light" w:hAnsi="Calibri Light" w:cs="Calibri Light"/>
          <w:sz w:val="20"/>
          <w:szCs w:val="20"/>
        </w:rPr>
        <w:t>Newbridge</w:t>
      </w:r>
      <w:proofErr w:type="spellEnd"/>
      <w:r w:rsidRPr="00FB0279">
        <w:rPr>
          <w:rFonts w:ascii="Calibri Light" w:hAnsi="Calibri Light" w:cs="Calibri Light"/>
          <w:sz w:val="20"/>
          <w:szCs w:val="20"/>
        </w:rPr>
        <w:t xml:space="preserve"> Poland</w:t>
      </w:r>
    </w:p>
    <w:p w14:paraId="60A3C826" w14:textId="77777777" w:rsidR="004A0A65" w:rsidRPr="00FB0279" w:rsidRDefault="004A0A65" w:rsidP="00C970F8">
      <w:pPr>
        <w:pStyle w:val="Bezodstpw"/>
        <w:jc w:val="both"/>
        <w:rPr>
          <w:rFonts w:ascii="Calibri Light" w:hAnsi="Calibri Light" w:cs="Calibri Light"/>
          <w:sz w:val="20"/>
        </w:rPr>
      </w:pPr>
    </w:p>
    <w:p w14:paraId="06424C99" w14:textId="77777777" w:rsidR="004A0A65" w:rsidRPr="00FB0279" w:rsidRDefault="004A0A65" w:rsidP="00C970F8">
      <w:pPr>
        <w:pStyle w:val="Bezodstpw"/>
        <w:jc w:val="both"/>
        <w:rPr>
          <w:rFonts w:ascii="Calibri Light" w:hAnsi="Calibri Light" w:cs="Calibri Light"/>
          <w:sz w:val="20"/>
        </w:rPr>
      </w:pPr>
    </w:p>
    <w:p w14:paraId="53B69792" w14:textId="6AB16854" w:rsidR="002723AC" w:rsidRPr="00FB0279" w:rsidRDefault="002723AC" w:rsidP="00C970F8">
      <w:pPr>
        <w:pStyle w:val="Bezodstpw"/>
        <w:jc w:val="both"/>
        <w:rPr>
          <w:rFonts w:ascii="Calibri Light" w:hAnsi="Calibri Light" w:cs="Calibri Light"/>
          <w:sz w:val="20"/>
        </w:rPr>
      </w:pPr>
      <w:r w:rsidRPr="00FB0279">
        <w:rPr>
          <w:rFonts w:ascii="Calibri Light" w:hAnsi="Calibri Light" w:cs="Calibri Light"/>
          <w:b/>
          <w:i/>
          <w:sz w:val="20"/>
        </w:rPr>
        <w:t>Źródło</w:t>
      </w:r>
      <w:r w:rsidR="00EB6754" w:rsidRPr="00FB0279">
        <w:rPr>
          <w:rFonts w:ascii="Calibri Light" w:hAnsi="Calibri Light" w:cs="Calibri Light"/>
          <w:sz w:val="20"/>
        </w:rPr>
        <w:t>: Newbridge</w:t>
      </w:r>
      <w:r w:rsidR="00D91479" w:rsidRPr="00FB0279">
        <w:rPr>
          <w:rFonts w:ascii="Calibri Light" w:hAnsi="Calibri Light" w:cs="Calibri Light"/>
          <w:sz w:val="20"/>
        </w:rPr>
        <w:t xml:space="preserve"> Poland/Guarana PR</w:t>
      </w:r>
    </w:p>
    <w:p w14:paraId="3C9C100A" w14:textId="77777777" w:rsidR="00532B35" w:rsidRPr="00FB0279" w:rsidRDefault="00532B35" w:rsidP="00C970F8">
      <w:pPr>
        <w:pStyle w:val="Bezodstpw"/>
        <w:jc w:val="both"/>
        <w:rPr>
          <w:rFonts w:ascii="Calibri Light" w:hAnsi="Calibri Light" w:cs="Calibri Light"/>
          <w:sz w:val="20"/>
        </w:rPr>
      </w:pPr>
    </w:p>
    <w:p w14:paraId="5D6585C3" w14:textId="7561C02E" w:rsidR="00EB6754" w:rsidRPr="00FB0279" w:rsidRDefault="00532B35" w:rsidP="00FF0865">
      <w:pPr>
        <w:pStyle w:val="Bezodstpw"/>
        <w:jc w:val="both"/>
        <w:rPr>
          <w:rFonts w:ascii="Calibri Light" w:hAnsi="Calibri Light" w:cs="Calibri Light"/>
          <w:sz w:val="16"/>
          <w:lang w:eastAsia="pl-PL"/>
        </w:rPr>
      </w:pPr>
      <w:r w:rsidRPr="00FB0279">
        <w:rPr>
          <w:rFonts w:ascii="Calibri Light" w:hAnsi="Calibri Light" w:cs="Calibri Light"/>
          <w:sz w:val="16"/>
          <w:lang w:eastAsia="pl-PL"/>
        </w:rPr>
        <w:t xml:space="preserve">Newbridge Poland to spółka założona w 2015 roku przez międzynarodową grupę </w:t>
      </w:r>
      <w:proofErr w:type="spellStart"/>
      <w:r w:rsidRPr="00FB0279">
        <w:rPr>
          <w:rFonts w:ascii="Calibri Light" w:hAnsi="Calibri Light" w:cs="Calibri Light"/>
          <w:sz w:val="16"/>
          <w:lang w:eastAsia="pl-PL"/>
        </w:rPr>
        <w:t>Somerston</w:t>
      </w:r>
      <w:proofErr w:type="spellEnd"/>
      <w:r w:rsidRPr="00FB0279">
        <w:rPr>
          <w:rFonts w:ascii="Calibri Light" w:hAnsi="Calibri Light" w:cs="Calibri Light"/>
          <w:sz w:val="16"/>
          <w:lang w:eastAsia="pl-PL"/>
        </w:rPr>
        <w:t xml:space="preserve">, skupiająca się na inwestowaniu w centra handlowe typy ‘convenience’ oraz parki handlowe.  Obecnie Newbridge jest właścicielem sześciu obiektów handlowych w Polsce: Centrum Handlowego Czyżyny w Krakowie, Centrum </w:t>
      </w:r>
      <w:r w:rsidR="00A30EBA">
        <w:rPr>
          <w:rFonts w:ascii="Calibri Light" w:hAnsi="Calibri Light" w:cs="Calibri Light"/>
          <w:sz w:val="16"/>
          <w:lang w:eastAsia="pl-PL"/>
        </w:rPr>
        <w:t xml:space="preserve">Nowe </w:t>
      </w:r>
      <w:r w:rsidRPr="00FB0279">
        <w:rPr>
          <w:rFonts w:ascii="Calibri Light" w:hAnsi="Calibri Light" w:cs="Calibri Light"/>
          <w:sz w:val="16"/>
          <w:lang w:eastAsia="pl-PL"/>
        </w:rPr>
        <w:t xml:space="preserve">Bielawy w Toruniu, Centrum </w:t>
      </w:r>
      <w:r w:rsidR="00A30EBA">
        <w:rPr>
          <w:rFonts w:ascii="Calibri Light" w:hAnsi="Calibri Light" w:cs="Calibri Light"/>
          <w:sz w:val="16"/>
          <w:lang w:eastAsia="pl-PL"/>
        </w:rPr>
        <w:t xml:space="preserve">Nowa Górna </w:t>
      </w:r>
      <w:r w:rsidRPr="00FB0279">
        <w:rPr>
          <w:rFonts w:ascii="Calibri Light" w:hAnsi="Calibri Light" w:cs="Calibri Light"/>
          <w:sz w:val="16"/>
          <w:lang w:eastAsia="pl-PL"/>
        </w:rPr>
        <w:t>w Łodzi oraz Parków Handlowych Newbridge, zlokalizowanych w Grodzisku Mazowieckim, Włocławku i Namysłowie. Więcej informacji: newbridge.com.pl</w:t>
      </w:r>
    </w:p>
    <w:sectPr w:rsidR="00EB6754" w:rsidRPr="00FB0279">
      <w:head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EF2923" w14:textId="77777777" w:rsidR="0080442F" w:rsidRDefault="0080442F" w:rsidP="002723AC">
      <w:pPr>
        <w:spacing w:after="0" w:line="240" w:lineRule="auto"/>
      </w:pPr>
      <w:r>
        <w:separator/>
      </w:r>
    </w:p>
  </w:endnote>
  <w:endnote w:type="continuationSeparator" w:id="0">
    <w:p w14:paraId="7E7CCE5B" w14:textId="77777777" w:rsidR="0080442F" w:rsidRDefault="0080442F" w:rsidP="00272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E5FAEF" w14:textId="77777777" w:rsidR="0080442F" w:rsidRDefault="0080442F" w:rsidP="002723AC">
      <w:pPr>
        <w:spacing w:after="0" w:line="240" w:lineRule="auto"/>
      </w:pPr>
      <w:r>
        <w:separator/>
      </w:r>
    </w:p>
  </w:footnote>
  <w:footnote w:type="continuationSeparator" w:id="0">
    <w:p w14:paraId="7AC6F5E4" w14:textId="77777777" w:rsidR="0080442F" w:rsidRDefault="0080442F" w:rsidP="002723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E2DA1F" w14:textId="272FA219" w:rsidR="002723AC" w:rsidRDefault="00EB6754" w:rsidP="002723AC">
    <w:pPr>
      <w:pStyle w:val="Nagwek"/>
      <w:jc w:val="right"/>
    </w:pPr>
    <w:r>
      <w:rPr>
        <w:noProof/>
        <w:lang w:eastAsia="pl-PL"/>
      </w:rPr>
      <w:drawing>
        <wp:inline distT="0" distB="0" distL="0" distR="0" wp14:anchorId="518E8644" wp14:editId="31D92FA7">
          <wp:extent cx="1418240" cy="323850"/>
          <wp:effectExtent l="0" t="0" r="0" b="0"/>
          <wp:docPr id="2" name="Obraz 2" descr="C:\Users\TomTom\Desktop\NEWBRIDGE\newbridge-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NEWBRIDGE\newbridge-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8240" cy="32385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32C"/>
    <w:rsid w:val="00025F88"/>
    <w:rsid w:val="0003332C"/>
    <w:rsid w:val="000369DF"/>
    <w:rsid w:val="0007596E"/>
    <w:rsid w:val="00085BB1"/>
    <w:rsid w:val="0011570A"/>
    <w:rsid w:val="00117782"/>
    <w:rsid w:val="001178BC"/>
    <w:rsid w:val="00136D5D"/>
    <w:rsid w:val="001374B9"/>
    <w:rsid w:val="001451BB"/>
    <w:rsid w:val="001733EB"/>
    <w:rsid w:val="001917A1"/>
    <w:rsid w:val="0019350A"/>
    <w:rsid w:val="00193DB1"/>
    <w:rsid w:val="001B3660"/>
    <w:rsid w:val="001B7384"/>
    <w:rsid w:val="001C5E3B"/>
    <w:rsid w:val="001D54CA"/>
    <w:rsid w:val="001E24BF"/>
    <w:rsid w:val="00204840"/>
    <w:rsid w:val="00245D29"/>
    <w:rsid w:val="0026200A"/>
    <w:rsid w:val="00263497"/>
    <w:rsid w:val="00271C29"/>
    <w:rsid w:val="002723AC"/>
    <w:rsid w:val="0029428A"/>
    <w:rsid w:val="002A4554"/>
    <w:rsid w:val="002C21FB"/>
    <w:rsid w:val="00333DA7"/>
    <w:rsid w:val="00337C9F"/>
    <w:rsid w:val="00342A3B"/>
    <w:rsid w:val="00380E77"/>
    <w:rsid w:val="003A7318"/>
    <w:rsid w:val="003B15BC"/>
    <w:rsid w:val="003D7BE5"/>
    <w:rsid w:val="003E43F9"/>
    <w:rsid w:val="00414492"/>
    <w:rsid w:val="00464718"/>
    <w:rsid w:val="0046527F"/>
    <w:rsid w:val="004A0A65"/>
    <w:rsid w:val="004A5B75"/>
    <w:rsid w:val="004D239F"/>
    <w:rsid w:val="004E19E2"/>
    <w:rsid w:val="004F2F45"/>
    <w:rsid w:val="004F35D5"/>
    <w:rsid w:val="00532B35"/>
    <w:rsid w:val="00582D7D"/>
    <w:rsid w:val="005837C7"/>
    <w:rsid w:val="005A532E"/>
    <w:rsid w:val="005D0445"/>
    <w:rsid w:val="005E47C2"/>
    <w:rsid w:val="005E4BE2"/>
    <w:rsid w:val="005E5DBC"/>
    <w:rsid w:val="005F1833"/>
    <w:rsid w:val="00622C6F"/>
    <w:rsid w:val="0062363E"/>
    <w:rsid w:val="00636139"/>
    <w:rsid w:val="00642D78"/>
    <w:rsid w:val="00674239"/>
    <w:rsid w:val="006A11D2"/>
    <w:rsid w:val="006A662A"/>
    <w:rsid w:val="006A67F9"/>
    <w:rsid w:val="006E0458"/>
    <w:rsid w:val="00717F7D"/>
    <w:rsid w:val="0072462D"/>
    <w:rsid w:val="0074159D"/>
    <w:rsid w:val="00744295"/>
    <w:rsid w:val="007771F1"/>
    <w:rsid w:val="00777DDF"/>
    <w:rsid w:val="00790D76"/>
    <w:rsid w:val="00797E10"/>
    <w:rsid w:val="00797E96"/>
    <w:rsid w:val="007C0AE6"/>
    <w:rsid w:val="007E0F49"/>
    <w:rsid w:val="007F1823"/>
    <w:rsid w:val="0080442F"/>
    <w:rsid w:val="0084107E"/>
    <w:rsid w:val="0084676F"/>
    <w:rsid w:val="00871FA0"/>
    <w:rsid w:val="00890919"/>
    <w:rsid w:val="008D35A2"/>
    <w:rsid w:val="008E5BB6"/>
    <w:rsid w:val="008E5C4B"/>
    <w:rsid w:val="008F0B0C"/>
    <w:rsid w:val="009601EF"/>
    <w:rsid w:val="009625AB"/>
    <w:rsid w:val="009D6F00"/>
    <w:rsid w:val="009D73BF"/>
    <w:rsid w:val="00A06020"/>
    <w:rsid w:val="00A1059A"/>
    <w:rsid w:val="00A30EBA"/>
    <w:rsid w:val="00A334EE"/>
    <w:rsid w:val="00A34F6B"/>
    <w:rsid w:val="00A375AE"/>
    <w:rsid w:val="00A40582"/>
    <w:rsid w:val="00A642DC"/>
    <w:rsid w:val="00A7585E"/>
    <w:rsid w:val="00A832E0"/>
    <w:rsid w:val="00AA4E59"/>
    <w:rsid w:val="00AB2A70"/>
    <w:rsid w:val="00AC5844"/>
    <w:rsid w:val="00AC6DA7"/>
    <w:rsid w:val="00B07177"/>
    <w:rsid w:val="00B15766"/>
    <w:rsid w:val="00B7584A"/>
    <w:rsid w:val="00B873E1"/>
    <w:rsid w:val="00BA0F63"/>
    <w:rsid w:val="00BC0862"/>
    <w:rsid w:val="00BE350F"/>
    <w:rsid w:val="00BF7D6B"/>
    <w:rsid w:val="00C00CFF"/>
    <w:rsid w:val="00C14949"/>
    <w:rsid w:val="00C44603"/>
    <w:rsid w:val="00C72391"/>
    <w:rsid w:val="00C816E2"/>
    <w:rsid w:val="00C970F8"/>
    <w:rsid w:val="00CA2957"/>
    <w:rsid w:val="00CA418D"/>
    <w:rsid w:val="00CC2758"/>
    <w:rsid w:val="00D0239D"/>
    <w:rsid w:val="00D02598"/>
    <w:rsid w:val="00D91479"/>
    <w:rsid w:val="00D92502"/>
    <w:rsid w:val="00DB36D8"/>
    <w:rsid w:val="00DC29D1"/>
    <w:rsid w:val="00DD44F2"/>
    <w:rsid w:val="00DD52E3"/>
    <w:rsid w:val="00DD5A51"/>
    <w:rsid w:val="00DE41AF"/>
    <w:rsid w:val="00E04F7D"/>
    <w:rsid w:val="00E23497"/>
    <w:rsid w:val="00E40690"/>
    <w:rsid w:val="00E44BBF"/>
    <w:rsid w:val="00E4619E"/>
    <w:rsid w:val="00E5309D"/>
    <w:rsid w:val="00EB6754"/>
    <w:rsid w:val="00EF361A"/>
    <w:rsid w:val="00EF514D"/>
    <w:rsid w:val="00F02832"/>
    <w:rsid w:val="00F16EAB"/>
    <w:rsid w:val="00F31E4C"/>
    <w:rsid w:val="00F77AFF"/>
    <w:rsid w:val="00F8372F"/>
    <w:rsid w:val="00FA1D46"/>
    <w:rsid w:val="00FA21D2"/>
    <w:rsid w:val="00FB0279"/>
    <w:rsid w:val="00FB2353"/>
    <w:rsid w:val="00FE11D8"/>
    <w:rsid w:val="00FE3213"/>
    <w:rsid w:val="00FE5249"/>
    <w:rsid w:val="00FF086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B90282"/>
  <w15:docId w15:val="{B35A820C-76A1-454F-8740-EBAE262E2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03332C"/>
    <w:pPr>
      <w:spacing w:after="0" w:line="240" w:lineRule="auto"/>
    </w:pPr>
  </w:style>
  <w:style w:type="paragraph" w:styleId="Nagwek">
    <w:name w:val="header"/>
    <w:basedOn w:val="Normalny"/>
    <w:link w:val="NagwekZnak"/>
    <w:uiPriority w:val="99"/>
    <w:unhideWhenUsed/>
    <w:rsid w:val="002723A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723AC"/>
  </w:style>
  <w:style w:type="paragraph" w:styleId="Stopka">
    <w:name w:val="footer"/>
    <w:basedOn w:val="Normalny"/>
    <w:link w:val="StopkaZnak"/>
    <w:uiPriority w:val="99"/>
    <w:unhideWhenUsed/>
    <w:rsid w:val="002723A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723AC"/>
  </w:style>
  <w:style w:type="paragraph" w:styleId="Tekstdymka">
    <w:name w:val="Balloon Text"/>
    <w:basedOn w:val="Normalny"/>
    <w:link w:val="TekstdymkaZnak"/>
    <w:uiPriority w:val="99"/>
    <w:semiHidden/>
    <w:unhideWhenUsed/>
    <w:rsid w:val="002723A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723AC"/>
    <w:rPr>
      <w:rFonts w:ascii="Tahoma" w:hAnsi="Tahoma" w:cs="Tahoma"/>
      <w:sz w:val="16"/>
      <w:szCs w:val="16"/>
    </w:rPr>
  </w:style>
  <w:style w:type="character" w:styleId="Odwoaniedokomentarza">
    <w:name w:val="annotation reference"/>
    <w:basedOn w:val="Domylnaczcionkaakapitu"/>
    <w:uiPriority w:val="99"/>
    <w:semiHidden/>
    <w:unhideWhenUsed/>
    <w:rsid w:val="00F16EAB"/>
    <w:rPr>
      <w:sz w:val="16"/>
      <w:szCs w:val="16"/>
    </w:rPr>
  </w:style>
  <w:style w:type="paragraph" w:styleId="Tekstkomentarza">
    <w:name w:val="annotation text"/>
    <w:basedOn w:val="Normalny"/>
    <w:link w:val="TekstkomentarzaZnak"/>
    <w:uiPriority w:val="99"/>
    <w:unhideWhenUsed/>
    <w:rsid w:val="00F16EAB"/>
    <w:pPr>
      <w:spacing w:line="240" w:lineRule="auto"/>
    </w:pPr>
    <w:rPr>
      <w:sz w:val="20"/>
      <w:szCs w:val="20"/>
    </w:rPr>
  </w:style>
  <w:style w:type="character" w:customStyle="1" w:styleId="TekstkomentarzaZnak">
    <w:name w:val="Tekst komentarza Znak"/>
    <w:basedOn w:val="Domylnaczcionkaakapitu"/>
    <w:link w:val="Tekstkomentarza"/>
    <w:uiPriority w:val="99"/>
    <w:rsid w:val="00F16EAB"/>
    <w:rPr>
      <w:sz w:val="20"/>
      <w:szCs w:val="20"/>
    </w:rPr>
  </w:style>
  <w:style w:type="paragraph" w:styleId="Tematkomentarza">
    <w:name w:val="annotation subject"/>
    <w:basedOn w:val="Tekstkomentarza"/>
    <w:next w:val="Tekstkomentarza"/>
    <w:link w:val="TematkomentarzaZnak"/>
    <w:uiPriority w:val="99"/>
    <w:semiHidden/>
    <w:unhideWhenUsed/>
    <w:rsid w:val="00F16EAB"/>
    <w:rPr>
      <w:b/>
      <w:bCs/>
    </w:rPr>
  </w:style>
  <w:style w:type="character" w:customStyle="1" w:styleId="TematkomentarzaZnak">
    <w:name w:val="Temat komentarza Znak"/>
    <w:basedOn w:val="TekstkomentarzaZnak"/>
    <w:link w:val="Tematkomentarza"/>
    <w:uiPriority w:val="99"/>
    <w:semiHidden/>
    <w:rsid w:val="00F16EAB"/>
    <w:rPr>
      <w:b/>
      <w:bCs/>
      <w:sz w:val="20"/>
      <w:szCs w:val="20"/>
    </w:rPr>
  </w:style>
  <w:style w:type="paragraph" w:styleId="HTML-wstpniesformatowany">
    <w:name w:val="HTML Preformatted"/>
    <w:basedOn w:val="Normalny"/>
    <w:link w:val="HTML-wstpniesformatowanyZnak"/>
    <w:uiPriority w:val="99"/>
    <w:unhideWhenUsed/>
    <w:rsid w:val="00790D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rsid w:val="00790D76"/>
    <w:rPr>
      <w:rFonts w:ascii="Courier New" w:eastAsia="Times New Roman" w:hAnsi="Courier New" w:cs="Courier New"/>
      <w:sz w:val="20"/>
      <w:szCs w:val="20"/>
      <w:lang w:eastAsia="pl-PL"/>
    </w:rPr>
  </w:style>
  <w:style w:type="character" w:styleId="Hipercze">
    <w:name w:val="Hyperlink"/>
    <w:basedOn w:val="Domylnaczcionkaakapitu"/>
    <w:uiPriority w:val="99"/>
    <w:semiHidden/>
    <w:unhideWhenUsed/>
    <w:rsid w:val="00532B3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26679">
      <w:bodyDiv w:val="1"/>
      <w:marLeft w:val="0"/>
      <w:marRight w:val="0"/>
      <w:marTop w:val="0"/>
      <w:marBottom w:val="0"/>
      <w:divBdr>
        <w:top w:val="none" w:sz="0" w:space="0" w:color="auto"/>
        <w:left w:val="none" w:sz="0" w:space="0" w:color="auto"/>
        <w:bottom w:val="none" w:sz="0" w:space="0" w:color="auto"/>
        <w:right w:val="none" w:sz="0" w:space="0" w:color="auto"/>
      </w:divBdr>
    </w:div>
    <w:div w:id="976880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968</Words>
  <Characters>5812</Characters>
  <Application>Microsoft Office Word</Application>
  <DocSecurity>0</DocSecurity>
  <Lines>48</Lines>
  <Paragraphs>13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GPRbiuro</cp:lastModifiedBy>
  <cp:revision>14</cp:revision>
  <dcterms:created xsi:type="dcterms:W3CDTF">2019-08-23T07:16:00Z</dcterms:created>
  <dcterms:modified xsi:type="dcterms:W3CDTF">2019-10-30T07:55:00Z</dcterms:modified>
</cp:coreProperties>
</file>