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1A7FD2B4" w:rsidR="002723AC" w:rsidRPr="00FB0279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FB0279">
        <w:rPr>
          <w:rFonts w:ascii="Calibri Light" w:hAnsi="Calibri Light" w:cs="Calibri Light"/>
          <w:b/>
          <w:sz w:val="18"/>
        </w:rPr>
        <w:t xml:space="preserve">Informacja prasowa: </w:t>
      </w:r>
      <w:r w:rsidR="00DB36D8">
        <w:rPr>
          <w:rFonts w:ascii="Calibri Light" w:hAnsi="Calibri Light" w:cs="Calibri Light"/>
          <w:b/>
          <w:sz w:val="18"/>
        </w:rPr>
        <w:t>23-08</w:t>
      </w:r>
      <w:bookmarkStart w:id="0" w:name="_GoBack"/>
      <w:bookmarkEnd w:id="0"/>
      <w:r w:rsidR="00F02832" w:rsidRPr="00FB0279">
        <w:rPr>
          <w:rFonts w:ascii="Calibri Light" w:hAnsi="Calibri Light" w:cs="Calibri Light"/>
          <w:b/>
          <w:sz w:val="18"/>
        </w:rPr>
        <w:t>-</w:t>
      </w:r>
      <w:r w:rsidR="002723AC" w:rsidRPr="00FB0279">
        <w:rPr>
          <w:rFonts w:ascii="Calibri Light" w:hAnsi="Calibri Light" w:cs="Calibri Light"/>
          <w:b/>
          <w:sz w:val="18"/>
        </w:rPr>
        <w:t xml:space="preserve">2019, </w:t>
      </w:r>
      <w:r w:rsidR="00EB6754" w:rsidRPr="00FB0279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FB0279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B0279">
        <w:rPr>
          <w:rFonts w:ascii="Calibri Light" w:hAnsi="Calibri Light" w:cs="Calibri Light"/>
          <w:sz w:val="18"/>
        </w:rPr>
        <w:t>Biuro Prasowe Newbridge</w:t>
      </w:r>
    </w:p>
    <w:p w14:paraId="508BC385" w14:textId="3B9ABB3A" w:rsidR="002723AC" w:rsidRPr="00FB0279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B0279">
        <w:rPr>
          <w:rFonts w:ascii="Calibri Light" w:hAnsi="Calibri Light" w:cs="Calibri Light"/>
          <w:sz w:val="18"/>
        </w:rPr>
        <w:t>Izabela Jędruch</w:t>
      </w:r>
      <w:r w:rsidR="002723AC" w:rsidRPr="00FB0279">
        <w:rPr>
          <w:rFonts w:ascii="Calibri Light" w:hAnsi="Calibri Light" w:cs="Calibri Light"/>
          <w:sz w:val="18"/>
        </w:rPr>
        <w:t>/Guarana PR</w:t>
      </w:r>
    </w:p>
    <w:p w14:paraId="1CD8A35B" w14:textId="564E6664" w:rsidR="002723AC" w:rsidRPr="00FB0279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B0279">
        <w:rPr>
          <w:rFonts w:ascii="Calibri Light" w:hAnsi="Calibri Light" w:cs="Calibri Light"/>
          <w:sz w:val="18"/>
        </w:rPr>
        <w:t xml:space="preserve">tel. 517 854 244 mail. </w:t>
      </w:r>
      <w:r w:rsidR="001178BC" w:rsidRPr="00FB0279">
        <w:rPr>
          <w:rFonts w:ascii="Calibri Light" w:hAnsi="Calibri Light" w:cs="Calibri Light"/>
          <w:sz w:val="18"/>
        </w:rPr>
        <w:t>i</w:t>
      </w:r>
      <w:r w:rsidRPr="00FB0279">
        <w:rPr>
          <w:rFonts w:ascii="Calibri Light" w:hAnsi="Calibri Light" w:cs="Calibri Light"/>
          <w:sz w:val="18"/>
        </w:rPr>
        <w:t>zabela.jedruch</w:t>
      </w:r>
      <w:r w:rsidR="002723AC" w:rsidRPr="00FB0279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Pr="00FB0279" w:rsidRDefault="00FE3213" w:rsidP="00532B35">
      <w:pPr>
        <w:pStyle w:val="Bezodstpw"/>
        <w:rPr>
          <w:rFonts w:ascii="Calibri Light" w:hAnsi="Calibri Light" w:cs="Calibri Light"/>
          <w:b/>
          <w:sz w:val="20"/>
        </w:rPr>
      </w:pPr>
    </w:p>
    <w:p w14:paraId="4223498C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b/>
          <w:sz w:val="30"/>
        </w:rPr>
      </w:pPr>
      <w:r w:rsidRPr="00FB0279">
        <w:rPr>
          <w:rFonts w:ascii="Calibri Light" w:hAnsi="Calibri Light" w:cs="Calibri Light"/>
          <w:b/>
          <w:sz w:val="30"/>
        </w:rPr>
        <w:t>Klienci centrów Newbridge wydają coraz więcej.  Inwestor podsumowuje I półrocze 2019 r.</w:t>
      </w:r>
    </w:p>
    <w:p w14:paraId="5EC950EE" w14:textId="77777777" w:rsidR="00FB0279" w:rsidRPr="00FB0279" w:rsidRDefault="00FB0279" w:rsidP="00FB0279">
      <w:pPr>
        <w:pStyle w:val="Bezodstpw"/>
        <w:rPr>
          <w:rFonts w:ascii="Calibri Light" w:hAnsi="Calibri Light" w:cs="Calibri Light"/>
        </w:rPr>
      </w:pPr>
    </w:p>
    <w:p w14:paraId="6C32A8D4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6"/>
        </w:rPr>
      </w:pPr>
      <w:r w:rsidRPr="00FB0279">
        <w:rPr>
          <w:rFonts w:ascii="Calibri Light" w:hAnsi="Calibri Light" w:cs="Calibri Light"/>
          <w:sz w:val="26"/>
        </w:rPr>
        <w:t>Pierwsze półrocze 2019 roku przynosi trzem centrom należącym do Newbridge Poland znaczący wzrost wydatków klientów. Powód? Pozytywne zmiany, jakie zachodzą w centrach w Krakowie, Toruniu i Łodzi.</w:t>
      </w:r>
    </w:p>
    <w:p w14:paraId="4ED82C5F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562B20BC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b/>
          <w:sz w:val="20"/>
          <w:lang w:val="en-US"/>
        </w:rPr>
      </w:pPr>
      <w:proofErr w:type="spellStart"/>
      <w:r w:rsidRPr="00FB0279">
        <w:rPr>
          <w:rFonts w:ascii="Calibri Light" w:hAnsi="Calibri Light" w:cs="Calibri Light"/>
          <w:b/>
          <w:sz w:val="20"/>
          <w:lang w:val="en-US"/>
        </w:rPr>
        <w:t>Obroty</w:t>
      </w:r>
      <w:proofErr w:type="spellEnd"/>
      <w:r w:rsidRPr="00FB0279">
        <w:rPr>
          <w:rFonts w:ascii="Calibri Light" w:hAnsi="Calibri Light" w:cs="Calibri Light"/>
          <w:b/>
          <w:sz w:val="20"/>
          <w:lang w:val="en-US"/>
        </w:rPr>
        <w:t xml:space="preserve"> </w:t>
      </w:r>
      <w:r w:rsidRPr="00FB0279">
        <w:rPr>
          <w:rFonts w:ascii="Calibri Light" w:hAnsi="Calibri Light" w:cs="Calibri Light"/>
          <w:b/>
          <w:i/>
          <w:sz w:val="20"/>
          <w:lang w:val="en-US"/>
        </w:rPr>
        <w:t>per customer</w:t>
      </w:r>
      <w:r w:rsidRPr="00FB0279">
        <w:rPr>
          <w:rFonts w:ascii="Calibri Light" w:hAnsi="Calibri Light" w:cs="Calibri Light"/>
          <w:b/>
          <w:sz w:val="20"/>
          <w:lang w:val="en-US"/>
        </w:rPr>
        <w:t xml:space="preserve">  </w:t>
      </w:r>
      <w:proofErr w:type="spellStart"/>
      <w:r w:rsidRPr="00FB0279">
        <w:rPr>
          <w:rFonts w:ascii="Calibri Light" w:hAnsi="Calibri Light" w:cs="Calibri Light"/>
          <w:b/>
          <w:sz w:val="20"/>
          <w:lang w:val="en-US"/>
        </w:rPr>
        <w:t>idą</w:t>
      </w:r>
      <w:proofErr w:type="spellEnd"/>
      <w:r w:rsidRPr="00FB0279">
        <w:rPr>
          <w:rFonts w:ascii="Calibri Light" w:hAnsi="Calibri Light" w:cs="Calibri Light"/>
          <w:b/>
          <w:sz w:val="20"/>
          <w:lang w:val="en-US"/>
        </w:rPr>
        <w:t xml:space="preserve"> w </w:t>
      </w:r>
      <w:proofErr w:type="spellStart"/>
      <w:r w:rsidRPr="00FB0279">
        <w:rPr>
          <w:rFonts w:ascii="Calibri Light" w:hAnsi="Calibri Light" w:cs="Calibri Light"/>
          <w:b/>
          <w:sz w:val="20"/>
          <w:lang w:val="en-US"/>
        </w:rPr>
        <w:t>górę</w:t>
      </w:r>
      <w:proofErr w:type="spellEnd"/>
    </w:p>
    <w:p w14:paraId="4F93BF89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Klient centrów handlowych Newbridge Poland wydaje w nich coraz więcej! W CH Czyżyny w Krakowie obroty przypadające na jednego klienta w pierwszej połowie 2019 roku, w porównaniu do pierwszej połowy 2018 roku, wzrosły o ponad 12 proc. Podobny wynik inwestor zanotował także w CH Guliwer w Łodzi. Tam również obroty przypadające na jednego klienta również wzrosły o ok. 12 proc.  Powody do zadowolenia mają także sklepy obecne CH Bielawy. W okresie od stycznia do czerwca obroty </w:t>
      </w:r>
      <w:r w:rsidRPr="00FB0279">
        <w:rPr>
          <w:rFonts w:ascii="Calibri Light" w:hAnsi="Calibri Light" w:cs="Calibri Light"/>
          <w:i/>
          <w:sz w:val="20"/>
        </w:rPr>
        <w:t xml:space="preserve">per </w:t>
      </w:r>
      <w:proofErr w:type="spellStart"/>
      <w:r w:rsidRPr="00FB0279">
        <w:rPr>
          <w:rFonts w:ascii="Calibri Light" w:hAnsi="Calibri Light" w:cs="Calibri Light"/>
          <w:i/>
          <w:sz w:val="20"/>
        </w:rPr>
        <w:t>customer</w:t>
      </w:r>
      <w:proofErr w:type="spellEnd"/>
      <w:r w:rsidRPr="00FB0279">
        <w:rPr>
          <w:rFonts w:ascii="Calibri Light" w:hAnsi="Calibri Light" w:cs="Calibri Light"/>
          <w:sz w:val="20"/>
        </w:rPr>
        <w:t xml:space="preserve"> wzrosły w toruńskim centrum handlowym  o 7,5 proc.</w:t>
      </w:r>
    </w:p>
    <w:p w14:paraId="7227D28B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7CC50E49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i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- </w:t>
      </w:r>
      <w:r w:rsidRPr="00FB0279">
        <w:rPr>
          <w:rFonts w:ascii="Calibri Light" w:hAnsi="Calibri Light" w:cs="Calibri Light"/>
          <w:i/>
          <w:sz w:val="20"/>
        </w:rPr>
        <w:t>W centrach Newbridge obserwuje dziś umacniający się trend wzrostu wydatków klienta. Ten coraz chętniej i coraz więcej u nas wydaje, co wyraźnie odczuwają nasi najemcy. Wyniki za I półrocze br. pokazują także,  że zakupy naszego klienta stały się zdecydowanie bardziej konkretne, a same centra są chętniej wybierane chociażby ze względu na obecność określonych marek. Zyskują na tym zarówno sklepy działające u nas od lat, które klient kojarzy z konkretnym obiektem, jak również nowe brandy, które niedawno debiutowały. To ostatnie cieszy szczególnie, bo pokazuje, że rynek otwarty jest na zmiany</w:t>
      </w:r>
      <w:r w:rsidRPr="00FB0279">
        <w:rPr>
          <w:rFonts w:ascii="Calibri Light" w:hAnsi="Calibri Light" w:cs="Calibri Light"/>
          <w:sz w:val="20"/>
        </w:rPr>
        <w:t xml:space="preserve"> - </w:t>
      </w:r>
      <w:r w:rsidRPr="00FB0279">
        <w:rPr>
          <w:rFonts w:ascii="Calibri Light" w:hAnsi="Calibri Light" w:cs="Calibri Light"/>
          <w:b/>
          <w:sz w:val="20"/>
        </w:rPr>
        <w:t xml:space="preserve">mówi Elwira </w:t>
      </w:r>
      <w:proofErr w:type="spellStart"/>
      <w:r w:rsidRPr="00FB0279">
        <w:rPr>
          <w:rFonts w:ascii="Calibri Light" w:hAnsi="Calibri Light" w:cs="Calibri Light"/>
          <w:b/>
          <w:sz w:val="20"/>
        </w:rPr>
        <w:t>Pyrkowska</w:t>
      </w:r>
      <w:proofErr w:type="spellEnd"/>
      <w:r w:rsidRPr="00FB0279">
        <w:rPr>
          <w:rFonts w:ascii="Calibri Light" w:hAnsi="Calibri Light" w:cs="Calibri Light"/>
          <w:b/>
          <w:sz w:val="20"/>
        </w:rPr>
        <w:t xml:space="preserve">, </w:t>
      </w:r>
      <w:proofErr w:type="spellStart"/>
      <w:r w:rsidRPr="00FB0279">
        <w:rPr>
          <w:rFonts w:ascii="Calibri Light" w:hAnsi="Calibri Light" w:cs="Calibri Light"/>
          <w:b/>
          <w:sz w:val="20"/>
        </w:rPr>
        <w:t>Asset</w:t>
      </w:r>
      <w:proofErr w:type="spellEnd"/>
      <w:r w:rsidRPr="00FB0279">
        <w:rPr>
          <w:rFonts w:ascii="Calibri Light" w:hAnsi="Calibri Light" w:cs="Calibri Light"/>
          <w:b/>
          <w:sz w:val="20"/>
        </w:rPr>
        <w:t xml:space="preserve"> Manager w Newbridge Poland.</w:t>
      </w:r>
    </w:p>
    <w:p w14:paraId="2EC20706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6494386F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b/>
          <w:sz w:val="20"/>
        </w:rPr>
      </w:pPr>
      <w:r w:rsidRPr="00FB0279">
        <w:rPr>
          <w:rFonts w:ascii="Calibri Light" w:hAnsi="Calibri Light" w:cs="Calibri Light"/>
          <w:b/>
          <w:sz w:val="20"/>
        </w:rPr>
        <w:t>Zmiany w ofercie procentują</w:t>
      </w:r>
    </w:p>
    <w:p w14:paraId="2545F090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Zmian w Newbridge nie brakuje. Wszystkie trzy centra handlowe przechodzą od ponad roku gruntowną modernizację. Wdrażana jest także nowa strategia leasingu, w efekcie czego odświeżany  i poszerzany jest </w:t>
      </w:r>
      <w:proofErr w:type="spellStart"/>
      <w:r w:rsidRPr="00FB0279">
        <w:rPr>
          <w:rFonts w:ascii="Calibri Light" w:hAnsi="Calibri Light" w:cs="Calibri Light"/>
          <w:sz w:val="20"/>
        </w:rPr>
        <w:t>tenant</w:t>
      </w:r>
      <w:proofErr w:type="spellEnd"/>
      <w:r w:rsidRPr="00FB0279">
        <w:rPr>
          <w:rFonts w:ascii="Calibri Light" w:hAnsi="Calibri Light" w:cs="Calibri Light"/>
          <w:sz w:val="20"/>
        </w:rPr>
        <w:t>-mix. Tylko I półrocze tego roku we wszystkich trzech obiektach przyniosło aż 11 nowych umów najmu na łączną powierzchnię blisko 2,1 tys. m kw. GLA, a także 14 przedłużeń na łączną powierzchnię ponad 3,7 tys. m kw. GLA.</w:t>
      </w:r>
    </w:p>
    <w:p w14:paraId="072A8FEB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06DFE86A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Oferta centrów wzbogaciła się o takie marki jak m.in. </w:t>
      </w:r>
      <w:proofErr w:type="spellStart"/>
      <w:r w:rsidRPr="00FB0279">
        <w:rPr>
          <w:rFonts w:ascii="Calibri Light" w:hAnsi="Calibri Light" w:cs="Calibri Light"/>
          <w:sz w:val="20"/>
        </w:rPr>
        <w:t>home&amp;you</w:t>
      </w:r>
      <w:proofErr w:type="spellEnd"/>
      <w:r w:rsidRPr="00FB0279">
        <w:rPr>
          <w:rFonts w:ascii="Calibri Light" w:hAnsi="Calibri Light" w:cs="Calibri Light"/>
          <w:sz w:val="20"/>
        </w:rPr>
        <w:t xml:space="preserve">, Orsay, Big Star, Pierre Cardin czy kawiarnię </w:t>
      </w:r>
      <w:proofErr w:type="spellStart"/>
      <w:r w:rsidRPr="00FB0279">
        <w:rPr>
          <w:rFonts w:ascii="Calibri Light" w:hAnsi="Calibri Light" w:cs="Calibri Light"/>
          <w:sz w:val="20"/>
        </w:rPr>
        <w:t>Nakielny</w:t>
      </w:r>
      <w:proofErr w:type="spellEnd"/>
      <w:r w:rsidRPr="00FB0279">
        <w:rPr>
          <w:rFonts w:ascii="Calibri Light" w:hAnsi="Calibri Light" w:cs="Calibri Light"/>
          <w:sz w:val="20"/>
        </w:rPr>
        <w:t xml:space="preserve">. Dodatkowo w CH Bielawy otwarty został optyk </w:t>
      </w:r>
      <w:proofErr w:type="spellStart"/>
      <w:r w:rsidRPr="00FB0279">
        <w:rPr>
          <w:rFonts w:ascii="Calibri Light" w:hAnsi="Calibri Light" w:cs="Calibri Light"/>
          <w:sz w:val="20"/>
        </w:rPr>
        <w:t>Kodano</w:t>
      </w:r>
      <w:proofErr w:type="spellEnd"/>
      <w:r w:rsidRPr="00FB0279">
        <w:rPr>
          <w:rFonts w:ascii="Calibri Light" w:hAnsi="Calibri Light" w:cs="Calibri Light"/>
          <w:sz w:val="20"/>
        </w:rPr>
        <w:t xml:space="preserve">, który obecny jest też w CH Czyżyny. Oferta wzbogaciła się również o lokalne brandy: Cukiernię Bartkowscy oraz Marii Styl.  We wszystkich obiektach poszerzona została także oferta wysp handlowych. Wśród nowych najemców, którzy wybrali taką formę obecności w centrach Newbridge znaleźć można m.in. IQOS, </w:t>
      </w:r>
      <w:proofErr w:type="spellStart"/>
      <w:r w:rsidRPr="00FB0279">
        <w:rPr>
          <w:rFonts w:ascii="Calibri Light" w:hAnsi="Calibri Light" w:cs="Calibri Light"/>
          <w:sz w:val="20"/>
        </w:rPr>
        <w:t>Semilac</w:t>
      </w:r>
      <w:proofErr w:type="spellEnd"/>
      <w:r w:rsidRPr="00FB0279">
        <w:rPr>
          <w:rFonts w:ascii="Calibri Light" w:hAnsi="Calibri Light" w:cs="Calibri Light"/>
          <w:sz w:val="20"/>
        </w:rPr>
        <w:t xml:space="preserve"> czy </w:t>
      </w:r>
      <w:proofErr w:type="spellStart"/>
      <w:r w:rsidRPr="00FB0279">
        <w:rPr>
          <w:rFonts w:ascii="Calibri Light" w:hAnsi="Calibri Light" w:cs="Calibri Light"/>
          <w:sz w:val="20"/>
        </w:rPr>
        <w:t>Crazy</w:t>
      </w:r>
      <w:proofErr w:type="spellEnd"/>
      <w:r w:rsidRPr="00FB0279">
        <w:rPr>
          <w:rFonts w:ascii="Calibri Light" w:hAnsi="Calibri Light" w:cs="Calibri Light"/>
          <w:sz w:val="20"/>
        </w:rPr>
        <w:t xml:space="preserve"> </w:t>
      </w:r>
      <w:proofErr w:type="spellStart"/>
      <w:r w:rsidRPr="00FB0279">
        <w:rPr>
          <w:rFonts w:ascii="Calibri Light" w:hAnsi="Calibri Light" w:cs="Calibri Light"/>
          <w:sz w:val="20"/>
        </w:rPr>
        <w:t>Bubble</w:t>
      </w:r>
      <w:proofErr w:type="spellEnd"/>
      <w:r w:rsidRPr="00FB0279">
        <w:rPr>
          <w:rFonts w:ascii="Calibri Light" w:hAnsi="Calibri Light" w:cs="Calibri Light"/>
          <w:sz w:val="20"/>
        </w:rPr>
        <w:t xml:space="preserve">. </w:t>
      </w:r>
    </w:p>
    <w:p w14:paraId="56E3ED45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011243D7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- </w:t>
      </w:r>
      <w:r w:rsidRPr="00FB0279">
        <w:rPr>
          <w:rFonts w:ascii="Calibri Light" w:hAnsi="Calibri Light" w:cs="Calibri Light"/>
          <w:i/>
          <w:sz w:val="20"/>
        </w:rPr>
        <w:t xml:space="preserve">Atrakcyjna, w dodatku stale rozwijana i dopełniana oferta to dziś najmocniejsza strona naszych obiektów. Nasi klienci doceniają </w:t>
      </w:r>
      <w:proofErr w:type="spellStart"/>
      <w:r w:rsidRPr="00FB0279">
        <w:rPr>
          <w:rFonts w:ascii="Calibri Light" w:hAnsi="Calibri Light" w:cs="Calibri Light"/>
          <w:i/>
          <w:sz w:val="20"/>
        </w:rPr>
        <w:t>tenant</w:t>
      </w:r>
      <w:proofErr w:type="spellEnd"/>
      <w:r w:rsidRPr="00FB0279">
        <w:rPr>
          <w:rFonts w:ascii="Calibri Light" w:hAnsi="Calibri Light" w:cs="Calibri Light"/>
          <w:i/>
          <w:sz w:val="20"/>
        </w:rPr>
        <w:t>-mix, który można znaleźć w centrach od lat. Z entuzjazmem przyjmują także nowości, co widać chociażby w obrotach najemców, którzy pojawili się w I półroczu. Rosnące wydatki i obroty to także dowód na to, że klientom podoba się nowy model oferty convenience, który tworzymy. Z jednej strony oparty jest on na popularnym operatorze spożywczym, czyli Carrefour. Z drugiej, na mocno rozwiniętej ofercie modowej, usługowej, wyposażenia wnętrz czy gastronomii</w:t>
      </w:r>
      <w:r w:rsidRPr="00FB0279">
        <w:rPr>
          <w:rFonts w:ascii="Calibri Light" w:hAnsi="Calibri Light" w:cs="Calibri Light"/>
          <w:sz w:val="20"/>
        </w:rPr>
        <w:t xml:space="preserve"> - mówi </w:t>
      </w:r>
      <w:proofErr w:type="spellStart"/>
      <w:r w:rsidRPr="00FB0279">
        <w:rPr>
          <w:rFonts w:ascii="Calibri Light" w:hAnsi="Calibri Light" w:cs="Calibri Light"/>
          <w:sz w:val="20"/>
        </w:rPr>
        <w:t>Pyrkowska</w:t>
      </w:r>
      <w:proofErr w:type="spellEnd"/>
      <w:r w:rsidRPr="00FB0279">
        <w:rPr>
          <w:rFonts w:ascii="Calibri Light" w:hAnsi="Calibri Light" w:cs="Calibri Light"/>
          <w:sz w:val="20"/>
        </w:rPr>
        <w:t>.</w:t>
      </w:r>
    </w:p>
    <w:p w14:paraId="34C1456E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75915AE2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Ale nie tylko oferta wpływa na obroty. Także to, jak nieruchomości zmieniają swój wygląd. W CH Bielawy i CH Czyżyny wymieniono całe posadzki. Obiekty zyskały także nowe strefy wypoczynku oraz food </w:t>
      </w:r>
      <w:proofErr w:type="spellStart"/>
      <w:r w:rsidRPr="00FB0279">
        <w:rPr>
          <w:rFonts w:ascii="Calibri Light" w:hAnsi="Calibri Light" w:cs="Calibri Light"/>
          <w:sz w:val="20"/>
        </w:rPr>
        <w:t>court’y</w:t>
      </w:r>
      <w:proofErr w:type="spellEnd"/>
      <w:r w:rsidRPr="00FB0279">
        <w:rPr>
          <w:rFonts w:ascii="Calibri Light" w:hAnsi="Calibri Light" w:cs="Calibri Light"/>
          <w:sz w:val="20"/>
        </w:rPr>
        <w:t xml:space="preserve">, pojawiła się także nowa mała architektura oraz biblioteczki bookcrossingowe. Dodatkowo w CH Czyżyny powstał wewnętrzny plac zabaw oraz strefa </w:t>
      </w:r>
      <w:proofErr w:type="spellStart"/>
      <w:r w:rsidRPr="00FB0279">
        <w:rPr>
          <w:rFonts w:ascii="Calibri Light" w:hAnsi="Calibri Light" w:cs="Calibri Light"/>
          <w:sz w:val="20"/>
        </w:rPr>
        <w:t>chill</w:t>
      </w:r>
      <w:proofErr w:type="spellEnd"/>
      <w:r w:rsidRPr="00FB0279">
        <w:rPr>
          <w:rFonts w:ascii="Calibri Light" w:hAnsi="Calibri Light" w:cs="Calibri Light"/>
          <w:sz w:val="20"/>
        </w:rPr>
        <w:t xml:space="preserve"> out przed centrum handlowym. </w:t>
      </w:r>
    </w:p>
    <w:p w14:paraId="64589835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35D4147A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- </w:t>
      </w:r>
      <w:r w:rsidRPr="00FB0279">
        <w:rPr>
          <w:rFonts w:ascii="Calibri Light" w:hAnsi="Calibri Light" w:cs="Calibri Light"/>
          <w:i/>
          <w:sz w:val="20"/>
        </w:rPr>
        <w:t xml:space="preserve">Rozwijamy nasze </w:t>
      </w:r>
      <w:proofErr w:type="spellStart"/>
      <w:r w:rsidRPr="00FB0279">
        <w:rPr>
          <w:rFonts w:ascii="Calibri Light" w:hAnsi="Calibri Light" w:cs="Calibri Light"/>
          <w:i/>
          <w:sz w:val="20"/>
        </w:rPr>
        <w:t>customer</w:t>
      </w:r>
      <w:proofErr w:type="spellEnd"/>
      <w:r w:rsidRPr="00FB0279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FB0279">
        <w:rPr>
          <w:rFonts w:ascii="Calibri Light" w:hAnsi="Calibri Light" w:cs="Calibri Light"/>
          <w:i/>
          <w:sz w:val="20"/>
        </w:rPr>
        <w:t>experience</w:t>
      </w:r>
      <w:proofErr w:type="spellEnd"/>
      <w:r w:rsidRPr="00FB0279">
        <w:rPr>
          <w:rFonts w:ascii="Calibri Light" w:hAnsi="Calibri Light" w:cs="Calibri Light"/>
          <w:i/>
          <w:sz w:val="20"/>
        </w:rPr>
        <w:t xml:space="preserve">, pokazując klientom, że centrum convenience może być miejscem nie tylko robienia szybkich zakupów, ale także spędzania czasu wolnego. Inwestujemy przy tym w otoczenie </w:t>
      </w:r>
      <w:r w:rsidRPr="00FB0279">
        <w:rPr>
          <w:rFonts w:ascii="Calibri Light" w:hAnsi="Calibri Light" w:cs="Calibri Light"/>
          <w:i/>
          <w:sz w:val="20"/>
        </w:rPr>
        <w:lastRenderedPageBreak/>
        <w:t xml:space="preserve">zakupowe i kolejne atrakcje dla klienta. Te działania, nastawione na długofalowy efekt, już dziś przynoszą pierwsze rezultaty. Nasi klienci chętniej spędzają swój czas w naszych centrach, chętniej zatem robią u nas zakupy, wydają także więcej w sklepach. Stopniowo wydłuża się także czas spędzany w centrach handlowych, zwłaszcza w Krakowie i Toruniu. Pojawiają się także nowe motywy wizyt, wśród nich np. odwiedzenie restauracji w porze lunchu czy skorzystanie z szerokiej oferty usługowej. To już znajduje odzwierciedlenie w obrotach, jakie dziś notują nasi najemcy </w:t>
      </w:r>
      <w:r w:rsidRPr="00FB0279">
        <w:rPr>
          <w:rFonts w:ascii="Calibri Light" w:hAnsi="Calibri Light" w:cs="Calibri Light"/>
          <w:sz w:val="20"/>
        </w:rPr>
        <w:t xml:space="preserve">- wylicza </w:t>
      </w:r>
      <w:proofErr w:type="spellStart"/>
      <w:r w:rsidRPr="00FB0279">
        <w:rPr>
          <w:rFonts w:ascii="Calibri Light" w:hAnsi="Calibri Light" w:cs="Calibri Light"/>
          <w:sz w:val="20"/>
        </w:rPr>
        <w:t>Pyrkowska</w:t>
      </w:r>
      <w:proofErr w:type="spellEnd"/>
      <w:r w:rsidRPr="00FB0279">
        <w:rPr>
          <w:rFonts w:ascii="Calibri Light" w:hAnsi="Calibri Light" w:cs="Calibri Light"/>
          <w:sz w:val="20"/>
        </w:rPr>
        <w:t>.</w:t>
      </w:r>
    </w:p>
    <w:p w14:paraId="564BA95A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b/>
          <w:sz w:val="20"/>
        </w:rPr>
      </w:pPr>
    </w:p>
    <w:p w14:paraId="2FACBA1D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b/>
          <w:sz w:val="20"/>
        </w:rPr>
      </w:pPr>
      <w:r w:rsidRPr="00FB0279">
        <w:rPr>
          <w:rFonts w:ascii="Calibri Light" w:hAnsi="Calibri Light" w:cs="Calibri Light"/>
          <w:b/>
          <w:sz w:val="20"/>
        </w:rPr>
        <w:t xml:space="preserve">Więcej </w:t>
      </w:r>
      <w:proofErr w:type="spellStart"/>
      <w:r w:rsidRPr="00FB0279">
        <w:rPr>
          <w:rFonts w:ascii="Calibri Light" w:hAnsi="Calibri Light" w:cs="Calibri Light"/>
          <w:b/>
          <w:sz w:val="20"/>
        </w:rPr>
        <w:t>community</w:t>
      </w:r>
      <w:proofErr w:type="spellEnd"/>
      <w:r w:rsidRPr="00FB0279">
        <w:rPr>
          <w:rFonts w:ascii="Calibri Light" w:hAnsi="Calibri Light" w:cs="Calibri Light"/>
          <w:b/>
          <w:sz w:val="20"/>
        </w:rPr>
        <w:t xml:space="preserve"> relations </w:t>
      </w:r>
    </w:p>
    <w:p w14:paraId="106CAAE7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b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Nie bez znaczenia dla wyników w I półroczu pozostaje także wdrożenie we wszystkich trzech centrach Newbridge nowej strategii marketingowej. Ta oparta została przede wszystkim na aktywności </w:t>
      </w:r>
      <w:proofErr w:type="spellStart"/>
      <w:r w:rsidRPr="00FB0279">
        <w:rPr>
          <w:rFonts w:ascii="Calibri Light" w:hAnsi="Calibri Light" w:cs="Calibri Light"/>
          <w:sz w:val="20"/>
        </w:rPr>
        <w:t>eventowej</w:t>
      </w:r>
      <w:proofErr w:type="spellEnd"/>
      <w:r w:rsidRPr="00FB0279">
        <w:rPr>
          <w:rFonts w:ascii="Calibri Light" w:hAnsi="Calibri Light" w:cs="Calibri Light"/>
          <w:sz w:val="20"/>
        </w:rPr>
        <w:t xml:space="preserve"> oraz działaniach </w:t>
      </w:r>
      <w:proofErr w:type="spellStart"/>
      <w:r w:rsidRPr="00FB0279">
        <w:rPr>
          <w:rFonts w:ascii="Calibri Light" w:hAnsi="Calibri Light" w:cs="Calibri Light"/>
          <w:sz w:val="20"/>
        </w:rPr>
        <w:t>community</w:t>
      </w:r>
      <w:proofErr w:type="spellEnd"/>
      <w:r w:rsidRPr="00FB0279">
        <w:rPr>
          <w:rFonts w:ascii="Calibri Light" w:hAnsi="Calibri Light" w:cs="Calibri Light"/>
          <w:sz w:val="20"/>
        </w:rPr>
        <w:t xml:space="preserve"> relations i CSR.  - </w:t>
      </w:r>
      <w:r w:rsidRPr="00FB0279">
        <w:rPr>
          <w:rFonts w:ascii="Calibri Light" w:hAnsi="Calibri Light" w:cs="Calibri Light"/>
          <w:i/>
          <w:sz w:val="20"/>
        </w:rPr>
        <w:t>Od stycznia realizujemy nową strategię komunikacji, której ciężar w dużej mierze oparty jest na rozwoju relacji z lokalnymi podmiotami oraz ich zaangażowaniu w nasze wydarzenia. Dzięki temu w naszym kalendarzu pojawiły się chociażby akcje o charakterze edukacyjnym i prozdrowotnym z udziałem np. Katarzyny Bosackiej czy Anny Nowak - Ibisz, bezpłatne warsztaty dla dzieci i dorosłych, a także wydarzenia plenerowe np. kino na 70-lecie Nowej Huty. Staramy się, aby nasze akcje marketingowe były wartościowe, łączyły zabawę z edukacją, a także dostarczały naszym klientom wiedzy oraz unikalnych wrażeń. Silna współpraca z lokalnymi partnerami pozwoliła nam w I półroczu jeszcze mocniej osadzić nasze centra w ich sąsiedztwie, tym samy podkreślając ich lokalny charakter</w:t>
      </w:r>
      <w:r w:rsidRPr="00FB0279">
        <w:rPr>
          <w:rFonts w:ascii="Calibri Light" w:hAnsi="Calibri Light" w:cs="Calibri Light"/>
          <w:sz w:val="20"/>
        </w:rPr>
        <w:t xml:space="preserve"> - </w:t>
      </w:r>
      <w:r w:rsidRPr="00FB0279">
        <w:rPr>
          <w:rFonts w:ascii="Calibri Light" w:hAnsi="Calibri Light" w:cs="Calibri Light"/>
          <w:b/>
          <w:sz w:val="20"/>
        </w:rPr>
        <w:t xml:space="preserve">mówi Marta Drzewiecka, marketing &amp; </w:t>
      </w:r>
      <w:proofErr w:type="spellStart"/>
      <w:r w:rsidRPr="00FB0279">
        <w:rPr>
          <w:rFonts w:ascii="Calibri Light" w:hAnsi="Calibri Light" w:cs="Calibri Light"/>
          <w:b/>
          <w:sz w:val="20"/>
        </w:rPr>
        <w:t>customer</w:t>
      </w:r>
      <w:proofErr w:type="spellEnd"/>
      <w:r w:rsidRPr="00FB0279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Pr="00FB0279">
        <w:rPr>
          <w:rFonts w:ascii="Calibri Light" w:hAnsi="Calibri Light" w:cs="Calibri Light"/>
          <w:b/>
          <w:sz w:val="20"/>
        </w:rPr>
        <w:t>experience</w:t>
      </w:r>
      <w:proofErr w:type="spellEnd"/>
      <w:r w:rsidRPr="00FB0279">
        <w:rPr>
          <w:rFonts w:ascii="Calibri Light" w:hAnsi="Calibri Light" w:cs="Calibri Light"/>
          <w:b/>
          <w:sz w:val="20"/>
        </w:rPr>
        <w:t xml:space="preserve"> manager Newbridge Poland.</w:t>
      </w:r>
    </w:p>
    <w:p w14:paraId="33E51485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7650F96C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To nie jedyny nowy akcent. Newbridge Poland postawił także na większe zaangażowanie najemcy w wydarzenia oraz akcje prosprzedażowe. - </w:t>
      </w:r>
      <w:r w:rsidRPr="00FB0279">
        <w:rPr>
          <w:rFonts w:ascii="Calibri Light" w:hAnsi="Calibri Light" w:cs="Calibri Light"/>
          <w:i/>
          <w:sz w:val="20"/>
        </w:rPr>
        <w:t xml:space="preserve">Marketing centrum handlowego jest dziś marketingiem najemcy, dlatego w naszych działaniach zawsze  w centralnym punkcie stawiamy naszych partnerów biznesowych, tworząc dla nich ciekawą platformę i oprawę do promocji swojej działalności  i oferty. Tym samym stają się oni bezpośrednim beneficjentem podejmowanych przez nas działań marketingowych np. akcji </w:t>
      </w:r>
      <w:proofErr w:type="spellStart"/>
      <w:r w:rsidRPr="00FB0279">
        <w:rPr>
          <w:rFonts w:ascii="Calibri Light" w:hAnsi="Calibri Light" w:cs="Calibri Light"/>
          <w:i/>
          <w:sz w:val="20"/>
        </w:rPr>
        <w:t>prosprzedażowych</w:t>
      </w:r>
      <w:proofErr w:type="spellEnd"/>
      <w:r w:rsidRPr="00FB0279">
        <w:rPr>
          <w:rFonts w:ascii="Calibri Light" w:hAnsi="Calibri Light" w:cs="Calibri Light"/>
          <w:i/>
          <w:sz w:val="20"/>
        </w:rPr>
        <w:t>. To z kolei przekłada się na rozpoznawalność marki na lokalnym rynku oraz na obroty, jakie notuje najemca</w:t>
      </w:r>
      <w:r w:rsidRPr="00FB0279">
        <w:rPr>
          <w:rFonts w:ascii="Calibri Light" w:hAnsi="Calibri Light" w:cs="Calibri Light"/>
          <w:sz w:val="20"/>
        </w:rPr>
        <w:t xml:space="preserve"> - dodaje Drzewiecka.</w:t>
      </w:r>
    </w:p>
    <w:p w14:paraId="1B7D8C8A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3A85379D" w14:textId="77777777" w:rsidR="00FB0279" w:rsidRPr="00FB0279" w:rsidRDefault="00FB0279" w:rsidP="00FB0279">
      <w:pPr>
        <w:pStyle w:val="Bezodstpw"/>
        <w:tabs>
          <w:tab w:val="left" w:pos="5387"/>
        </w:tabs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sz w:val="20"/>
        </w:rPr>
        <w:t xml:space="preserve">Zwieńczeniem wdrożenia zmian w portfolio Newbridge ma być odświeżenie logotypu wszystkich trzech centrów oraz nowe nazwy. Obiekty zyskają spójną komunikację wizualną, co dodatkowo ma stanowić znak rozpoznawczy inwestycji </w:t>
      </w:r>
      <w:proofErr w:type="spellStart"/>
      <w:r w:rsidRPr="00FB0279">
        <w:rPr>
          <w:rFonts w:ascii="Calibri Light" w:hAnsi="Calibri Light" w:cs="Calibri Light"/>
          <w:sz w:val="20"/>
        </w:rPr>
        <w:t>Newbride</w:t>
      </w:r>
      <w:proofErr w:type="spellEnd"/>
      <w:r w:rsidRPr="00FB0279">
        <w:rPr>
          <w:rFonts w:ascii="Calibri Light" w:hAnsi="Calibri Light" w:cs="Calibri Light"/>
          <w:sz w:val="20"/>
        </w:rPr>
        <w:t xml:space="preserve"> Poland, zwłaszcza w przypadku poszerzenia portfolio. </w:t>
      </w:r>
    </w:p>
    <w:p w14:paraId="23B365B1" w14:textId="77777777" w:rsidR="00FB0279" w:rsidRPr="00FB0279" w:rsidRDefault="00FB0279" w:rsidP="00FB0279">
      <w:pPr>
        <w:pStyle w:val="Bezodstpw"/>
        <w:tabs>
          <w:tab w:val="left" w:pos="5387"/>
        </w:tabs>
        <w:rPr>
          <w:rFonts w:ascii="Calibri Light" w:hAnsi="Calibri Light" w:cs="Calibri Light"/>
          <w:sz w:val="20"/>
        </w:rPr>
      </w:pPr>
    </w:p>
    <w:p w14:paraId="3451011B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22A43F6E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4AB37DC6" w14:textId="77777777" w:rsidR="00FF0865" w:rsidRPr="00FB0279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24C7A2C" w14:textId="4B4EC0BF" w:rsidR="00FE5249" w:rsidRPr="00FB0279" w:rsidRDefault="00337C9F" w:rsidP="00C970F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FB0279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FB0279">
        <w:rPr>
          <w:rFonts w:ascii="Calibri Light" w:hAnsi="Calibri Light" w:cs="Calibri Light"/>
          <w:sz w:val="20"/>
          <w:szCs w:val="20"/>
        </w:rPr>
        <w:t>: Newbridge Poland</w:t>
      </w:r>
    </w:p>
    <w:p w14:paraId="60A3C826" w14:textId="77777777" w:rsidR="004A0A65" w:rsidRPr="00FB027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FB027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FB0279" w:rsidRDefault="002723AC" w:rsidP="00C970F8">
      <w:pPr>
        <w:pStyle w:val="Bezodstpw"/>
        <w:jc w:val="both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b/>
          <w:i/>
          <w:sz w:val="20"/>
        </w:rPr>
        <w:t>Źródło</w:t>
      </w:r>
      <w:r w:rsidR="00EB6754" w:rsidRPr="00FB0279">
        <w:rPr>
          <w:rFonts w:ascii="Calibri Light" w:hAnsi="Calibri Light" w:cs="Calibri Light"/>
          <w:sz w:val="20"/>
        </w:rPr>
        <w:t>: Newbridge</w:t>
      </w:r>
      <w:r w:rsidR="00D91479" w:rsidRPr="00FB0279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FB0279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D6585C3" w14:textId="3D93ACDF" w:rsidR="00EB6754" w:rsidRPr="00FB0279" w:rsidRDefault="00532B35" w:rsidP="00FF0865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FB0279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FB0279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FB0279">
        <w:rPr>
          <w:rFonts w:ascii="Calibri Light" w:hAnsi="Calibri Light" w:cs="Calibri Light"/>
          <w:sz w:val="16"/>
          <w:lang w:eastAsia="pl-PL"/>
        </w:rPr>
        <w:t>, skupiająca się na inwestowaniu w centra handlowe typy ‘convenience’ oraz parki handlowe.  Obecnie Newbridge jest właścicielem sześciu obiektów handlowych w Polsce: Centrum Handlowego Czyżyny w Krakowie, Centrum Handlowego Bielawy w Toruniu, Centrum Handlowego Guliwer w Łodzi oraz Parków Handlowych Newbridge, zlokalizowanych w Grodzisku Mazowieckim, Włocławku i Namysłowie. Więcej informacji: newbridge.com.pl</w:t>
      </w:r>
    </w:p>
    <w:sectPr w:rsidR="00EB6754" w:rsidRPr="00FB02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B4F384" w14:textId="77777777" w:rsidR="008E5C4B" w:rsidRDefault="008E5C4B" w:rsidP="002723AC">
      <w:pPr>
        <w:spacing w:after="0" w:line="240" w:lineRule="auto"/>
      </w:pPr>
      <w:r>
        <w:separator/>
      </w:r>
    </w:p>
  </w:endnote>
  <w:endnote w:type="continuationSeparator" w:id="0">
    <w:p w14:paraId="39148683" w14:textId="77777777" w:rsidR="008E5C4B" w:rsidRDefault="008E5C4B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F6C3D" w14:textId="77777777" w:rsidR="008E5C4B" w:rsidRDefault="008E5C4B" w:rsidP="002723AC">
      <w:pPr>
        <w:spacing w:after="0" w:line="240" w:lineRule="auto"/>
      </w:pPr>
      <w:r>
        <w:separator/>
      </w:r>
    </w:p>
  </w:footnote>
  <w:footnote w:type="continuationSeparator" w:id="0">
    <w:p w14:paraId="2A8F6B7D" w14:textId="77777777" w:rsidR="008E5C4B" w:rsidRDefault="008E5C4B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178BC"/>
    <w:rsid w:val="00136D5D"/>
    <w:rsid w:val="001374B9"/>
    <w:rsid w:val="001451BB"/>
    <w:rsid w:val="001733EB"/>
    <w:rsid w:val="001917A1"/>
    <w:rsid w:val="0019350A"/>
    <w:rsid w:val="00193DB1"/>
    <w:rsid w:val="001B3660"/>
    <w:rsid w:val="001B7384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37C9F"/>
    <w:rsid w:val="00342A3B"/>
    <w:rsid w:val="00380E77"/>
    <w:rsid w:val="003A7318"/>
    <w:rsid w:val="003B15BC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F2F45"/>
    <w:rsid w:val="004F35D5"/>
    <w:rsid w:val="00532B35"/>
    <w:rsid w:val="00582D7D"/>
    <w:rsid w:val="005837C7"/>
    <w:rsid w:val="005A532E"/>
    <w:rsid w:val="005D0445"/>
    <w:rsid w:val="005E47C2"/>
    <w:rsid w:val="005E4BE2"/>
    <w:rsid w:val="005E5DBC"/>
    <w:rsid w:val="005F1833"/>
    <w:rsid w:val="00622C6F"/>
    <w:rsid w:val="0062363E"/>
    <w:rsid w:val="00636139"/>
    <w:rsid w:val="00642D78"/>
    <w:rsid w:val="006A11D2"/>
    <w:rsid w:val="006A662A"/>
    <w:rsid w:val="006A67F9"/>
    <w:rsid w:val="006E0458"/>
    <w:rsid w:val="00717F7D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E0F49"/>
    <w:rsid w:val="007F1823"/>
    <w:rsid w:val="0084107E"/>
    <w:rsid w:val="0084676F"/>
    <w:rsid w:val="00871FA0"/>
    <w:rsid w:val="00890919"/>
    <w:rsid w:val="008D35A2"/>
    <w:rsid w:val="008E5BB6"/>
    <w:rsid w:val="008E5C4B"/>
    <w:rsid w:val="008F0B0C"/>
    <w:rsid w:val="009625AB"/>
    <w:rsid w:val="00A06020"/>
    <w:rsid w:val="00A1059A"/>
    <w:rsid w:val="00A334EE"/>
    <w:rsid w:val="00A34F6B"/>
    <w:rsid w:val="00A375AE"/>
    <w:rsid w:val="00A40582"/>
    <w:rsid w:val="00A642DC"/>
    <w:rsid w:val="00A7585E"/>
    <w:rsid w:val="00A832E0"/>
    <w:rsid w:val="00AA4E59"/>
    <w:rsid w:val="00AB2A70"/>
    <w:rsid w:val="00AC5844"/>
    <w:rsid w:val="00AC6DA7"/>
    <w:rsid w:val="00B07177"/>
    <w:rsid w:val="00B7584A"/>
    <w:rsid w:val="00BA0F63"/>
    <w:rsid w:val="00BC0862"/>
    <w:rsid w:val="00BE350F"/>
    <w:rsid w:val="00C00CFF"/>
    <w:rsid w:val="00C72391"/>
    <w:rsid w:val="00C816E2"/>
    <w:rsid w:val="00C970F8"/>
    <w:rsid w:val="00CA2957"/>
    <w:rsid w:val="00CA418D"/>
    <w:rsid w:val="00CC2758"/>
    <w:rsid w:val="00D0239D"/>
    <w:rsid w:val="00D02598"/>
    <w:rsid w:val="00D91479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A21D2"/>
    <w:rsid w:val="00FB0279"/>
    <w:rsid w:val="00FB2353"/>
    <w:rsid w:val="00FE11D8"/>
    <w:rsid w:val="00FE3213"/>
    <w:rsid w:val="00FE5249"/>
    <w:rsid w:val="00FF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1002</Words>
  <Characters>6015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2019-08-23T07:16:00Z</dcterms:created>
  <dcterms:modified xsi:type="dcterms:W3CDTF">2019-08-23T07:52:00Z</dcterms:modified>
</cp:coreProperties>
</file>