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29C5E550" w:rsidR="002723AC" w:rsidRPr="00532B35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bookmarkStart w:id="0" w:name="_GoBack"/>
      <w:r w:rsidRPr="00532B35">
        <w:rPr>
          <w:rFonts w:ascii="Calibri Light" w:hAnsi="Calibri Light" w:cs="Calibri Light"/>
          <w:b/>
          <w:sz w:val="18"/>
        </w:rPr>
        <w:t xml:space="preserve">Informacja prasowa: </w:t>
      </w:r>
      <w:r w:rsidR="00532B35" w:rsidRPr="00532B35">
        <w:rPr>
          <w:rFonts w:ascii="Calibri Light" w:hAnsi="Calibri Light" w:cs="Calibri Light"/>
          <w:b/>
          <w:sz w:val="18"/>
        </w:rPr>
        <w:t>09-05</w:t>
      </w:r>
      <w:r w:rsidR="00F02832" w:rsidRPr="00532B35">
        <w:rPr>
          <w:rFonts w:ascii="Calibri Light" w:hAnsi="Calibri Light" w:cs="Calibri Light"/>
          <w:b/>
          <w:sz w:val="18"/>
        </w:rPr>
        <w:t>-</w:t>
      </w:r>
      <w:r w:rsidR="002723AC" w:rsidRPr="00532B35">
        <w:rPr>
          <w:rFonts w:ascii="Calibri Light" w:hAnsi="Calibri Light" w:cs="Calibri Light"/>
          <w:b/>
          <w:sz w:val="18"/>
        </w:rPr>
        <w:t xml:space="preserve">2019, </w:t>
      </w:r>
      <w:r w:rsidR="00EB6754" w:rsidRPr="00532B35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532B35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532B35">
        <w:rPr>
          <w:rFonts w:ascii="Calibri Light" w:hAnsi="Calibri Light" w:cs="Calibri Light"/>
          <w:sz w:val="18"/>
        </w:rPr>
        <w:t>Biuro Prasowe Newbridge</w:t>
      </w:r>
    </w:p>
    <w:p w14:paraId="508BC385" w14:textId="77777777" w:rsidR="002723AC" w:rsidRPr="00532B35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532B35">
        <w:rPr>
          <w:rFonts w:ascii="Calibri Light" w:hAnsi="Calibri Light" w:cs="Calibri Light"/>
          <w:sz w:val="18"/>
        </w:rPr>
        <w:t>Tomasz Pietrzak/Guarana PR</w:t>
      </w:r>
    </w:p>
    <w:p w14:paraId="1CD8A35B" w14:textId="77777777" w:rsidR="002723AC" w:rsidRPr="00532B35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532B35">
        <w:rPr>
          <w:rFonts w:ascii="Calibri Light" w:hAnsi="Calibri Light" w:cs="Calibri Light"/>
          <w:sz w:val="18"/>
        </w:rPr>
        <w:t>tel. 509 106 256 mail. tomasz.pietrzak@guaranapr.pl</w:t>
      </w:r>
    </w:p>
    <w:p w14:paraId="3DFF8BF6" w14:textId="77777777" w:rsidR="002723AC" w:rsidRPr="00532B35" w:rsidRDefault="002723AC" w:rsidP="003D7BE5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14:paraId="3A56E666" w14:textId="77777777" w:rsidR="00532B35" w:rsidRPr="008D35A2" w:rsidRDefault="00532B35" w:rsidP="00532B35">
      <w:pPr>
        <w:pStyle w:val="Bezodstpw"/>
        <w:rPr>
          <w:rFonts w:ascii="Calibri Light" w:hAnsi="Calibri Light" w:cs="Calibri Light"/>
          <w:b/>
          <w:sz w:val="26"/>
        </w:rPr>
      </w:pPr>
      <w:r w:rsidRPr="008D35A2">
        <w:rPr>
          <w:rFonts w:ascii="Calibri Light" w:hAnsi="Calibri Light" w:cs="Calibri Light"/>
          <w:b/>
          <w:sz w:val="26"/>
        </w:rPr>
        <w:t>Aż o 13% wzrosły wydatki klientów centrów Newbridge Poland!</w:t>
      </w:r>
    </w:p>
    <w:p w14:paraId="32D19F5D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b/>
          <w:sz w:val="24"/>
        </w:rPr>
      </w:pPr>
    </w:p>
    <w:p w14:paraId="2EDB7120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338FB743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>Rosną wydatki klientów centrów handlowych Newbridge Poland, wynika z danych za I kwartał 2019 roku. Przybywa tam także nowych najemców, a obecni notują wzrost obrotów i to pomimo większej liczby niedziel niehandlowych.</w:t>
      </w:r>
    </w:p>
    <w:p w14:paraId="2B7648A1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73CD004F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b/>
          <w:sz w:val="20"/>
        </w:rPr>
      </w:pPr>
      <w:r w:rsidRPr="00532B35">
        <w:rPr>
          <w:rFonts w:ascii="Calibri Light" w:hAnsi="Calibri Light" w:cs="Calibri Light"/>
          <w:b/>
          <w:sz w:val="20"/>
        </w:rPr>
        <w:t>Klient wydaje coraz więcej</w:t>
      </w:r>
    </w:p>
    <w:p w14:paraId="1A91BCE7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 xml:space="preserve">Najemcy centrów handlowych Czyżyny w Krakowie, Bielawy w Toruniu i Guliwer w Łodzi mają powody do zadowolenia. We wszystkich trzech obiektach należących do Newbridge Poland wzrastają wydatki zakupowe klientów przypadające na jedną osobę. </w:t>
      </w:r>
    </w:p>
    <w:p w14:paraId="6408BA77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3DE64B2F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>Tylko w I kwartale 2019 roku versus I kwartał 2018 wzrosły one średnio aż o 13%.</w:t>
      </w:r>
    </w:p>
    <w:p w14:paraId="46DF2FC0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7B37C53E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>Najwięcej w sklepach zostawiają klienci w Łodzi. Tam wydatki na zakupy pojedynczego klienta zwiększyły w pierwszym kwartale niemal o 18%. Robiący zakupy w Bielawach wydali z kolei aż o 7,5% więcej niż w tym samym czasie rok temu. Krakowskie centrum zanotowało natomiast wzrost sięgający blisko 13,5%.</w:t>
      </w:r>
    </w:p>
    <w:p w14:paraId="2596DC54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278F3F49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 xml:space="preserve">Zdaniem </w:t>
      </w:r>
      <w:r w:rsidRPr="00532B35">
        <w:rPr>
          <w:rFonts w:ascii="Calibri Light" w:hAnsi="Calibri Light" w:cs="Calibri Light"/>
          <w:b/>
          <w:sz w:val="20"/>
        </w:rPr>
        <w:t xml:space="preserve">Elwiry </w:t>
      </w:r>
      <w:proofErr w:type="spellStart"/>
      <w:r w:rsidRPr="00532B35">
        <w:rPr>
          <w:rFonts w:ascii="Calibri Light" w:hAnsi="Calibri Light" w:cs="Calibri Light"/>
          <w:b/>
          <w:sz w:val="20"/>
        </w:rPr>
        <w:t>Pyrkowskiej</w:t>
      </w:r>
      <w:proofErr w:type="spellEnd"/>
      <w:r w:rsidRPr="00532B35">
        <w:rPr>
          <w:rFonts w:ascii="Calibri Light" w:hAnsi="Calibri Light" w:cs="Calibri Light"/>
          <w:b/>
          <w:sz w:val="20"/>
        </w:rPr>
        <w:t xml:space="preserve">, </w:t>
      </w:r>
      <w:proofErr w:type="spellStart"/>
      <w:r w:rsidRPr="00532B35">
        <w:rPr>
          <w:rFonts w:ascii="Calibri Light" w:hAnsi="Calibri Light" w:cs="Calibri Light"/>
          <w:b/>
          <w:sz w:val="20"/>
        </w:rPr>
        <w:t>Asset</w:t>
      </w:r>
      <w:proofErr w:type="spellEnd"/>
      <w:r w:rsidRPr="00532B35">
        <w:rPr>
          <w:rFonts w:ascii="Calibri Light" w:hAnsi="Calibri Light" w:cs="Calibri Light"/>
          <w:b/>
          <w:sz w:val="20"/>
        </w:rPr>
        <w:t xml:space="preserve"> Managera w Newbridge Poland</w:t>
      </w:r>
      <w:r w:rsidRPr="00532B35">
        <w:rPr>
          <w:rFonts w:ascii="Calibri Light" w:hAnsi="Calibri Light" w:cs="Calibri Light"/>
          <w:sz w:val="20"/>
        </w:rPr>
        <w:t xml:space="preserve">, za pozytywnym trendem w centrach należących do inwestora stoi kilka czynników. </w:t>
      </w:r>
    </w:p>
    <w:p w14:paraId="3D7B92E9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 xml:space="preserve">  </w:t>
      </w:r>
    </w:p>
    <w:p w14:paraId="48BFC1BF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 xml:space="preserve">- </w:t>
      </w:r>
      <w:r w:rsidRPr="00532B35">
        <w:rPr>
          <w:rFonts w:ascii="Calibri Light" w:hAnsi="Calibri Light" w:cs="Calibri Light"/>
          <w:i/>
          <w:sz w:val="20"/>
        </w:rPr>
        <w:t>Obiekty Newbridge mają dziś silną pozycję na lokalnych rynkach. To centra sąsiedzkie, niezwykle mocno osadzone, z dobrze skomponowaną, kompaktową ofertą, która dopasowana jest zarówno do rynku, różnych potrzeb klienta, ale przede wszystkim do jego portfela</w:t>
      </w:r>
      <w:r w:rsidRPr="00532B35">
        <w:rPr>
          <w:rFonts w:ascii="Calibri Light" w:hAnsi="Calibri Light" w:cs="Calibri Light"/>
          <w:sz w:val="20"/>
        </w:rPr>
        <w:t xml:space="preserve"> – mówi.</w:t>
      </w:r>
    </w:p>
    <w:p w14:paraId="7F7892B3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4FA0E6D2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 xml:space="preserve">- </w:t>
      </w:r>
      <w:r w:rsidRPr="00532B35">
        <w:rPr>
          <w:rFonts w:ascii="Calibri Light" w:hAnsi="Calibri Light" w:cs="Calibri Light"/>
          <w:i/>
          <w:sz w:val="20"/>
        </w:rPr>
        <w:t>To sprawia, że nasze centra są chętnie wybierane przez różne pokolenia, zarówno na duże weekendowe zakupy, jak również na codzienny szybki shopping. Format convenience sprawia natomiast, że satysfakcjonujące zakupy zrobią u nas osoby szukające dobrej oferty spożywczej, wyposażenia wnętrz, usług, ale też mody czy zdrowia i urody</w:t>
      </w:r>
      <w:r w:rsidRPr="00532B35">
        <w:rPr>
          <w:rFonts w:ascii="Calibri Light" w:hAnsi="Calibri Light" w:cs="Calibri Light"/>
          <w:sz w:val="20"/>
        </w:rPr>
        <w:t xml:space="preserve"> – dodaje </w:t>
      </w:r>
      <w:proofErr w:type="spellStart"/>
      <w:r w:rsidRPr="00532B35">
        <w:rPr>
          <w:rFonts w:ascii="Calibri Light" w:hAnsi="Calibri Light" w:cs="Calibri Light"/>
          <w:sz w:val="20"/>
        </w:rPr>
        <w:t>Pyrkowska</w:t>
      </w:r>
      <w:proofErr w:type="spellEnd"/>
      <w:r w:rsidRPr="00532B35">
        <w:rPr>
          <w:rFonts w:ascii="Calibri Light" w:hAnsi="Calibri Light" w:cs="Calibri Light"/>
          <w:sz w:val="20"/>
        </w:rPr>
        <w:t>.</w:t>
      </w:r>
    </w:p>
    <w:p w14:paraId="6AC3E1A0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77B3A112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b/>
          <w:sz w:val="20"/>
        </w:rPr>
      </w:pPr>
      <w:r w:rsidRPr="00532B35">
        <w:rPr>
          <w:rFonts w:ascii="Calibri Light" w:hAnsi="Calibri Light" w:cs="Calibri Light"/>
          <w:b/>
          <w:sz w:val="20"/>
        </w:rPr>
        <w:t>Zmiany już procentują</w:t>
      </w:r>
    </w:p>
    <w:p w14:paraId="41372999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</w:p>
    <w:p w14:paraId="7C43A85F" w14:textId="27FAF0D3" w:rsidR="00532B35" w:rsidRPr="00532B35" w:rsidRDefault="00532B35" w:rsidP="00532B35">
      <w:pPr>
        <w:pStyle w:val="Bezodstpw"/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</w:pPr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Duży wpływ na notowane ostatnio wyniki ma zmieniające się otoczenie zakupowe. Od ponad roku właściciel obiektów mocno inwestuje w ich modernizację. Od wymiany całej posadzki w Bielawach, poprzez nowoczesne strefy food</w:t>
      </w:r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 </w:t>
      </w:r>
      <w:proofErr w:type="spellStart"/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court</w:t>
      </w:r>
      <w:proofErr w:type="spellEnd"/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 oraz strefy relaksu w  Czyżynach i Bielawach, kończąc na placu zabaw dla dzieci w Krakowie.</w:t>
      </w:r>
    </w:p>
    <w:p w14:paraId="4A9F43E4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5AFC5393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 xml:space="preserve">- </w:t>
      </w:r>
      <w:r w:rsidRPr="00532B35">
        <w:rPr>
          <w:rFonts w:ascii="Calibri Light" w:hAnsi="Calibri Light" w:cs="Calibri Light"/>
          <w:i/>
          <w:sz w:val="20"/>
        </w:rPr>
        <w:t xml:space="preserve">Nasze centra nieustannie się zmieniają, zarówno wizualnie, jak i w </w:t>
      </w:r>
      <w:proofErr w:type="spellStart"/>
      <w:r w:rsidRPr="00532B35">
        <w:rPr>
          <w:rFonts w:ascii="Calibri Light" w:hAnsi="Calibri Light" w:cs="Calibri Light"/>
          <w:i/>
          <w:sz w:val="20"/>
        </w:rPr>
        <w:t>tenant</w:t>
      </w:r>
      <w:proofErr w:type="spellEnd"/>
      <w:r w:rsidRPr="00532B35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532B35">
        <w:rPr>
          <w:rFonts w:ascii="Calibri Light" w:hAnsi="Calibri Light" w:cs="Calibri Light"/>
          <w:i/>
          <w:sz w:val="20"/>
        </w:rPr>
        <w:t>mix’ie</w:t>
      </w:r>
      <w:proofErr w:type="spellEnd"/>
      <w:r w:rsidRPr="00532B35">
        <w:rPr>
          <w:rFonts w:ascii="Calibri Light" w:hAnsi="Calibri Light" w:cs="Calibri Light"/>
          <w:i/>
          <w:sz w:val="20"/>
        </w:rPr>
        <w:t xml:space="preserve">. Tym samym dopasowują się zarówno do oczekiwań współczesnego konsumenta, jak i do potrzeb klienta na lokalnym rynku. Coraz ciekawsza oferta i bardziej komfortowe otoczenie zachęcają z kolei do dłuższych i częstszych zakupów </w:t>
      </w:r>
      <w:r w:rsidRPr="00532B35">
        <w:rPr>
          <w:rFonts w:ascii="Calibri Light" w:hAnsi="Calibri Light" w:cs="Calibri Light"/>
          <w:sz w:val="20"/>
        </w:rPr>
        <w:t xml:space="preserve">- mówi </w:t>
      </w:r>
      <w:proofErr w:type="spellStart"/>
      <w:r w:rsidRPr="00532B35">
        <w:rPr>
          <w:rFonts w:ascii="Calibri Light" w:hAnsi="Calibri Light" w:cs="Calibri Light"/>
          <w:sz w:val="20"/>
        </w:rPr>
        <w:t>Pyrkowska</w:t>
      </w:r>
      <w:proofErr w:type="spellEnd"/>
      <w:r w:rsidRPr="00532B35">
        <w:rPr>
          <w:rFonts w:ascii="Calibri Light" w:hAnsi="Calibri Light" w:cs="Calibri Light"/>
          <w:sz w:val="20"/>
        </w:rPr>
        <w:t>.</w:t>
      </w:r>
    </w:p>
    <w:p w14:paraId="1D1F0EC3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4B8618F2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b/>
          <w:sz w:val="20"/>
        </w:rPr>
      </w:pPr>
      <w:r w:rsidRPr="00532B35">
        <w:rPr>
          <w:rFonts w:ascii="Calibri Light" w:hAnsi="Calibri Light" w:cs="Calibri Light"/>
          <w:b/>
          <w:sz w:val="20"/>
        </w:rPr>
        <w:t>Więcej wydają, obroty rosną</w:t>
      </w:r>
    </w:p>
    <w:p w14:paraId="7277C80A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b/>
          <w:sz w:val="20"/>
        </w:rPr>
      </w:pPr>
      <w:r w:rsidRPr="00532B35">
        <w:rPr>
          <w:rFonts w:ascii="Calibri Light" w:hAnsi="Calibri Light" w:cs="Calibri Light"/>
          <w:sz w:val="20"/>
        </w:rPr>
        <w:t>Rosnące wydatki pojedynczego klienta nie pozostają bez wpływu na obroty w 3 centrach Newbridge. Te również w I kwartale 2019 roku w porównaniu do tego samego okresu przed rokiem wzrosły średnio ok 3% i to pomimo większej liczy niedziel niehandlowych.</w:t>
      </w:r>
    </w:p>
    <w:p w14:paraId="78421673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1A642C7F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t xml:space="preserve">Najwięcej zyskali najemcy centrum handlowego Guliwer w Toruniu. Tam w okresie od stycznia do marca 2019 w porównaniu do tego samego okresu przed rokiem obroty like-for-like wzrosły o niemal 4%. W tym samym czasie toruńskie Bielawy zanotowały wzrost o blisko 3%, a Czyżyny w Krakowie o 1%. </w:t>
      </w:r>
    </w:p>
    <w:p w14:paraId="100BBB36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2D19CD80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</w:rPr>
        <w:lastRenderedPageBreak/>
        <w:t xml:space="preserve">- </w:t>
      </w:r>
      <w:r w:rsidRPr="00532B35">
        <w:rPr>
          <w:rFonts w:ascii="Calibri Light" w:hAnsi="Calibri Light" w:cs="Calibri Light"/>
          <w:i/>
          <w:sz w:val="20"/>
        </w:rPr>
        <w:t>W naszych centrach obserwujemy dziś stabilny trend wzrostu obrotów, który skutecznie opiera się negatywnym skutkom pogłębiającego się zakazu handlu w niedziele i święta. Dla naszych najemców to dobra prognoza na przyszłość, bo pokazuje niesłabnące zainteresowanie ich ofertą</w:t>
      </w:r>
      <w:r w:rsidRPr="00532B35">
        <w:rPr>
          <w:rFonts w:ascii="Calibri Light" w:hAnsi="Calibri Light" w:cs="Calibri Light"/>
          <w:sz w:val="20"/>
        </w:rPr>
        <w:t xml:space="preserve"> – mówi </w:t>
      </w:r>
      <w:proofErr w:type="spellStart"/>
      <w:r w:rsidRPr="00532B35">
        <w:rPr>
          <w:rFonts w:ascii="Calibri Light" w:hAnsi="Calibri Light" w:cs="Calibri Light"/>
          <w:sz w:val="20"/>
        </w:rPr>
        <w:t>Pyrkowska</w:t>
      </w:r>
      <w:proofErr w:type="spellEnd"/>
      <w:r w:rsidRPr="00532B35">
        <w:rPr>
          <w:rFonts w:ascii="Calibri Light" w:hAnsi="Calibri Light" w:cs="Calibri Light"/>
          <w:sz w:val="20"/>
        </w:rPr>
        <w:t>.</w:t>
      </w:r>
    </w:p>
    <w:p w14:paraId="51ED7AE5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1E908367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b/>
          <w:sz w:val="20"/>
        </w:rPr>
      </w:pPr>
      <w:r w:rsidRPr="00532B35">
        <w:rPr>
          <w:rFonts w:ascii="Calibri Light" w:hAnsi="Calibri Light" w:cs="Calibri Light"/>
          <w:b/>
          <w:sz w:val="20"/>
        </w:rPr>
        <w:t xml:space="preserve">Coraz ciekawszy </w:t>
      </w:r>
      <w:proofErr w:type="spellStart"/>
      <w:r w:rsidRPr="00532B35">
        <w:rPr>
          <w:rFonts w:ascii="Calibri Light" w:hAnsi="Calibri Light" w:cs="Calibri Light"/>
          <w:b/>
          <w:sz w:val="20"/>
        </w:rPr>
        <w:t>tenant</w:t>
      </w:r>
      <w:proofErr w:type="spellEnd"/>
      <w:r w:rsidRPr="00532B35">
        <w:rPr>
          <w:rFonts w:ascii="Calibri Light" w:hAnsi="Calibri Light" w:cs="Calibri Light"/>
          <w:b/>
          <w:sz w:val="20"/>
        </w:rPr>
        <w:t>-mix</w:t>
      </w:r>
    </w:p>
    <w:p w14:paraId="60F5A26C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  <w:szCs w:val="20"/>
        </w:rPr>
      </w:pPr>
      <w:r w:rsidRPr="00532B35">
        <w:rPr>
          <w:rFonts w:ascii="Calibri Light" w:hAnsi="Calibri Light" w:cs="Calibri Light"/>
          <w:sz w:val="20"/>
        </w:rPr>
        <w:t xml:space="preserve">Spory wpływ na rosnące wydatki oraz obroty mają także zmiany w ofercie, jakie zachodzą w centrach w Krakowie, Toruniu oraz Łodzi. </w:t>
      </w:r>
      <w:r w:rsidRPr="00532B35">
        <w:rPr>
          <w:rFonts w:ascii="Calibri Light" w:hAnsi="Calibri Light" w:cs="Calibri Light"/>
          <w:sz w:val="20"/>
          <w:szCs w:val="20"/>
        </w:rPr>
        <w:t xml:space="preserve"> Od IV kwartału 2018 w Czyżynach pojawiają się nowe sklepy m.in. </w:t>
      </w:r>
      <w:proofErr w:type="spellStart"/>
      <w:r w:rsidRPr="00532B35">
        <w:rPr>
          <w:rFonts w:ascii="Calibri Light" w:hAnsi="Calibri Light" w:cs="Calibri Light"/>
          <w:sz w:val="20"/>
          <w:szCs w:val="20"/>
        </w:rPr>
        <w:t>Diverse</w:t>
      </w:r>
      <w:proofErr w:type="spellEnd"/>
      <w:r w:rsidRPr="00532B35">
        <w:rPr>
          <w:rFonts w:ascii="Calibri Light" w:hAnsi="Calibri Light" w:cs="Calibri Light"/>
          <w:sz w:val="20"/>
          <w:szCs w:val="20"/>
        </w:rPr>
        <w:t xml:space="preserve">, Flying </w:t>
      </w:r>
      <w:proofErr w:type="spellStart"/>
      <w:r w:rsidRPr="00532B35">
        <w:rPr>
          <w:rFonts w:ascii="Calibri Light" w:hAnsi="Calibri Light" w:cs="Calibri Light"/>
          <w:sz w:val="20"/>
          <w:szCs w:val="20"/>
        </w:rPr>
        <w:t>Tiger</w:t>
      </w:r>
      <w:proofErr w:type="spellEnd"/>
      <w:r w:rsidRPr="00532B35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32B35">
        <w:rPr>
          <w:rFonts w:ascii="Calibri Light" w:hAnsi="Calibri Light" w:cs="Calibri Light"/>
          <w:sz w:val="20"/>
          <w:szCs w:val="20"/>
        </w:rPr>
        <w:t>Copenhagen</w:t>
      </w:r>
      <w:proofErr w:type="spellEnd"/>
      <w:r w:rsidRPr="00532B35">
        <w:rPr>
          <w:rFonts w:ascii="Calibri Light" w:hAnsi="Calibri Light" w:cs="Calibri Light"/>
          <w:sz w:val="20"/>
          <w:szCs w:val="20"/>
        </w:rPr>
        <w:t xml:space="preserve">, Orsay, </w:t>
      </w:r>
      <w:proofErr w:type="spellStart"/>
      <w:r w:rsidRPr="00532B35">
        <w:rPr>
          <w:rFonts w:ascii="Calibri Light" w:hAnsi="Calibri Light" w:cs="Calibri Light"/>
          <w:sz w:val="20"/>
          <w:szCs w:val="20"/>
        </w:rPr>
        <w:t>Queen</w:t>
      </w:r>
      <w:proofErr w:type="spellEnd"/>
      <w:r w:rsidRPr="00532B35">
        <w:rPr>
          <w:rFonts w:ascii="Calibri Light" w:hAnsi="Calibri Light" w:cs="Calibri Light"/>
          <w:sz w:val="20"/>
          <w:szCs w:val="20"/>
        </w:rPr>
        <w:t xml:space="preserve"> i Pierre Cardin. </w:t>
      </w:r>
    </w:p>
    <w:p w14:paraId="1BD55CAA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5095A3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FEEC8DD" w14:textId="23CE4E3C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sz w:val="20"/>
          <w:szCs w:val="20"/>
        </w:rPr>
        <w:t xml:space="preserve">Z kolei w Bielawach otwarto </w:t>
      </w:r>
      <w:proofErr w:type="spellStart"/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Sunway</w:t>
      </w:r>
      <w:proofErr w:type="spellEnd"/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 Travel, Świat Zabaw i </w:t>
      </w:r>
      <w:proofErr w:type="spellStart"/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Ewtex</w:t>
      </w:r>
      <w:proofErr w:type="spellEnd"/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. Lada dzień w Toruniu otwiera się także piekarnia Bartkowscy oraz optyk </w:t>
      </w:r>
      <w:proofErr w:type="spellStart"/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>Kodano</w:t>
      </w:r>
      <w:proofErr w:type="spellEnd"/>
      <w:r w:rsidRPr="00532B35">
        <w:rPr>
          <w:rFonts w:ascii="Calibri Light" w:hAnsi="Calibri Light" w:cs="Calibri Light"/>
          <w:color w:val="122228"/>
          <w:sz w:val="20"/>
          <w:szCs w:val="20"/>
          <w:shd w:val="clear" w:color="auto" w:fill="FFFFFF"/>
        </w:rPr>
        <w:t xml:space="preserve">.  </w:t>
      </w:r>
      <w:r w:rsidRPr="00532B35">
        <w:rPr>
          <w:rFonts w:ascii="Calibri Light" w:hAnsi="Calibri Light" w:cs="Calibri Light"/>
          <w:sz w:val="20"/>
        </w:rPr>
        <w:t xml:space="preserve"> </w:t>
      </w:r>
      <w:r w:rsidRPr="00532B35">
        <w:rPr>
          <w:rFonts w:ascii="Calibri Light" w:hAnsi="Calibri Light" w:cs="Calibri Light"/>
          <w:sz w:val="20"/>
        </w:rPr>
        <w:t xml:space="preserve">Podsumowując, I kwartał 2019 przyniósł Newbridge aż 8 umów najmu z nowymi markami.  Poza już otwartymi sklepami oferta </w:t>
      </w:r>
      <w:proofErr w:type="spellStart"/>
      <w:r w:rsidRPr="00532B35">
        <w:rPr>
          <w:rFonts w:ascii="Calibri Light" w:hAnsi="Calibri Light" w:cs="Calibri Light"/>
          <w:sz w:val="20"/>
        </w:rPr>
        <w:t>Czyżyn</w:t>
      </w:r>
      <w:proofErr w:type="spellEnd"/>
      <w:r w:rsidRPr="00532B35">
        <w:rPr>
          <w:rFonts w:ascii="Calibri Light" w:hAnsi="Calibri Light" w:cs="Calibri Light"/>
          <w:sz w:val="20"/>
        </w:rPr>
        <w:t xml:space="preserve"> i Bielaw wkrótce wzbogaci się o takie marki jak: </w:t>
      </w:r>
      <w:proofErr w:type="spellStart"/>
      <w:r w:rsidRPr="00532B35">
        <w:rPr>
          <w:rFonts w:ascii="Calibri Light" w:hAnsi="Calibri Light" w:cs="Calibri Light"/>
          <w:sz w:val="20"/>
        </w:rPr>
        <w:t>Home&amp;You</w:t>
      </w:r>
      <w:proofErr w:type="spellEnd"/>
      <w:r w:rsidRPr="00532B35">
        <w:rPr>
          <w:rFonts w:ascii="Calibri Light" w:hAnsi="Calibri Light" w:cs="Calibri Light"/>
          <w:sz w:val="20"/>
        </w:rPr>
        <w:t xml:space="preserve"> czy Big Star. </w:t>
      </w:r>
    </w:p>
    <w:p w14:paraId="569C8DFE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F001C98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32B35">
        <w:rPr>
          <w:rFonts w:ascii="Calibri Light" w:hAnsi="Calibri Light" w:cs="Calibri Light"/>
          <w:sz w:val="20"/>
          <w:szCs w:val="20"/>
        </w:rPr>
        <w:t xml:space="preserve">- </w:t>
      </w:r>
      <w:r w:rsidRPr="00532B35">
        <w:rPr>
          <w:rFonts w:ascii="Calibri Light" w:hAnsi="Calibri Light" w:cs="Calibri Light"/>
          <w:i/>
          <w:sz w:val="20"/>
          <w:szCs w:val="20"/>
        </w:rPr>
        <w:t xml:space="preserve">Kontynuujemy dynamiczny rozwój naszego </w:t>
      </w:r>
      <w:proofErr w:type="spellStart"/>
      <w:r w:rsidRPr="00532B35">
        <w:rPr>
          <w:rFonts w:ascii="Calibri Light" w:hAnsi="Calibri Light" w:cs="Calibri Light"/>
          <w:i/>
          <w:sz w:val="20"/>
          <w:szCs w:val="20"/>
        </w:rPr>
        <w:t>tenant</w:t>
      </w:r>
      <w:proofErr w:type="spellEnd"/>
      <w:r w:rsidRPr="00532B35">
        <w:rPr>
          <w:rFonts w:ascii="Calibri Light" w:hAnsi="Calibri Light" w:cs="Calibri Light"/>
          <w:i/>
          <w:sz w:val="20"/>
          <w:szCs w:val="20"/>
        </w:rPr>
        <w:t>-mix, zapraszając nowe, atrakcyjne marki. Tym samym tworzymy nowoczesną ofertę convenience jeszcze bardziej przyjazną klientowi, dopasowaną do jego realnych potrzeb i oczekiwań. Zmiany jakie wprowadzamy mają na celu zapewnienie odbiorcom niezwykle atrakcyjnej oferty handlowej w ich najbliższym sąsiedztwie</w:t>
      </w:r>
      <w:r w:rsidRPr="00532B35">
        <w:rPr>
          <w:rFonts w:ascii="Calibri Light" w:hAnsi="Calibri Light" w:cs="Calibri Light"/>
          <w:sz w:val="20"/>
          <w:szCs w:val="20"/>
        </w:rPr>
        <w:t xml:space="preserve">  </w:t>
      </w:r>
      <w:r w:rsidRPr="00532B35">
        <w:rPr>
          <w:rFonts w:ascii="Calibri Light" w:hAnsi="Calibri Light" w:cs="Calibri Light"/>
          <w:sz w:val="20"/>
        </w:rPr>
        <w:t xml:space="preserve">– </w:t>
      </w:r>
      <w:r w:rsidRPr="00532B35">
        <w:rPr>
          <w:rFonts w:ascii="Calibri Light" w:hAnsi="Calibri Light" w:cs="Calibri Light"/>
          <w:b/>
          <w:sz w:val="20"/>
        </w:rPr>
        <w:t>mówi Joanna Bieniek, Leasing Manager Newbridge Poland.</w:t>
      </w:r>
    </w:p>
    <w:p w14:paraId="5255CC75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40918B28" w14:textId="77777777" w:rsidR="00532B35" w:rsidRPr="00532B35" w:rsidRDefault="00532B35" w:rsidP="00532B35">
      <w:pPr>
        <w:pStyle w:val="Bezodstpw"/>
        <w:rPr>
          <w:rFonts w:ascii="Calibri Light" w:hAnsi="Calibri Light" w:cs="Calibri Light"/>
          <w:sz w:val="20"/>
        </w:rPr>
      </w:pPr>
    </w:p>
    <w:p w14:paraId="724C7A2C" w14:textId="774D971A" w:rsidR="00FE5249" w:rsidRPr="00532B35" w:rsidRDefault="00DC29D1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532B35">
        <w:rPr>
          <w:rFonts w:ascii="Calibri Light" w:hAnsi="Calibri Light" w:cs="Calibri Light"/>
          <w:sz w:val="20"/>
          <w:szCs w:val="20"/>
        </w:rPr>
        <w:t>Tagi</w:t>
      </w:r>
      <w:proofErr w:type="spellEnd"/>
      <w:r w:rsidRPr="00532B35">
        <w:rPr>
          <w:rFonts w:ascii="Calibri Light" w:hAnsi="Calibri Light" w:cs="Calibri Light"/>
          <w:sz w:val="20"/>
          <w:szCs w:val="20"/>
        </w:rPr>
        <w:t>: Newbridge Poland, CH Czyżyny, CH Bielawy, CH Guliwer</w:t>
      </w:r>
    </w:p>
    <w:p w14:paraId="60A3C826" w14:textId="77777777" w:rsidR="004A0A65" w:rsidRPr="00532B35" w:rsidRDefault="004A0A65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532B35" w:rsidRDefault="004A0A65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Default="002723AC" w:rsidP="003D7BE5">
      <w:pPr>
        <w:pStyle w:val="Bezodstpw"/>
        <w:jc w:val="both"/>
        <w:rPr>
          <w:rFonts w:ascii="Calibri Light" w:hAnsi="Calibri Light" w:cs="Calibri Light"/>
          <w:sz w:val="20"/>
        </w:rPr>
      </w:pPr>
      <w:r w:rsidRPr="00532B35">
        <w:rPr>
          <w:rFonts w:ascii="Calibri Light" w:hAnsi="Calibri Light" w:cs="Calibri Light"/>
          <w:b/>
          <w:i/>
          <w:sz w:val="20"/>
        </w:rPr>
        <w:t>Źródło</w:t>
      </w:r>
      <w:r w:rsidR="00EB6754" w:rsidRPr="00532B35">
        <w:rPr>
          <w:rFonts w:ascii="Calibri Light" w:hAnsi="Calibri Light" w:cs="Calibri Light"/>
          <w:sz w:val="20"/>
        </w:rPr>
        <w:t>: Newbridge</w:t>
      </w:r>
      <w:r w:rsidR="00D91479" w:rsidRPr="00532B35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532B35" w:rsidRDefault="00532B35" w:rsidP="003D7BE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6CAF933" w14:textId="6F4B5C1B" w:rsidR="00532B35" w:rsidRPr="00532B35" w:rsidRDefault="00532B35" w:rsidP="00532B35">
      <w:pPr>
        <w:pStyle w:val="Bezodstpw"/>
        <w:rPr>
          <w:rFonts w:ascii="Calibri Light" w:hAnsi="Calibri Light" w:cs="Calibri Light"/>
          <w:sz w:val="16"/>
          <w:lang w:eastAsia="pl-PL"/>
        </w:rPr>
      </w:pPr>
      <w:r w:rsidRPr="00532B35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532B35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532B35">
        <w:rPr>
          <w:rFonts w:ascii="Calibri Light" w:hAnsi="Calibri Light" w:cs="Calibri Light"/>
          <w:sz w:val="16"/>
          <w:lang w:eastAsia="pl-PL"/>
        </w:rPr>
        <w:t>, skupiająca się na inwestowaniu w centra handlowe typy ‘convenience’ oraz parki handlowe.  Obecnie Newbridge jest właścicielem sześciu obiektów handlowych w Polsce: Centrum Handlowego Czyżyny w Krakowie, Centrum Handlowego Bielawy w Toruniu, Centrum Handlowego Guliwer w Łodzi oraz Parków Handlowych Newbridge, zlokalizowanych w Grodzisku Mazowieckim, Włocławku i Namysłowie. Więcej informacji: newbridge.com.pl</w:t>
      </w:r>
    </w:p>
    <w:p w14:paraId="53C6DB17" w14:textId="77777777" w:rsidR="00532B35" w:rsidRPr="00532B35" w:rsidRDefault="00532B35" w:rsidP="00532B35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18"/>
          <w:szCs w:val="24"/>
          <w:lang w:eastAsia="pl-PL"/>
        </w:rPr>
      </w:pPr>
      <w:r w:rsidRPr="00532B35">
        <w:rPr>
          <w:rFonts w:ascii="Calibri Light" w:eastAsia="Times New Roman" w:hAnsi="Calibri Light" w:cs="Calibri Light"/>
          <w:sz w:val="18"/>
          <w:szCs w:val="24"/>
          <w:lang w:eastAsia="pl-PL"/>
        </w:rPr>
        <w:t> </w:t>
      </w:r>
    </w:p>
    <w:bookmarkEnd w:id="0"/>
    <w:p w14:paraId="5D6585C3" w14:textId="73553479" w:rsidR="00EB6754" w:rsidRPr="00532B35" w:rsidRDefault="00EB6754" w:rsidP="00532B35">
      <w:pPr>
        <w:pStyle w:val="Bezodstpw"/>
        <w:jc w:val="both"/>
        <w:rPr>
          <w:rFonts w:ascii="Calibri Light" w:hAnsi="Calibri Light" w:cs="Calibri Light"/>
          <w:sz w:val="16"/>
        </w:rPr>
      </w:pPr>
    </w:p>
    <w:sectPr w:rsidR="00EB6754" w:rsidRPr="00532B3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98CF12" w14:textId="77777777" w:rsidR="008E5BB6" w:rsidRDefault="008E5BB6" w:rsidP="002723AC">
      <w:pPr>
        <w:spacing w:after="0" w:line="240" w:lineRule="auto"/>
      </w:pPr>
      <w:r>
        <w:separator/>
      </w:r>
    </w:p>
  </w:endnote>
  <w:endnote w:type="continuationSeparator" w:id="0">
    <w:p w14:paraId="01C4A70A" w14:textId="77777777" w:rsidR="008E5BB6" w:rsidRDefault="008E5BB6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144498" w14:textId="77777777" w:rsidR="008E5BB6" w:rsidRDefault="008E5BB6" w:rsidP="002723AC">
      <w:pPr>
        <w:spacing w:after="0" w:line="240" w:lineRule="auto"/>
      </w:pPr>
      <w:r>
        <w:separator/>
      </w:r>
    </w:p>
  </w:footnote>
  <w:footnote w:type="continuationSeparator" w:id="0">
    <w:p w14:paraId="307A4F5A" w14:textId="77777777" w:rsidR="008E5BB6" w:rsidRDefault="008E5BB6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11570A"/>
    <w:rsid w:val="00117782"/>
    <w:rsid w:val="00136D5D"/>
    <w:rsid w:val="001374B9"/>
    <w:rsid w:val="001451BB"/>
    <w:rsid w:val="001733EB"/>
    <w:rsid w:val="001917A1"/>
    <w:rsid w:val="0019350A"/>
    <w:rsid w:val="00193DB1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42A3B"/>
    <w:rsid w:val="00380E77"/>
    <w:rsid w:val="003A7318"/>
    <w:rsid w:val="003B15BC"/>
    <w:rsid w:val="003D7BE5"/>
    <w:rsid w:val="003E43F9"/>
    <w:rsid w:val="00464718"/>
    <w:rsid w:val="0046527F"/>
    <w:rsid w:val="004A0A65"/>
    <w:rsid w:val="004A5B75"/>
    <w:rsid w:val="004D239F"/>
    <w:rsid w:val="004E19E2"/>
    <w:rsid w:val="004F2F45"/>
    <w:rsid w:val="004F35D5"/>
    <w:rsid w:val="00532B35"/>
    <w:rsid w:val="00582D7D"/>
    <w:rsid w:val="005837C7"/>
    <w:rsid w:val="005A532E"/>
    <w:rsid w:val="005D0445"/>
    <w:rsid w:val="005E4BE2"/>
    <w:rsid w:val="005F1833"/>
    <w:rsid w:val="00622C6F"/>
    <w:rsid w:val="0062363E"/>
    <w:rsid w:val="00636139"/>
    <w:rsid w:val="00642D78"/>
    <w:rsid w:val="006A662A"/>
    <w:rsid w:val="006A67F9"/>
    <w:rsid w:val="006E0458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84107E"/>
    <w:rsid w:val="0084676F"/>
    <w:rsid w:val="00871FA0"/>
    <w:rsid w:val="00890919"/>
    <w:rsid w:val="008D35A2"/>
    <w:rsid w:val="008E5BB6"/>
    <w:rsid w:val="008F0B0C"/>
    <w:rsid w:val="009625AB"/>
    <w:rsid w:val="00A06020"/>
    <w:rsid w:val="00A1059A"/>
    <w:rsid w:val="00A334EE"/>
    <w:rsid w:val="00A34F6B"/>
    <w:rsid w:val="00A642DC"/>
    <w:rsid w:val="00A7585E"/>
    <w:rsid w:val="00A832E0"/>
    <w:rsid w:val="00AA4E59"/>
    <w:rsid w:val="00AB2A70"/>
    <w:rsid w:val="00AC5844"/>
    <w:rsid w:val="00B07177"/>
    <w:rsid w:val="00B7584A"/>
    <w:rsid w:val="00BA0F63"/>
    <w:rsid w:val="00BC0862"/>
    <w:rsid w:val="00BE350F"/>
    <w:rsid w:val="00C00CFF"/>
    <w:rsid w:val="00C72391"/>
    <w:rsid w:val="00C816E2"/>
    <w:rsid w:val="00CA2957"/>
    <w:rsid w:val="00D0239D"/>
    <w:rsid w:val="00D02598"/>
    <w:rsid w:val="00D91479"/>
    <w:rsid w:val="00D92502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5309D"/>
    <w:rsid w:val="00EB6754"/>
    <w:rsid w:val="00EF361A"/>
    <w:rsid w:val="00EF514D"/>
    <w:rsid w:val="00F02832"/>
    <w:rsid w:val="00F16EAB"/>
    <w:rsid w:val="00F31E4C"/>
    <w:rsid w:val="00F77AFF"/>
    <w:rsid w:val="00F8372F"/>
    <w:rsid w:val="00FA1D46"/>
    <w:rsid w:val="00FB2353"/>
    <w:rsid w:val="00FE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717</Words>
  <Characters>4307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2019-05-09T06:55:00Z</dcterms:created>
  <dcterms:modified xsi:type="dcterms:W3CDTF">2019-05-09T07:02:00Z</dcterms:modified>
</cp:coreProperties>
</file>