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016D85" w14:textId="7F3F7956" w:rsidR="002723AC" w:rsidRPr="003C01DA" w:rsidRDefault="0007596E" w:rsidP="003C01DA">
      <w:pPr>
        <w:pStyle w:val="Bezodstpw"/>
        <w:jc w:val="both"/>
        <w:rPr>
          <w:rFonts w:ascii="Arial" w:hAnsi="Arial" w:cs="Arial"/>
          <w:b/>
          <w:sz w:val="20"/>
          <w:szCs w:val="20"/>
        </w:rPr>
      </w:pPr>
      <w:r w:rsidRPr="003C01DA">
        <w:rPr>
          <w:rFonts w:ascii="Arial" w:hAnsi="Arial" w:cs="Arial"/>
          <w:b/>
          <w:sz w:val="20"/>
          <w:szCs w:val="20"/>
        </w:rPr>
        <w:t xml:space="preserve">Informacja prasowa: </w:t>
      </w:r>
      <w:r w:rsidR="009A132D">
        <w:rPr>
          <w:rFonts w:ascii="Arial" w:hAnsi="Arial" w:cs="Arial"/>
          <w:b/>
          <w:sz w:val="20"/>
          <w:szCs w:val="20"/>
        </w:rPr>
        <w:t>16-12</w:t>
      </w:r>
      <w:r w:rsidR="00F02832" w:rsidRPr="003C01DA">
        <w:rPr>
          <w:rFonts w:ascii="Arial" w:hAnsi="Arial" w:cs="Arial"/>
          <w:b/>
          <w:sz w:val="20"/>
          <w:szCs w:val="20"/>
        </w:rPr>
        <w:t>-</w:t>
      </w:r>
      <w:r w:rsidR="001D1FEE" w:rsidRPr="003C01DA">
        <w:rPr>
          <w:rFonts w:ascii="Arial" w:hAnsi="Arial" w:cs="Arial"/>
          <w:b/>
          <w:sz w:val="20"/>
          <w:szCs w:val="20"/>
        </w:rPr>
        <w:t>2021</w:t>
      </w:r>
      <w:r w:rsidR="002723AC" w:rsidRPr="003C01DA">
        <w:rPr>
          <w:rFonts w:ascii="Arial" w:hAnsi="Arial" w:cs="Arial"/>
          <w:b/>
          <w:sz w:val="20"/>
          <w:szCs w:val="20"/>
        </w:rPr>
        <w:t xml:space="preserve">, </w:t>
      </w:r>
      <w:r w:rsidR="00EB6754" w:rsidRPr="003C01DA">
        <w:rPr>
          <w:rFonts w:ascii="Arial" w:hAnsi="Arial" w:cs="Arial"/>
          <w:b/>
          <w:sz w:val="20"/>
          <w:szCs w:val="20"/>
        </w:rPr>
        <w:t>Warszawa</w:t>
      </w:r>
    </w:p>
    <w:p w14:paraId="71D341AF" w14:textId="1C7E433A" w:rsidR="002723AC" w:rsidRPr="003C01DA" w:rsidRDefault="00EB6754" w:rsidP="003C01DA">
      <w:pPr>
        <w:pStyle w:val="Bezodstpw"/>
        <w:jc w:val="both"/>
        <w:rPr>
          <w:rFonts w:ascii="Arial" w:hAnsi="Arial" w:cs="Arial"/>
          <w:sz w:val="20"/>
          <w:szCs w:val="20"/>
        </w:rPr>
      </w:pPr>
      <w:r w:rsidRPr="003C01DA">
        <w:rPr>
          <w:rFonts w:ascii="Arial" w:hAnsi="Arial" w:cs="Arial"/>
          <w:sz w:val="20"/>
          <w:szCs w:val="20"/>
        </w:rPr>
        <w:t>Biuro Prasowe Newbridge</w:t>
      </w:r>
    </w:p>
    <w:p w14:paraId="508BC385" w14:textId="4D1EA361" w:rsidR="002723AC" w:rsidRPr="003C01DA" w:rsidRDefault="000D2912" w:rsidP="003C01DA">
      <w:pPr>
        <w:pStyle w:val="Bezodstpw"/>
        <w:jc w:val="both"/>
        <w:rPr>
          <w:rFonts w:ascii="Arial" w:hAnsi="Arial" w:cs="Arial"/>
          <w:sz w:val="20"/>
          <w:szCs w:val="20"/>
        </w:rPr>
      </w:pPr>
      <w:r w:rsidRPr="003C01DA">
        <w:rPr>
          <w:rFonts w:ascii="Arial" w:hAnsi="Arial" w:cs="Arial"/>
          <w:sz w:val="20"/>
          <w:szCs w:val="20"/>
        </w:rPr>
        <w:t>Izabela Jędruch</w:t>
      </w:r>
      <w:r w:rsidR="002723AC" w:rsidRPr="003C01DA">
        <w:rPr>
          <w:rFonts w:ascii="Arial" w:hAnsi="Arial" w:cs="Arial"/>
          <w:sz w:val="20"/>
          <w:szCs w:val="20"/>
        </w:rPr>
        <w:t>/Guarana PR</w:t>
      </w:r>
    </w:p>
    <w:p w14:paraId="1CD8A35B" w14:textId="024A6D46" w:rsidR="002723AC" w:rsidRPr="001F1E5C" w:rsidRDefault="000D2912" w:rsidP="003C01DA">
      <w:pPr>
        <w:pStyle w:val="Bezodstpw"/>
        <w:jc w:val="both"/>
        <w:rPr>
          <w:rFonts w:ascii="Arial" w:hAnsi="Arial" w:cs="Arial"/>
          <w:sz w:val="20"/>
          <w:szCs w:val="20"/>
        </w:rPr>
      </w:pPr>
      <w:r w:rsidRPr="001F1E5C">
        <w:rPr>
          <w:rFonts w:ascii="Arial" w:hAnsi="Arial" w:cs="Arial"/>
          <w:sz w:val="20"/>
          <w:szCs w:val="20"/>
        </w:rPr>
        <w:t>tel. 517 854 244 mail. izabela.jedruch@guaranapr.pl</w:t>
      </w:r>
    </w:p>
    <w:p w14:paraId="19EE2DB2" w14:textId="77777777" w:rsidR="003C01DA" w:rsidRDefault="003C01DA" w:rsidP="003C01DA">
      <w:pPr>
        <w:pStyle w:val="Bezodstpw"/>
        <w:jc w:val="both"/>
        <w:rPr>
          <w:rFonts w:ascii="Arial" w:hAnsi="Arial" w:cs="Arial"/>
          <w:b/>
          <w:bCs/>
          <w:sz w:val="30"/>
          <w:szCs w:val="30"/>
        </w:rPr>
      </w:pPr>
    </w:p>
    <w:p w14:paraId="1C6E3F05" w14:textId="77777777" w:rsidR="001F1E5C" w:rsidRDefault="001F1E5C" w:rsidP="001F1E5C">
      <w:pPr>
        <w:pStyle w:val="Bezodstpw"/>
        <w:jc w:val="both"/>
        <w:rPr>
          <w:rFonts w:ascii="Arial" w:hAnsi="Arial" w:cs="Arial"/>
          <w:b/>
          <w:bCs/>
          <w:sz w:val="30"/>
          <w:szCs w:val="30"/>
        </w:rPr>
      </w:pPr>
      <w:r>
        <w:rPr>
          <w:rFonts w:ascii="Arial" w:hAnsi="Arial" w:cs="Arial"/>
          <w:b/>
          <w:bCs/>
          <w:sz w:val="30"/>
          <w:szCs w:val="30"/>
        </w:rPr>
        <w:t>Miesiąc zakupów świątecznych, ale te „</w:t>
      </w:r>
      <w:proofErr w:type="spellStart"/>
      <w:r>
        <w:rPr>
          <w:rFonts w:ascii="Arial" w:hAnsi="Arial" w:cs="Arial"/>
          <w:b/>
          <w:bCs/>
          <w:sz w:val="30"/>
          <w:szCs w:val="30"/>
        </w:rPr>
        <w:t>last</w:t>
      </w:r>
      <w:proofErr w:type="spellEnd"/>
      <w:r>
        <w:rPr>
          <w:rFonts w:ascii="Arial" w:hAnsi="Arial" w:cs="Arial"/>
          <w:b/>
          <w:bCs/>
          <w:sz w:val="30"/>
          <w:szCs w:val="30"/>
        </w:rPr>
        <w:t xml:space="preserve"> </w:t>
      </w:r>
      <w:proofErr w:type="spellStart"/>
      <w:r>
        <w:rPr>
          <w:rFonts w:ascii="Arial" w:hAnsi="Arial" w:cs="Arial"/>
          <w:b/>
          <w:bCs/>
          <w:sz w:val="30"/>
          <w:szCs w:val="30"/>
        </w:rPr>
        <w:t>minute</w:t>
      </w:r>
      <w:proofErr w:type="spellEnd"/>
      <w:r>
        <w:rPr>
          <w:rFonts w:ascii="Arial" w:hAnsi="Arial" w:cs="Arial"/>
          <w:b/>
          <w:bCs/>
          <w:sz w:val="30"/>
          <w:szCs w:val="30"/>
        </w:rPr>
        <w:t>” też będą</w:t>
      </w:r>
    </w:p>
    <w:p w14:paraId="4C7475C3" w14:textId="77777777" w:rsidR="001F1E5C" w:rsidRDefault="001F1E5C" w:rsidP="001F1E5C">
      <w:pPr>
        <w:pStyle w:val="Bezodstpw"/>
        <w:jc w:val="both"/>
        <w:rPr>
          <w:rFonts w:ascii="Arial" w:hAnsi="Arial" w:cs="Arial"/>
          <w:b/>
          <w:bCs/>
        </w:rPr>
      </w:pPr>
    </w:p>
    <w:p w14:paraId="2AD6969A" w14:textId="77777777" w:rsidR="001F1E5C" w:rsidRDefault="001F1E5C" w:rsidP="001F1E5C">
      <w:pPr>
        <w:pStyle w:val="Bezodstpw"/>
        <w:jc w:val="both"/>
        <w:rPr>
          <w:rFonts w:ascii="Arial" w:hAnsi="Arial" w:cs="Arial"/>
          <w:b/>
          <w:bCs/>
          <w:sz w:val="24"/>
          <w:szCs w:val="24"/>
        </w:rPr>
      </w:pPr>
      <w:r>
        <w:rPr>
          <w:rFonts w:ascii="Arial" w:hAnsi="Arial" w:cs="Arial"/>
          <w:b/>
          <w:bCs/>
          <w:sz w:val="24"/>
          <w:szCs w:val="24"/>
        </w:rPr>
        <w:t>„</w:t>
      </w:r>
      <w:proofErr w:type="spellStart"/>
      <w:r>
        <w:rPr>
          <w:rFonts w:ascii="Arial" w:hAnsi="Arial" w:cs="Arial"/>
          <w:b/>
          <w:bCs/>
          <w:sz w:val="24"/>
          <w:szCs w:val="24"/>
        </w:rPr>
        <w:t>Last</w:t>
      </w:r>
      <w:proofErr w:type="spellEnd"/>
      <w:r>
        <w:rPr>
          <w:rFonts w:ascii="Arial" w:hAnsi="Arial" w:cs="Arial"/>
          <w:b/>
          <w:bCs/>
          <w:sz w:val="24"/>
          <w:szCs w:val="24"/>
        </w:rPr>
        <w:t xml:space="preserve"> </w:t>
      </w:r>
      <w:proofErr w:type="spellStart"/>
      <w:r>
        <w:rPr>
          <w:rFonts w:ascii="Arial" w:hAnsi="Arial" w:cs="Arial"/>
          <w:b/>
          <w:bCs/>
          <w:sz w:val="24"/>
          <w:szCs w:val="24"/>
        </w:rPr>
        <w:t>Christmas</w:t>
      </w:r>
      <w:proofErr w:type="spellEnd"/>
      <w:r>
        <w:rPr>
          <w:rFonts w:ascii="Arial" w:hAnsi="Arial" w:cs="Arial"/>
          <w:b/>
          <w:bCs/>
          <w:sz w:val="24"/>
          <w:szCs w:val="24"/>
        </w:rPr>
        <w:t xml:space="preserve">” gra w radiu, a Polacy szykują się do zakupów świątecznych… </w:t>
      </w:r>
      <w:proofErr w:type="spellStart"/>
      <w:r>
        <w:rPr>
          <w:rFonts w:ascii="Arial" w:hAnsi="Arial" w:cs="Arial"/>
          <w:b/>
          <w:bCs/>
          <w:sz w:val="24"/>
          <w:szCs w:val="24"/>
        </w:rPr>
        <w:t>last</w:t>
      </w:r>
      <w:proofErr w:type="spellEnd"/>
      <w:r>
        <w:rPr>
          <w:rFonts w:ascii="Arial" w:hAnsi="Arial" w:cs="Arial"/>
          <w:b/>
          <w:bCs/>
          <w:sz w:val="24"/>
          <w:szCs w:val="24"/>
        </w:rPr>
        <w:t xml:space="preserve"> </w:t>
      </w:r>
      <w:proofErr w:type="spellStart"/>
      <w:r>
        <w:rPr>
          <w:rFonts w:ascii="Arial" w:hAnsi="Arial" w:cs="Arial"/>
          <w:b/>
          <w:bCs/>
          <w:sz w:val="24"/>
          <w:szCs w:val="24"/>
        </w:rPr>
        <w:t>minute</w:t>
      </w:r>
      <w:proofErr w:type="spellEnd"/>
      <w:r>
        <w:rPr>
          <w:rFonts w:ascii="Arial" w:hAnsi="Arial" w:cs="Arial"/>
          <w:b/>
          <w:bCs/>
          <w:sz w:val="24"/>
          <w:szCs w:val="24"/>
        </w:rPr>
        <w:t>. W tym roku co czwarty Polak zostawi przygotowania do świąt na ostatnią chwilę.</w:t>
      </w:r>
    </w:p>
    <w:p w14:paraId="055C66D8" w14:textId="77777777" w:rsidR="001F1E5C" w:rsidRDefault="001F1E5C" w:rsidP="001F1E5C">
      <w:pPr>
        <w:pStyle w:val="Bezodstpw"/>
        <w:jc w:val="both"/>
        <w:rPr>
          <w:rFonts w:ascii="Arial" w:hAnsi="Arial" w:cs="Arial"/>
          <w:b/>
          <w:bCs/>
        </w:rPr>
      </w:pPr>
    </w:p>
    <w:p w14:paraId="44E2183A" w14:textId="77777777" w:rsidR="001F1E5C" w:rsidRDefault="001F1E5C" w:rsidP="001F1E5C">
      <w:pPr>
        <w:pStyle w:val="Bezodstpw"/>
        <w:jc w:val="both"/>
        <w:rPr>
          <w:rFonts w:ascii="Arial" w:hAnsi="Arial" w:cs="Arial"/>
        </w:rPr>
      </w:pPr>
      <w:r>
        <w:rPr>
          <w:rFonts w:ascii="Arial" w:hAnsi="Arial" w:cs="Arial"/>
        </w:rPr>
        <w:t xml:space="preserve">Chociaż od ponad trzech tygodni trwa sezon zakupów świątecznych, który w tym roku rozpoczął się od promocji „Black </w:t>
      </w:r>
      <w:proofErr w:type="spellStart"/>
      <w:r>
        <w:rPr>
          <w:rFonts w:ascii="Arial" w:hAnsi="Arial" w:cs="Arial"/>
        </w:rPr>
        <w:t>Friday</w:t>
      </w:r>
      <w:proofErr w:type="spellEnd"/>
      <w:r>
        <w:rPr>
          <w:rFonts w:ascii="Arial" w:hAnsi="Arial" w:cs="Arial"/>
        </w:rPr>
        <w:t>”, to przed handlowcami dopiero najgorętszy okres w roku. Powód? Nawet co czwarty Polak (26 proc.) ma dopiero w planach odwiedzić sklepy – wynika z raportu „Zakupy świąteczne 2021”, przygotowanego przez Deloitte.</w:t>
      </w:r>
    </w:p>
    <w:p w14:paraId="30C845E8" w14:textId="77777777" w:rsidR="001F1E5C" w:rsidRDefault="001F1E5C" w:rsidP="001F1E5C">
      <w:pPr>
        <w:pStyle w:val="Bezodstpw"/>
        <w:jc w:val="both"/>
        <w:rPr>
          <w:rFonts w:ascii="Arial" w:hAnsi="Arial" w:cs="Arial"/>
          <w:b/>
          <w:bCs/>
        </w:rPr>
      </w:pPr>
    </w:p>
    <w:p w14:paraId="0E2EB126" w14:textId="6FCDC418" w:rsidR="001F1E5C" w:rsidRDefault="001F1E5C" w:rsidP="001F1E5C">
      <w:pPr>
        <w:pStyle w:val="Bezodstpw"/>
        <w:jc w:val="both"/>
        <w:rPr>
          <w:rFonts w:ascii="Arial" w:hAnsi="Arial" w:cs="Arial"/>
          <w:b/>
          <w:bCs/>
        </w:rPr>
      </w:pPr>
      <w:r>
        <w:rPr>
          <w:rFonts w:ascii="Arial" w:hAnsi="Arial" w:cs="Arial"/>
        </w:rPr>
        <w:t xml:space="preserve">– Gorączkowe zakupy na ostatnią chwilę stały się naszym „sportem” narodowym. Wszystko też wskazuje na to, że nie inaczej będzie w tym roku. Z dnia na dzień w centrach handlowych przybywa kupujących, a szczyt ruchu najpewniej przypadnie na najbliższy weekend i niedzielę handlową oraz przyszły tydzień – </w:t>
      </w:r>
      <w:r>
        <w:rPr>
          <w:rFonts w:ascii="Arial" w:hAnsi="Arial" w:cs="Arial"/>
          <w:b/>
          <w:bCs/>
        </w:rPr>
        <w:t xml:space="preserve">zauważa Marta Drzewiecka, </w:t>
      </w:r>
      <w:proofErr w:type="spellStart"/>
      <w:r>
        <w:rPr>
          <w:rFonts w:ascii="Arial" w:hAnsi="Arial" w:cs="Arial"/>
          <w:b/>
          <w:bCs/>
        </w:rPr>
        <w:t>director</w:t>
      </w:r>
      <w:proofErr w:type="spellEnd"/>
      <w:r>
        <w:rPr>
          <w:rFonts w:ascii="Arial" w:hAnsi="Arial" w:cs="Arial"/>
          <w:b/>
          <w:bCs/>
        </w:rPr>
        <w:t xml:space="preserve"> w firmie </w:t>
      </w:r>
      <w:proofErr w:type="spellStart"/>
      <w:r>
        <w:rPr>
          <w:rFonts w:ascii="Arial" w:hAnsi="Arial" w:cs="Arial"/>
          <w:b/>
          <w:bCs/>
        </w:rPr>
        <w:t>Newbridge</w:t>
      </w:r>
      <w:proofErr w:type="spellEnd"/>
      <w:r>
        <w:rPr>
          <w:rFonts w:ascii="Arial" w:hAnsi="Arial" w:cs="Arial"/>
          <w:b/>
          <w:bCs/>
        </w:rPr>
        <w:t xml:space="preserve">, </w:t>
      </w:r>
      <w:r w:rsidR="00240C8E">
        <w:rPr>
          <w:rFonts w:ascii="Arial" w:hAnsi="Arial" w:cs="Arial"/>
        </w:rPr>
        <w:t>w której</w:t>
      </w:r>
      <w:r>
        <w:rPr>
          <w:rFonts w:ascii="Arial" w:hAnsi="Arial" w:cs="Arial"/>
        </w:rPr>
        <w:t xml:space="preserve"> portfolio znajduje się 6 centrów handlowych w Polsce.</w:t>
      </w:r>
    </w:p>
    <w:p w14:paraId="304EA671" w14:textId="77777777" w:rsidR="001F1E5C" w:rsidRDefault="001F1E5C" w:rsidP="001F1E5C">
      <w:pPr>
        <w:pStyle w:val="Bezodstpw"/>
        <w:jc w:val="both"/>
        <w:rPr>
          <w:rFonts w:ascii="Arial" w:hAnsi="Arial" w:cs="Arial"/>
        </w:rPr>
      </w:pPr>
    </w:p>
    <w:p w14:paraId="54541A43" w14:textId="77777777" w:rsidR="001F1E5C" w:rsidRDefault="001F1E5C" w:rsidP="001F1E5C">
      <w:pPr>
        <w:pStyle w:val="Bezodstpw"/>
        <w:jc w:val="both"/>
        <w:rPr>
          <w:rFonts w:ascii="Arial" w:hAnsi="Arial" w:cs="Arial"/>
        </w:rPr>
      </w:pPr>
      <w:r>
        <w:rPr>
          <w:rFonts w:ascii="Arial" w:hAnsi="Arial" w:cs="Arial"/>
        </w:rPr>
        <w:t>Co ciekawe, przyczyną zakupów „</w:t>
      </w:r>
      <w:proofErr w:type="spellStart"/>
      <w:r>
        <w:rPr>
          <w:rFonts w:ascii="Arial" w:hAnsi="Arial" w:cs="Arial"/>
        </w:rPr>
        <w:t>last</w:t>
      </w:r>
      <w:proofErr w:type="spellEnd"/>
      <w:r>
        <w:rPr>
          <w:rFonts w:ascii="Arial" w:hAnsi="Arial" w:cs="Arial"/>
        </w:rPr>
        <w:t xml:space="preserve"> </w:t>
      </w:r>
      <w:proofErr w:type="spellStart"/>
      <w:r>
        <w:rPr>
          <w:rFonts w:ascii="Arial" w:hAnsi="Arial" w:cs="Arial"/>
        </w:rPr>
        <w:t>minute</w:t>
      </w:r>
      <w:proofErr w:type="spellEnd"/>
      <w:r>
        <w:rPr>
          <w:rFonts w:ascii="Arial" w:hAnsi="Arial" w:cs="Arial"/>
        </w:rPr>
        <w:t>” wcale nie jest brak czasu czy zapominalstwo. Jak zauważają handlowcy, w dużej mierze stoi za tym… ekonomia.</w:t>
      </w:r>
    </w:p>
    <w:p w14:paraId="398054AE" w14:textId="77777777" w:rsidR="001F1E5C" w:rsidRDefault="001F1E5C" w:rsidP="001F1E5C">
      <w:pPr>
        <w:pStyle w:val="Bezodstpw"/>
        <w:jc w:val="both"/>
        <w:rPr>
          <w:rFonts w:ascii="Arial" w:hAnsi="Arial" w:cs="Arial"/>
        </w:rPr>
      </w:pPr>
    </w:p>
    <w:p w14:paraId="0B3D76F9" w14:textId="77777777" w:rsidR="001F1E5C" w:rsidRDefault="001F1E5C" w:rsidP="001F1E5C">
      <w:pPr>
        <w:pStyle w:val="Bezodstpw"/>
        <w:jc w:val="both"/>
        <w:rPr>
          <w:rFonts w:ascii="Arial" w:hAnsi="Arial" w:cs="Arial"/>
        </w:rPr>
      </w:pPr>
      <w:r>
        <w:rPr>
          <w:rFonts w:ascii="Arial" w:hAnsi="Arial" w:cs="Arial"/>
        </w:rPr>
        <w:t>– Polacy z roku na rok coraz rozsądniej podchodzą do świątecznych wydatków, robiąc mniej impulsywne, a bardziej zaplanowane zakupy. Coraz częściej dzielą sobie przy tym wydatki,  rozkładając je na 3-4 tury zakupowe w listopadzie i w grudniu. W efekcie, nawet kilka razy przed świętami odwiedzają sklepy, zostawiając część zakupów na ostatni tydzień przed Wigilią – wyjaśnia.</w:t>
      </w:r>
    </w:p>
    <w:p w14:paraId="5009E72D" w14:textId="77777777" w:rsidR="001F1E5C" w:rsidRDefault="001F1E5C" w:rsidP="001F1E5C">
      <w:pPr>
        <w:pStyle w:val="Bezodstpw"/>
        <w:jc w:val="both"/>
        <w:rPr>
          <w:rFonts w:ascii="Arial" w:hAnsi="Arial" w:cs="Arial"/>
        </w:rPr>
      </w:pPr>
    </w:p>
    <w:p w14:paraId="26F69672" w14:textId="77777777" w:rsidR="001F1E5C" w:rsidRDefault="001F1E5C" w:rsidP="001F1E5C">
      <w:pPr>
        <w:pStyle w:val="Bezodstpw"/>
        <w:jc w:val="both"/>
        <w:rPr>
          <w:rFonts w:ascii="Arial" w:hAnsi="Arial" w:cs="Arial"/>
        </w:rPr>
      </w:pPr>
      <w:r>
        <w:rPr>
          <w:rFonts w:ascii="Arial" w:hAnsi="Arial" w:cs="Arial"/>
        </w:rPr>
        <w:t xml:space="preserve">I faktycznie, trend ten zauważalny jest w badaniach. Aż 57 proc. Polaków w tym roku trzymać będzie się stworzonej listy zakupów. 3 na 4 z kolei będzie starało się nie przekroczyć budżetu gwiazdkowego, który jest już z góry założony na początku sezonu – podaje Deloitte. </w:t>
      </w:r>
    </w:p>
    <w:p w14:paraId="5CF658DF" w14:textId="77777777" w:rsidR="001F1E5C" w:rsidRDefault="001F1E5C" w:rsidP="001F1E5C">
      <w:pPr>
        <w:pStyle w:val="Bezodstpw"/>
        <w:jc w:val="both"/>
        <w:rPr>
          <w:rFonts w:ascii="Arial" w:hAnsi="Arial" w:cs="Arial"/>
        </w:rPr>
      </w:pPr>
    </w:p>
    <w:p w14:paraId="71BC4B76" w14:textId="77777777" w:rsidR="001F1E5C" w:rsidRDefault="001F1E5C" w:rsidP="001F1E5C">
      <w:pPr>
        <w:pStyle w:val="Bezodstpw"/>
        <w:jc w:val="both"/>
        <w:rPr>
          <w:rFonts w:ascii="Arial" w:hAnsi="Arial" w:cs="Arial"/>
        </w:rPr>
      </w:pPr>
      <w:r>
        <w:rPr>
          <w:rFonts w:ascii="Arial" w:hAnsi="Arial" w:cs="Arial"/>
        </w:rPr>
        <w:t xml:space="preserve">16 proc. Polaków na pierwsze zakupy świąteczne wybrało się już w listopadzie, a 28 proc. w I połowie grudnia. II połowa grudnia to zakupy 26 proc. 12 proc. wybierze z kolei okres od 16 do 31 grudnia, który obejmuje również zimowe wyprzedaże. </w:t>
      </w:r>
    </w:p>
    <w:p w14:paraId="5FA7CFA6" w14:textId="77777777" w:rsidR="001F1E5C" w:rsidRDefault="001F1E5C" w:rsidP="001F1E5C">
      <w:pPr>
        <w:pStyle w:val="Bezodstpw"/>
        <w:jc w:val="both"/>
        <w:rPr>
          <w:rFonts w:ascii="Arial" w:hAnsi="Arial" w:cs="Arial"/>
        </w:rPr>
      </w:pPr>
    </w:p>
    <w:p w14:paraId="43D5EECB" w14:textId="77777777" w:rsidR="001F1E5C" w:rsidRDefault="001F1E5C" w:rsidP="001F1E5C">
      <w:pPr>
        <w:pStyle w:val="Bezodstpw"/>
        <w:jc w:val="both"/>
        <w:rPr>
          <w:rFonts w:ascii="Arial" w:hAnsi="Arial" w:cs="Arial"/>
        </w:rPr>
      </w:pPr>
      <w:r>
        <w:rPr>
          <w:rFonts w:ascii="Arial" w:hAnsi="Arial" w:cs="Arial"/>
        </w:rPr>
        <w:t xml:space="preserve">– Listopad, to miesiąc, który Polacy coraz częściej rezerwują sobie na zakup prezentów, zwłaszcza tych droższych, które można taniej kupić na „Black </w:t>
      </w:r>
      <w:proofErr w:type="spellStart"/>
      <w:r>
        <w:rPr>
          <w:rFonts w:ascii="Arial" w:hAnsi="Arial" w:cs="Arial"/>
        </w:rPr>
        <w:t>Friday</w:t>
      </w:r>
      <w:proofErr w:type="spellEnd"/>
      <w:r>
        <w:rPr>
          <w:rFonts w:ascii="Arial" w:hAnsi="Arial" w:cs="Arial"/>
        </w:rPr>
        <w:t xml:space="preserve">” lub „Black </w:t>
      </w:r>
      <w:proofErr w:type="spellStart"/>
      <w:r>
        <w:rPr>
          <w:rFonts w:ascii="Arial" w:hAnsi="Arial" w:cs="Arial"/>
        </w:rPr>
        <w:t>Week</w:t>
      </w:r>
      <w:proofErr w:type="spellEnd"/>
      <w:r>
        <w:rPr>
          <w:rFonts w:ascii="Arial" w:hAnsi="Arial" w:cs="Arial"/>
        </w:rPr>
        <w:t>”. Pierwsza połowa grudnia to zwykle ciąg dalszy kupowania upominków, ale także dekoracji i słodyczy. Na tydzień przed świętami rusza „fala spożywcza”. Na ostatniej prostej najwięcej kupujemy żywności i napojów, a także kolejne prezenty – zauważa Drzewiecka.</w:t>
      </w:r>
    </w:p>
    <w:p w14:paraId="0136B346" w14:textId="77777777" w:rsidR="001F1E5C" w:rsidRDefault="001F1E5C" w:rsidP="001F1E5C">
      <w:pPr>
        <w:pStyle w:val="Bezodstpw"/>
        <w:jc w:val="both"/>
        <w:rPr>
          <w:rFonts w:ascii="Arial" w:hAnsi="Arial" w:cs="Arial"/>
        </w:rPr>
      </w:pPr>
    </w:p>
    <w:p w14:paraId="2A882985" w14:textId="77777777" w:rsidR="001F1E5C" w:rsidRDefault="001F1E5C" w:rsidP="001F1E5C">
      <w:pPr>
        <w:pStyle w:val="Bezodstpw"/>
        <w:jc w:val="both"/>
        <w:rPr>
          <w:rFonts w:ascii="Arial" w:hAnsi="Arial" w:cs="Arial"/>
        </w:rPr>
      </w:pPr>
      <w:r>
        <w:rPr>
          <w:rFonts w:ascii="Arial" w:hAnsi="Arial" w:cs="Arial"/>
        </w:rPr>
        <w:t xml:space="preserve">Ale troska o domowy budżet to nie jedyny powód dla którego mimo dłuższego sezonu i tak robimy zakupy na ostatnią chwilę. Przyczyną jest także oczekiwanie na promocje. Te w tym roku ważne są aż dla 38% konsumentów – podaje Deloitte. </w:t>
      </w:r>
    </w:p>
    <w:p w14:paraId="44ADA9C9" w14:textId="77777777" w:rsidR="001F1E5C" w:rsidRDefault="001F1E5C" w:rsidP="001F1E5C">
      <w:pPr>
        <w:pStyle w:val="Bezodstpw"/>
        <w:jc w:val="both"/>
        <w:rPr>
          <w:rFonts w:ascii="Arial" w:hAnsi="Arial" w:cs="Arial"/>
        </w:rPr>
      </w:pPr>
    </w:p>
    <w:p w14:paraId="55575A86" w14:textId="77777777" w:rsidR="001F1E5C" w:rsidRDefault="001F1E5C" w:rsidP="001F1E5C">
      <w:pPr>
        <w:pStyle w:val="Bezodstpw"/>
        <w:jc w:val="both"/>
        <w:rPr>
          <w:rFonts w:ascii="Arial" w:hAnsi="Arial" w:cs="Arial"/>
        </w:rPr>
      </w:pPr>
      <w:r>
        <w:rPr>
          <w:rFonts w:ascii="Arial" w:hAnsi="Arial" w:cs="Arial"/>
        </w:rPr>
        <w:t>– Wielu Polaków czeka na ostatnią chwilę, licząc na świąteczne promocje albo pierwsze wyprzedaże zimowe, które często pojawiają się jeszcze przed świętami. Długi rozbieg przed gwiazdką traktujemy także jako okazję do tego, żeby dłużej poszukać rzeczy w niższych cenach zarówno w sklepach z ubraniami, księgarniach czy drogeriach – dodaje.</w:t>
      </w:r>
    </w:p>
    <w:p w14:paraId="1338A864" w14:textId="77777777" w:rsidR="001F1E5C" w:rsidRDefault="001F1E5C" w:rsidP="001F1E5C">
      <w:pPr>
        <w:pStyle w:val="Bezodstpw"/>
        <w:jc w:val="both"/>
        <w:rPr>
          <w:rFonts w:ascii="Arial" w:hAnsi="Arial" w:cs="Arial"/>
        </w:rPr>
      </w:pPr>
    </w:p>
    <w:p w14:paraId="7FA0B268" w14:textId="77777777" w:rsidR="001F1E5C" w:rsidRDefault="001F1E5C" w:rsidP="001F1E5C">
      <w:pPr>
        <w:pStyle w:val="Bezodstpw"/>
        <w:jc w:val="both"/>
        <w:rPr>
          <w:rFonts w:ascii="Arial" w:hAnsi="Arial" w:cs="Arial"/>
        </w:rPr>
      </w:pPr>
      <w:r>
        <w:rPr>
          <w:rFonts w:ascii="Arial" w:hAnsi="Arial" w:cs="Arial"/>
        </w:rPr>
        <w:t xml:space="preserve">Tym bardziej, że tegoroczny koszyk prezentowy i zakupowy jest większy niż przed rokiem, na co wpływ ma m.in. inflacja. Na same tylko prezenty wydamy średnio 546 zł, o 2 proc. więcej niż rok temu. Średnio też kupimy 7 prezentów. Na jedzenie z kolei wydamy 944 zł, o 10 proc. więcej niż przed rokiem. W sumie święta kosztować będą 2129 zł – podaje Deloitte. </w:t>
      </w:r>
    </w:p>
    <w:p w14:paraId="52E934D2" w14:textId="77777777" w:rsidR="001F1E5C" w:rsidRDefault="001F1E5C" w:rsidP="001F1E5C">
      <w:pPr>
        <w:pStyle w:val="Bezodstpw"/>
        <w:jc w:val="both"/>
        <w:rPr>
          <w:rFonts w:ascii="Arial" w:hAnsi="Arial" w:cs="Arial"/>
        </w:rPr>
      </w:pPr>
    </w:p>
    <w:p w14:paraId="579C2BA3" w14:textId="77777777" w:rsidR="001F1E5C" w:rsidRDefault="001F1E5C" w:rsidP="001F1E5C">
      <w:pPr>
        <w:pStyle w:val="Bezodstpw"/>
        <w:jc w:val="both"/>
        <w:rPr>
          <w:rFonts w:ascii="Arial" w:hAnsi="Arial" w:cs="Arial"/>
        </w:rPr>
      </w:pPr>
      <w:r>
        <w:rPr>
          <w:rFonts w:ascii="Arial" w:hAnsi="Arial" w:cs="Arial"/>
        </w:rPr>
        <w:t>– W tym roku doliczono się aż 35 popularnych kategorii prezentów, to znacznie więcej niż w latach ubiegłych. Coraz częściej kupujemy nie tylko tradycyjne książki, ubrania czy kosmetyki, ale wszelkiego rodzaju sprzęty elektroniczne i akcesoria. Fakt, że prezenty stają się coraz bardziej zróżnicowane sprawia też, że częściej, nawet tuż przed świętami, odwiedzamy sklepy w ich poszukiwaniu – mówi.</w:t>
      </w:r>
    </w:p>
    <w:p w14:paraId="1D42F3C5" w14:textId="77777777" w:rsidR="001F1E5C" w:rsidRDefault="001F1E5C" w:rsidP="001F1E5C">
      <w:pPr>
        <w:pStyle w:val="Bezodstpw"/>
        <w:jc w:val="both"/>
        <w:rPr>
          <w:rFonts w:ascii="Arial" w:hAnsi="Arial" w:cs="Arial"/>
        </w:rPr>
      </w:pPr>
    </w:p>
    <w:p w14:paraId="2C8E8118" w14:textId="77777777" w:rsidR="001F1E5C" w:rsidRDefault="001F1E5C" w:rsidP="001F1E5C">
      <w:pPr>
        <w:pStyle w:val="Bezodstpw"/>
        <w:jc w:val="both"/>
        <w:rPr>
          <w:rFonts w:ascii="Arial" w:hAnsi="Arial" w:cs="Arial"/>
        </w:rPr>
      </w:pPr>
      <w:r>
        <w:rPr>
          <w:rFonts w:ascii="Arial" w:hAnsi="Arial" w:cs="Arial"/>
        </w:rPr>
        <w:t>To jednak nie koniec. Powód, dla którego zakupy Polaków są także „</w:t>
      </w:r>
      <w:proofErr w:type="spellStart"/>
      <w:r>
        <w:rPr>
          <w:rFonts w:ascii="Arial" w:hAnsi="Arial" w:cs="Arial"/>
        </w:rPr>
        <w:t>last</w:t>
      </w:r>
      <w:proofErr w:type="spellEnd"/>
      <w:r>
        <w:rPr>
          <w:rFonts w:ascii="Arial" w:hAnsi="Arial" w:cs="Arial"/>
        </w:rPr>
        <w:t xml:space="preserve"> </w:t>
      </w:r>
      <w:proofErr w:type="spellStart"/>
      <w:r>
        <w:rPr>
          <w:rFonts w:ascii="Arial" w:hAnsi="Arial" w:cs="Arial"/>
        </w:rPr>
        <w:t>minute</w:t>
      </w:r>
      <w:proofErr w:type="spellEnd"/>
      <w:r>
        <w:rPr>
          <w:rFonts w:ascii="Arial" w:hAnsi="Arial" w:cs="Arial"/>
        </w:rPr>
        <w:t xml:space="preserve">” jest jeszcze jeden. Coraz częściej jeszcze dłużej się do nich przygotowujemy. Wiedzę o prezentach, które planujemy kupić czerpiemy dziś aż z 13 różnych, popularnych źródeł m.in. </w:t>
      </w:r>
      <w:proofErr w:type="spellStart"/>
      <w:r>
        <w:rPr>
          <w:rFonts w:ascii="Arial" w:hAnsi="Arial" w:cs="Arial"/>
        </w:rPr>
        <w:t>social</w:t>
      </w:r>
      <w:proofErr w:type="spellEnd"/>
      <w:r>
        <w:rPr>
          <w:rFonts w:ascii="Arial" w:hAnsi="Arial" w:cs="Arial"/>
        </w:rPr>
        <w:t xml:space="preserve"> mediów, gazetek reklamowych, sklepów internetowych działających też stacjonarnie, </w:t>
      </w:r>
      <w:proofErr w:type="spellStart"/>
      <w:r>
        <w:rPr>
          <w:rFonts w:ascii="Arial" w:hAnsi="Arial" w:cs="Arial"/>
        </w:rPr>
        <w:t>porównywarek</w:t>
      </w:r>
      <w:proofErr w:type="spellEnd"/>
      <w:r>
        <w:rPr>
          <w:rFonts w:ascii="Arial" w:hAnsi="Arial" w:cs="Arial"/>
        </w:rPr>
        <w:t xml:space="preserve"> cen i wyszukiwarki. To nie pozostaje bez wpływu na proces decyzyjny. Dziś tylko 11% Polaków przed zakupem nie poszukuje wcześniej informacji np. o cenie czy jakości prezentu.</w:t>
      </w:r>
    </w:p>
    <w:p w14:paraId="71FB35DB" w14:textId="77777777" w:rsidR="001F1E5C" w:rsidRDefault="001F1E5C" w:rsidP="001F1E5C">
      <w:pPr>
        <w:pStyle w:val="Bezodstpw"/>
        <w:jc w:val="both"/>
        <w:rPr>
          <w:rFonts w:ascii="Arial" w:hAnsi="Arial" w:cs="Arial"/>
        </w:rPr>
      </w:pPr>
    </w:p>
    <w:p w14:paraId="4D4DFEFB" w14:textId="77777777" w:rsidR="001F1E5C" w:rsidRDefault="001F1E5C" w:rsidP="001F1E5C">
      <w:pPr>
        <w:pStyle w:val="Bezodstpw"/>
        <w:jc w:val="both"/>
        <w:rPr>
          <w:rFonts w:ascii="Arial" w:hAnsi="Arial" w:cs="Arial"/>
        </w:rPr>
      </w:pPr>
      <w:r>
        <w:rPr>
          <w:rFonts w:ascii="Arial" w:hAnsi="Arial" w:cs="Arial"/>
        </w:rPr>
        <w:t xml:space="preserve">– To jeden ze skutków pandemii. Polacy przychodzą dziś na zakupy przygotowani z pełną wiedzą o produkcie. Takie zastanawianie się jednak zabiera więcej czasu niż zakupy impulsywne, które często cechowały sezon przedświąteczny. W efekcie, na ostatni moment pozostawiamy tylko finalizację zakupu w sklepie stacjonarnym, często na kilka dni przed Wigilią, na wypadek, gdybyśmy „po drodze” znaleźli coś ciekawszego – zauważa przedstawicielka </w:t>
      </w:r>
      <w:proofErr w:type="spellStart"/>
      <w:r>
        <w:rPr>
          <w:rFonts w:ascii="Arial" w:hAnsi="Arial" w:cs="Arial"/>
        </w:rPr>
        <w:t>Newbridge</w:t>
      </w:r>
      <w:proofErr w:type="spellEnd"/>
      <w:r>
        <w:rPr>
          <w:rFonts w:ascii="Arial" w:hAnsi="Arial" w:cs="Arial"/>
        </w:rPr>
        <w:t xml:space="preserve">. </w:t>
      </w:r>
    </w:p>
    <w:p w14:paraId="443BB6BB" w14:textId="77777777" w:rsidR="001F1E5C" w:rsidRDefault="001F1E5C" w:rsidP="001F1E5C">
      <w:pPr>
        <w:pStyle w:val="Bezodstpw"/>
        <w:jc w:val="both"/>
        <w:rPr>
          <w:rFonts w:ascii="Arial" w:hAnsi="Arial" w:cs="Arial"/>
        </w:rPr>
      </w:pPr>
    </w:p>
    <w:p w14:paraId="41DDEBB7" w14:textId="77777777" w:rsidR="001F1E5C" w:rsidRDefault="001F1E5C" w:rsidP="001F1E5C">
      <w:pPr>
        <w:pStyle w:val="Bezodstpw"/>
        <w:jc w:val="both"/>
        <w:rPr>
          <w:rFonts w:ascii="Arial" w:hAnsi="Arial" w:cs="Arial"/>
        </w:rPr>
      </w:pPr>
    </w:p>
    <w:p w14:paraId="79A8A5C4" w14:textId="77777777" w:rsidR="001F1E5C" w:rsidRDefault="001F1E5C" w:rsidP="001F1E5C">
      <w:pPr>
        <w:pStyle w:val="Bezodstpw"/>
        <w:rPr>
          <w:rFonts w:ascii="Arial" w:hAnsi="Arial" w:cs="Arial"/>
        </w:rPr>
      </w:pPr>
    </w:p>
    <w:p w14:paraId="411ECB42" w14:textId="77777777" w:rsidR="009A132D" w:rsidRPr="003C01DA" w:rsidRDefault="009A132D" w:rsidP="003C01DA">
      <w:pPr>
        <w:pStyle w:val="Bezodstpw"/>
        <w:jc w:val="both"/>
        <w:rPr>
          <w:rFonts w:ascii="Arial" w:hAnsi="Arial" w:cs="Arial"/>
        </w:rPr>
      </w:pPr>
    </w:p>
    <w:p w14:paraId="54F82A3A" w14:textId="77777777" w:rsidR="00946B8D" w:rsidRPr="003C01DA" w:rsidRDefault="00946B8D" w:rsidP="003C01DA">
      <w:pPr>
        <w:pStyle w:val="Bezodstpw"/>
        <w:jc w:val="both"/>
        <w:rPr>
          <w:rFonts w:ascii="Arial" w:hAnsi="Arial" w:cs="Arial"/>
        </w:rPr>
      </w:pPr>
      <w:bookmarkStart w:id="0" w:name="_GoBack"/>
      <w:bookmarkEnd w:id="0"/>
    </w:p>
    <w:p w14:paraId="191F11A1" w14:textId="36474FC8" w:rsidR="003C01DA" w:rsidRPr="00240C8E" w:rsidRDefault="001F1E5C" w:rsidP="003C01DA">
      <w:pPr>
        <w:pStyle w:val="Bezodstpw"/>
        <w:jc w:val="both"/>
        <w:rPr>
          <w:rFonts w:ascii="Arial" w:hAnsi="Arial" w:cs="Arial"/>
          <w:sz w:val="18"/>
          <w:szCs w:val="18"/>
          <w:lang w:val="en-US"/>
        </w:rPr>
      </w:pPr>
      <w:proofErr w:type="spellStart"/>
      <w:r w:rsidRPr="00240C8E">
        <w:rPr>
          <w:rFonts w:ascii="Arial" w:hAnsi="Arial" w:cs="Arial"/>
          <w:sz w:val="18"/>
          <w:szCs w:val="18"/>
          <w:lang w:val="en-US"/>
        </w:rPr>
        <w:t>Tagi</w:t>
      </w:r>
      <w:proofErr w:type="spellEnd"/>
      <w:r w:rsidRPr="00240C8E">
        <w:rPr>
          <w:rFonts w:ascii="Arial" w:hAnsi="Arial" w:cs="Arial"/>
          <w:sz w:val="18"/>
          <w:szCs w:val="18"/>
          <w:lang w:val="en-US"/>
        </w:rPr>
        <w:t xml:space="preserve">: </w:t>
      </w:r>
      <w:proofErr w:type="spellStart"/>
      <w:r w:rsidRPr="00240C8E">
        <w:rPr>
          <w:rFonts w:ascii="Arial" w:hAnsi="Arial" w:cs="Arial"/>
          <w:sz w:val="18"/>
          <w:szCs w:val="18"/>
          <w:lang w:val="en-US"/>
        </w:rPr>
        <w:t>Newbridge</w:t>
      </w:r>
      <w:proofErr w:type="spellEnd"/>
    </w:p>
    <w:p w14:paraId="33FCAE36" w14:textId="77777777" w:rsidR="00E9017C" w:rsidRPr="00240C8E" w:rsidRDefault="00E9017C" w:rsidP="00E9017C">
      <w:pPr>
        <w:pStyle w:val="Bezodstpw"/>
        <w:rPr>
          <w:rFonts w:ascii="Arial" w:hAnsi="Arial" w:cs="Arial"/>
          <w:lang w:val="en-US"/>
        </w:rPr>
      </w:pPr>
    </w:p>
    <w:p w14:paraId="43DB6446" w14:textId="77777777" w:rsidR="00414287" w:rsidRPr="00240C8E" w:rsidRDefault="00414287" w:rsidP="00414287">
      <w:pPr>
        <w:pStyle w:val="Bezodstpw"/>
        <w:rPr>
          <w:rFonts w:ascii="Arial" w:hAnsi="Arial" w:cs="Arial"/>
          <w:lang w:val="en-US"/>
        </w:rPr>
      </w:pPr>
    </w:p>
    <w:p w14:paraId="53B69792" w14:textId="6AB16854" w:rsidR="002723AC" w:rsidRPr="00240C8E" w:rsidRDefault="002723AC" w:rsidP="00CD1DB4">
      <w:pPr>
        <w:pStyle w:val="Bezodstpw"/>
        <w:jc w:val="both"/>
        <w:rPr>
          <w:rFonts w:ascii="Arial" w:hAnsi="Arial" w:cs="Arial"/>
          <w:sz w:val="18"/>
          <w:szCs w:val="18"/>
          <w:lang w:val="en-US"/>
        </w:rPr>
      </w:pPr>
      <w:proofErr w:type="spellStart"/>
      <w:r w:rsidRPr="00240C8E">
        <w:rPr>
          <w:rFonts w:ascii="Arial" w:hAnsi="Arial" w:cs="Arial"/>
          <w:b/>
          <w:i/>
          <w:sz w:val="18"/>
          <w:szCs w:val="18"/>
          <w:lang w:val="en-US"/>
        </w:rPr>
        <w:t>Źródło</w:t>
      </w:r>
      <w:proofErr w:type="spellEnd"/>
      <w:r w:rsidR="00EB6754" w:rsidRPr="00240C8E">
        <w:rPr>
          <w:rFonts w:ascii="Arial" w:hAnsi="Arial" w:cs="Arial"/>
          <w:sz w:val="18"/>
          <w:szCs w:val="18"/>
          <w:lang w:val="en-US"/>
        </w:rPr>
        <w:t xml:space="preserve">: </w:t>
      </w:r>
      <w:proofErr w:type="spellStart"/>
      <w:r w:rsidR="00EB6754" w:rsidRPr="00240C8E">
        <w:rPr>
          <w:rFonts w:ascii="Arial" w:hAnsi="Arial" w:cs="Arial"/>
          <w:sz w:val="18"/>
          <w:szCs w:val="18"/>
          <w:lang w:val="en-US"/>
        </w:rPr>
        <w:t>Newbridge</w:t>
      </w:r>
      <w:proofErr w:type="spellEnd"/>
      <w:r w:rsidR="00D91479" w:rsidRPr="00240C8E">
        <w:rPr>
          <w:rFonts w:ascii="Arial" w:hAnsi="Arial" w:cs="Arial"/>
          <w:sz w:val="18"/>
          <w:szCs w:val="18"/>
          <w:lang w:val="en-US"/>
        </w:rPr>
        <w:t xml:space="preserve"> Poland/Guarana PR</w:t>
      </w:r>
    </w:p>
    <w:p w14:paraId="13F21D10" w14:textId="77777777" w:rsidR="001D1FEE" w:rsidRPr="00240C8E" w:rsidRDefault="001D1FEE" w:rsidP="00CD1DB4">
      <w:pPr>
        <w:pStyle w:val="Bezodstpw"/>
        <w:jc w:val="both"/>
        <w:rPr>
          <w:rFonts w:ascii="Arial" w:hAnsi="Arial" w:cs="Arial"/>
          <w:sz w:val="18"/>
          <w:szCs w:val="18"/>
          <w:lang w:val="en-US"/>
        </w:rPr>
      </w:pPr>
    </w:p>
    <w:p w14:paraId="4A51A523" w14:textId="781C7DBC" w:rsidR="001D1FEE" w:rsidRPr="00091466" w:rsidRDefault="001D1FEE" w:rsidP="00CD1DB4">
      <w:pPr>
        <w:pStyle w:val="Bezodstpw"/>
        <w:jc w:val="both"/>
        <w:rPr>
          <w:rFonts w:ascii="Arial" w:hAnsi="Arial" w:cs="Arial"/>
          <w:sz w:val="18"/>
          <w:szCs w:val="18"/>
        </w:rPr>
      </w:pPr>
      <w:proofErr w:type="spellStart"/>
      <w:r w:rsidRPr="00091466">
        <w:rPr>
          <w:rFonts w:ascii="Arial" w:hAnsi="Arial" w:cs="Arial"/>
          <w:sz w:val="18"/>
          <w:szCs w:val="18"/>
        </w:rPr>
        <w:t>Newbridge</w:t>
      </w:r>
      <w:proofErr w:type="spellEnd"/>
      <w:r w:rsidRPr="00091466">
        <w:rPr>
          <w:rFonts w:ascii="Arial" w:hAnsi="Arial" w:cs="Arial"/>
          <w:sz w:val="18"/>
          <w:szCs w:val="18"/>
        </w:rPr>
        <w:t xml:space="preserve"> Poland to spółka założona w 2015 roku przez międzynarodową grupę Somerston, skupiająca się na inwestowaniu w centra handlowe typu ‘convenience’ oraz parki handlowe.  Obecnie w portfolio Newbridge Poland znajduje się 6 obiektów handlowych w Polsce: Centrum Nowe Czyżyny w Krakowie, Centrum Nowe Bielawy w Toruniu, Centrum Nowa Górna w Łodzi oraz Parki Handlowe Newbridge, zlokalizowane w Grodzisku Mazowieckim, Włocławku i Namysłowie. Więcej informacji: newbridge.com.pl</w:t>
      </w:r>
    </w:p>
    <w:p w14:paraId="3C9C100A" w14:textId="77777777" w:rsidR="00532B35" w:rsidRPr="00091466" w:rsidRDefault="00532B35" w:rsidP="00CD1DB4">
      <w:pPr>
        <w:pStyle w:val="Bezodstpw"/>
        <w:jc w:val="both"/>
        <w:rPr>
          <w:rFonts w:ascii="Arial" w:hAnsi="Arial" w:cs="Arial"/>
          <w:sz w:val="20"/>
        </w:rPr>
      </w:pPr>
    </w:p>
    <w:p w14:paraId="5D6585C3" w14:textId="78107D25" w:rsidR="00EB6754" w:rsidRPr="00E9017C" w:rsidRDefault="00EB6754" w:rsidP="00CD1DB4">
      <w:pPr>
        <w:pStyle w:val="Bezodstpw"/>
        <w:jc w:val="both"/>
        <w:rPr>
          <w:rFonts w:ascii="Arial" w:hAnsi="Arial" w:cs="Arial"/>
          <w:sz w:val="16"/>
          <w:lang w:eastAsia="pl-PL"/>
        </w:rPr>
      </w:pPr>
    </w:p>
    <w:sectPr w:rsidR="00EB6754" w:rsidRPr="00E9017C">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08868D" w14:textId="77777777" w:rsidR="00956D93" w:rsidRDefault="00956D93" w:rsidP="002723AC">
      <w:pPr>
        <w:spacing w:after="0" w:line="240" w:lineRule="auto"/>
      </w:pPr>
      <w:r>
        <w:separator/>
      </w:r>
    </w:p>
  </w:endnote>
  <w:endnote w:type="continuationSeparator" w:id="0">
    <w:p w14:paraId="66ADBA7C" w14:textId="77777777" w:rsidR="00956D93" w:rsidRDefault="00956D93" w:rsidP="00272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20DCC5" w14:textId="77777777" w:rsidR="00956D93" w:rsidRDefault="00956D93" w:rsidP="002723AC">
      <w:pPr>
        <w:spacing w:after="0" w:line="240" w:lineRule="auto"/>
      </w:pPr>
      <w:r>
        <w:separator/>
      </w:r>
    </w:p>
  </w:footnote>
  <w:footnote w:type="continuationSeparator" w:id="0">
    <w:p w14:paraId="395CF235" w14:textId="77777777" w:rsidR="00956D93" w:rsidRDefault="00956D93" w:rsidP="002723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E2DA1F" w14:textId="321CBBA9" w:rsidR="002723AC" w:rsidRDefault="000572AD" w:rsidP="002723AC">
    <w:pPr>
      <w:pStyle w:val="Nagwek"/>
      <w:jc w:val="right"/>
    </w:pPr>
    <w:r>
      <w:rPr>
        <w:noProof/>
        <w:lang w:eastAsia="pl-PL"/>
      </w:rPr>
      <w:drawing>
        <wp:inline distT="0" distB="0" distL="0" distR="0" wp14:anchorId="46EF57CE" wp14:editId="172CF0C0">
          <wp:extent cx="1414800" cy="323539"/>
          <wp:effectExtent l="0" t="0" r="0" b="63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bridge-retina_v2.png"/>
                  <pic:cNvPicPr/>
                </pic:nvPicPr>
                <pic:blipFill>
                  <a:blip r:embed="rId1">
                    <a:extLst>
                      <a:ext uri="{28A0092B-C50C-407E-A947-70E740481C1C}">
                        <a14:useLocalDpi xmlns:a14="http://schemas.microsoft.com/office/drawing/2010/main" val="0"/>
                      </a:ext>
                    </a:extLst>
                  </a:blip>
                  <a:stretch>
                    <a:fillRect/>
                  </a:stretch>
                </pic:blipFill>
                <pic:spPr>
                  <a:xfrm>
                    <a:off x="0" y="0"/>
                    <a:ext cx="1414800" cy="323539"/>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66155F"/>
    <w:multiLevelType w:val="hybridMultilevel"/>
    <w:tmpl w:val="350C78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32C"/>
    <w:rsid w:val="00005131"/>
    <w:rsid w:val="000060AE"/>
    <w:rsid w:val="00013D22"/>
    <w:rsid w:val="0002128D"/>
    <w:rsid w:val="00025F40"/>
    <w:rsid w:val="00025F88"/>
    <w:rsid w:val="0003332C"/>
    <w:rsid w:val="000369DF"/>
    <w:rsid w:val="00044A8E"/>
    <w:rsid w:val="000476CE"/>
    <w:rsid w:val="00054FAA"/>
    <w:rsid w:val="000572AD"/>
    <w:rsid w:val="0006264B"/>
    <w:rsid w:val="00063B6F"/>
    <w:rsid w:val="0007596E"/>
    <w:rsid w:val="0007703F"/>
    <w:rsid w:val="000817CD"/>
    <w:rsid w:val="00083514"/>
    <w:rsid w:val="00085BB1"/>
    <w:rsid w:val="00086B01"/>
    <w:rsid w:val="00087875"/>
    <w:rsid w:val="00091466"/>
    <w:rsid w:val="000A2BDD"/>
    <w:rsid w:val="000A6D62"/>
    <w:rsid w:val="000B77AE"/>
    <w:rsid w:val="000C09C7"/>
    <w:rsid w:val="000C1F80"/>
    <w:rsid w:val="000C3A58"/>
    <w:rsid w:val="000C74CA"/>
    <w:rsid w:val="000D2912"/>
    <w:rsid w:val="000F05A6"/>
    <w:rsid w:val="000F0BF5"/>
    <w:rsid w:val="000F2AEC"/>
    <w:rsid w:val="000F7230"/>
    <w:rsid w:val="000F726D"/>
    <w:rsid w:val="001125F1"/>
    <w:rsid w:val="00114DEF"/>
    <w:rsid w:val="0011570A"/>
    <w:rsid w:val="00117782"/>
    <w:rsid w:val="001178BC"/>
    <w:rsid w:val="001216A3"/>
    <w:rsid w:val="00130F17"/>
    <w:rsid w:val="00136D5D"/>
    <w:rsid w:val="001374B9"/>
    <w:rsid w:val="00140C3D"/>
    <w:rsid w:val="001451BB"/>
    <w:rsid w:val="00146E15"/>
    <w:rsid w:val="00165823"/>
    <w:rsid w:val="00166C55"/>
    <w:rsid w:val="0017040A"/>
    <w:rsid w:val="00172DA7"/>
    <w:rsid w:val="001733EB"/>
    <w:rsid w:val="00174B7F"/>
    <w:rsid w:val="00181EF1"/>
    <w:rsid w:val="001831B0"/>
    <w:rsid w:val="001917A1"/>
    <w:rsid w:val="0019350A"/>
    <w:rsid w:val="00193DB1"/>
    <w:rsid w:val="001A0703"/>
    <w:rsid w:val="001A1FE9"/>
    <w:rsid w:val="001B200B"/>
    <w:rsid w:val="001B2EC6"/>
    <w:rsid w:val="001B3440"/>
    <w:rsid w:val="001B3660"/>
    <w:rsid w:val="001B7384"/>
    <w:rsid w:val="001C5B3E"/>
    <w:rsid w:val="001C5E3B"/>
    <w:rsid w:val="001D1FEE"/>
    <w:rsid w:val="001D54CA"/>
    <w:rsid w:val="001D5783"/>
    <w:rsid w:val="001E0053"/>
    <w:rsid w:val="001E24BF"/>
    <w:rsid w:val="001E718B"/>
    <w:rsid w:val="001F1E5C"/>
    <w:rsid w:val="00200324"/>
    <w:rsid w:val="00204840"/>
    <w:rsid w:val="002120BB"/>
    <w:rsid w:val="00214888"/>
    <w:rsid w:val="00223BD8"/>
    <w:rsid w:val="00233BFB"/>
    <w:rsid w:val="00240C8E"/>
    <w:rsid w:val="00245D29"/>
    <w:rsid w:val="002475E1"/>
    <w:rsid w:val="00257A27"/>
    <w:rsid w:val="0026196F"/>
    <w:rsid w:val="0026200A"/>
    <w:rsid w:val="00262AC9"/>
    <w:rsid w:val="00263497"/>
    <w:rsid w:val="00271C29"/>
    <w:rsid w:val="002723AC"/>
    <w:rsid w:val="00286AC0"/>
    <w:rsid w:val="0029428A"/>
    <w:rsid w:val="002A4538"/>
    <w:rsid w:val="002A4554"/>
    <w:rsid w:val="002A542B"/>
    <w:rsid w:val="002B10BA"/>
    <w:rsid w:val="002B3AB3"/>
    <w:rsid w:val="002C21FB"/>
    <w:rsid w:val="002C77E7"/>
    <w:rsid w:val="002D78D2"/>
    <w:rsid w:val="002E1FEE"/>
    <w:rsid w:val="002F4EC2"/>
    <w:rsid w:val="00300DF8"/>
    <w:rsid w:val="0030145E"/>
    <w:rsid w:val="00303C9B"/>
    <w:rsid w:val="00304DD8"/>
    <w:rsid w:val="00316B14"/>
    <w:rsid w:val="00322335"/>
    <w:rsid w:val="00333DA7"/>
    <w:rsid w:val="00334595"/>
    <w:rsid w:val="00337C9F"/>
    <w:rsid w:val="00342A08"/>
    <w:rsid w:val="00342A3B"/>
    <w:rsid w:val="00344570"/>
    <w:rsid w:val="00345409"/>
    <w:rsid w:val="00367782"/>
    <w:rsid w:val="0037497B"/>
    <w:rsid w:val="00380E77"/>
    <w:rsid w:val="0039212D"/>
    <w:rsid w:val="003966E7"/>
    <w:rsid w:val="003A607E"/>
    <w:rsid w:val="003A7318"/>
    <w:rsid w:val="003B15BC"/>
    <w:rsid w:val="003C01DA"/>
    <w:rsid w:val="003C05C3"/>
    <w:rsid w:val="003C651F"/>
    <w:rsid w:val="003C693A"/>
    <w:rsid w:val="003D7BE5"/>
    <w:rsid w:val="003E1D10"/>
    <w:rsid w:val="003E3084"/>
    <w:rsid w:val="003E43F9"/>
    <w:rsid w:val="003E52B9"/>
    <w:rsid w:val="003F2D3A"/>
    <w:rsid w:val="003F3AED"/>
    <w:rsid w:val="003F602E"/>
    <w:rsid w:val="004105A6"/>
    <w:rsid w:val="00414287"/>
    <w:rsid w:val="00414492"/>
    <w:rsid w:val="00416869"/>
    <w:rsid w:val="00437003"/>
    <w:rsid w:val="00464718"/>
    <w:rsid w:val="0046527F"/>
    <w:rsid w:val="00471A7B"/>
    <w:rsid w:val="00477497"/>
    <w:rsid w:val="004826C4"/>
    <w:rsid w:val="004850F5"/>
    <w:rsid w:val="004A0A65"/>
    <w:rsid w:val="004A10DD"/>
    <w:rsid w:val="004A5B75"/>
    <w:rsid w:val="004B20C9"/>
    <w:rsid w:val="004B24B8"/>
    <w:rsid w:val="004C6FCB"/>
    <w:rsid w:val="004D239F"/>
    <w:rsid w:val="004D36F4"/>
    <w:rsid w:val="004D52B8"/>
    <w:rsid w:val="004E19E2"/>
    <w:rsid w:val="004E4B42"/>
    <w:rsid w:val="004F2F45"/>
    <w:rsid w:val="004F35D5"/>
    <w:rsid w:val="00527374"/>
    <w:rsid w:val="00532B35"/>
    <w:rsid w:val="00537AB9"/>
    <w:rsid w:val="005423CE"/>
    <w:rsid w:val="00542DE6"/>
    <w:rsid w:val="00551EFE"/>
    <w:rsid w:val="00551FC3"/>
    <w:rsid w:val="0056470B"/>
    <w:rsid w:val="00572F5C"/>
    <w:rsid w:val="00574A49"/>
    <w:rsid w:val="0057581E"/>
    <w:rsid w:val="00582D7D"/>
    <w:rsid w:val="005837C7"/>
    <w:rsid w:val="0058728D"/>
    <w:rsid w:val="005874D5"/>
    <w:rsid w:val="0059240C"/>
    <w:rsid w:val="00593F9E"/>
    <w:rsid w:val="00594E1F"/>
    <w:rsid w:val="005A526F"/>
    <w:rsid w:val="005A532E"/>
    <w:rsid w:val="005A746D"/>
    <w:rsid w:val="005B3EA1"/>
    <w:rsid w:val="005D0445"/>
    <w:rsid w:val="005D1D74"/>
    <w:rsid w:val="005D4A81"/>
    <w:rsid w:val="005D4EB9"/>
    <w:rsid w:val="005E06C2"/>
    <w:rsid w:val="005E47C2"/>
    <w:rsid w:val="005E4BE2"/>
    <w:rsid w:val="005E5DBC"/>
    <w:rsid w:val="005F1833"/>
    <w:rsid w:val="00616AD7"/>
    <w:rsid w:val="00620029"/>
    <w:rsid w:val="00622C6F"/>
    <w:rsid w:val="00623350"/>
    <w:rsid w:val="0062363E"/>
    <w:rsid w:val="00631070"/>
    <w:rsid w:val="00634E63"/>
    <w:rsid w:val="00636139"/>
    <w:rsid w:val="00642D78"/>
    <w:rsid w:val="00646527"/>
    <w:rsid w:val="0065440A"/>
    <w:rsid w:val="006546EA"/>
    <w:rsid w:val="00660CA9"/>
    <w:rsid w:val="00672929"/>
    <w:rsid w:val="00674239"/>
    <w:rsid w:val="00675C10"/>
    <w:rsid w:val="00680550"/>
    <w:rsid w:val="00694983"/>
    <w:rsid w:val="00696A6D"/>
    <w:rsid w:val="006A11D2"/>
    <w:rsid w:val="006A662A"/>
    <w:rsid w:val="006A67F9"/>
    <w:rsid w:val="006B1BAB"/>
    <w:rsid w:val="006B496B"/>
    <w:rsid w:val="006B5C37"/>
    <w:rsid w:val="006C1241"/>
    <w:rsid w:val="006C18C4"/>
    <w:rsid w:val="006C49EB"/>
    <w:rsid w:val="006D1C7C"/>
    <w:rsid w:val="006D59E3"/>
    <w:rsid w:val="006E0458"/>
    <w:rsid w:val="006E2700"/>
    <w:rsid w:val="006E2822"/>
    <w:rsid w:val="006E45AA"/>
    <w:rsid w:val="006F096A"/>
    <w:rsid w:val="00710DC7"/>
    <w:rsid w:val="00711889"/>
    <w:rsid w:val="00714A28"/>
    <w:rsid w:val="00717F7D"/>
    <w:rsid w:val="00720B15"/>
    <w:rsid w:val="0072462D"/>
    <w:rsid w:val="00730366"/>
    <w:rsid w:val="007366BE"/>
    <w:rsid w:val="0074159D"/>
    <w:rsid w:val="00741A12"/>
    <w:rsid w:val="00744295"/>
    <w:rsid w:val="007516A6"/>
    <w:rsid w:val="00752479"/>
    <w:rsid w:val="007652D5"/>
    <w:rsid w:val="00772256"/>
    <w:rsid w:val="007771F1"/>
    <w:rsid w:val="00777DDF"/>
    <w:rsid w:val="00790D76"/>
    <w:rsid w:val="00795911"/>
    <w:rsid w:val="00797C5C"/>
    <w:rsid w:val="00797E10"/>
    <w:rsid w:val="00797E96"/>
    <w:rsid w:val="007A052E"/>
    <w:rsid w:val="007A19ED"/>
    <w:rsid w:val="007B26E5"/>
    <w:rsid w:val="007C0AE6"/>
    <w:rsid w:val="007C0DED"/>
    <w:rsid w:val="007C3FEF"/>
    <w:rsid w:val="007C68D6"/>
    <w:rsid w:val="007E0038"/>
    <w:rsid w:val="007E0F49"/>
    <w:rsid w:val="007E4DC2"/>
    <w:rsid w:val="007F100D"/>
    <w:rsid w:val="007F1823"/>
    <w:rsid w:val="0080442F"/>
    <w:rsid w:val="00805ACC"/>
    <w:rsid w:val="00812F87"/>
    <w:rsid w:val="008261FF"/>
    <w:rsid w:val="00827BCE"/>
    <w:rsid w:val="00840BC0"/>
    <w:rsid w:val="0084107E"/>
    <w:rsid w:val="0084676F"/>
    <w:rsid w:val="008606E4"/>
    <w:rsid w:val="00871FA0"/>
    <w:rsid w:val="00876DD3"/>
    <w:rsid w:val="00885C53"/>
    <w:rsid w:val="00890919"/>
    <w:rsid w:val="008A0210"/>
    <w:rsid w:val="008B39CE"/>
    <w:rsid w:val="008B7D7A"/>
    <w:rsid w:val="008C282B"/>
    <w:rsid w:val="008C3F87"/>
    <w:rsid w:val="008C7C84"/>
    <w:rsid w:val="008D2893"/>
    <w:rsid w:val="008D35A2"/>
    <w:rsid w:val="008E5BB6"/>
    <w:rsid w:val="008E5C4B"/>
    <w:rsid w:val="008F0B0C"/>
    <w:rsid w:val="008F2449"/>
    <w:rsid w:val="008F28AC"/>
    <w:rsid w:val="008F411E"/>
    <w:rsid w:val="008F74FA"/>
    <w:rsid w:val="0090318A"/>
    <w:rsid w:val="009039CC"/>
    <w:rsid w:val="00921ACA"/>
    <w:rsid w:val="00933DC6"/>
    <w:rsid w:val="009340D3"/>
    <w:rsid w:val="00935E1A"/>
    <w:rsid w:val="00940635"/>
    <w:rsid w:val="0094450E"/>
    <w:rsid w:val="00946B8D"/>
    <w:rsid w:val="0095182A"/>
    <w:rsid w:val="00956D93"/>
    <w:rsid w:val="009601EF"/>
    <w:rsid w:val="009625AB"/>
    <w:rsid w:val="00966554"/>
    <w:rsid w:val="00966904"/>
    <w:rsid w:val="00972FBF"/>
    <w:rsid w:val="00973012"/>
    <w:rsid w:val="00980023"/>
    <w:rsid w:val="0098502E"/>
    <w:rsid w:val="009A132D"/>
    <w:rsid w:val="009A6F4F"/>
    <w:rsid w:val="009B7E0B"/>
    <w:rsid w:val="009C0DC5"/>
    <w:rsid w:val="009C0E9F"/>
    <w:rsid w:val="009D6F00"/>
    <w:rsid w:val="009D73BF"/>
    <w:rsid w:val="009F0E2A"/>
    <w:rsid w:val="009F232D"/>
    <w:rsid w:val="009F74B3"/>
    <w:rsid w:val="00A06020"/>
    <w:rsid w:val="00A10051"/>
    <w:rsid w:val="00A1059A"/>
    <w:rsid w:val="00A10FA2"/>
    <w:rsid w:val="00A156EB"/>
    <w:rsid w:val="00A24C78"/>
    <w:rsid w:val="00A30EBA"/>
    <w:rsid w:val="00A32E82"/>
    <w:rsid w:val="00A334EE"/>
    <w:rsid w:val="00A34F6B"/>
    <w:rsid w:val="00A366F6"/>
    <w:rsid w:val="00A37519"/>
    <w:rsid w:val="00A375AE"/>
    <w:rsid w:val="00A40582"/>
    <w:rsid w:val="00A41F20"/>
    <w:rsid w:val="00A431C6"/>
    <w:rsid w:val="00A51261"/>
    <w:rsid w:val="00A642DC"/>
    <w:rsid w:val="00A64876"/>
    <w:rsid w:val="00A6669B"/>
    <w:rsid w:val="00A7030D"/>
    <w:rsid w:val="00A7585E"/>
    <w:rsid w:val="00A77FED"/>
    <w:rsid w:val="00A832E0"/>
    <w:rsid w:val="00A92DA6"/>
    <w:rsid w:val="00A94E7C"/>
    <w:rsid w:val="00A9715A"/>
    <w:rsid w:val="00AA4E59"/>
    <w:rsid w:val="00AA5437"/>
    <w:rsid w:val="00AB2A70"/>
    <w:rsid w:val="00AC06A5"/>
    <w:rsid w:val="00AC0D0E"/>
    <w:rsid w:val="00AC2C1D"/>
    <w:rsid w:val="00AC5844"/>
    <w:rsid w:val="00AC6DA7"/>
    <w:rsid w:val="00AD5878"/>
    <w:rsid w:val="00AD5D82"/>
    <w:rsid w:val="00AF4B6B"/>
    <w:rsid w:val="00B07177"/>
    <w:rsid w:val="00B15766"/>
    <w:rsid w:val="00B20C12"/>
    <w:rsid w:val="00B40D81"/>
    <w:rsid w:val="00B6260F"/>
    <w:rsid w:val="00B6554E"/>
    <w:rsid w:val="00B7584A"/>
    <w:rsid w:val="00B775CC"/>
    <w:rsid w:val="00B81F4D"/>
    <w:rsid w:val="00B873E1"/>
    <w:rsid w:val="00BA0F63"/>
    <w:rsid w:val="00BB14D0"/>
    <w:rsid w:val="00BB3779"/>
    <w:rsid w:val="00BB5E79"/>
    <w:rsid w:val="00BC0862"/>
    <w:rsid w:val="00BC77F6"/>
    <w:rsid w:val="00BE2497"/>
    <w:rsid w:val="00BE350F"/>
    <w:rsid w:val="00BE39D3"/>
    <w:rsid w:val="00BF7D6B"/>
    <w:rsid w:val="00C00CFF"/>
    <w:rsid w:val="00C14949"/>
    <w:rsid w:val="00C23E39"/>
    <w:rsid w:val="00C25D71"/>
    <w:rsid w:val="00C26033"/>
    <w:rsid w:val="00C302BC"/>
    <w:rsid w:val="00C31FD7"/>
    <w:rsid w:val="00C33FF7"/>
    <w:rsid w:val="00C42018"/>
    <w:rsid w:val="00C44603"/>
    <w:rsid w:val="00C570D4"/>
    <w:rsid w:val="00C71661"/>
    <w:rsid w:val="00C71E16"/>
    <w:rsid w:val="00C72391"/>
    <w:rsid w:val="00C74DE0"/>
    <w:rsid w:val="00C816E2"/>
    <w:rsid w:val="00C844B5"/>
    <w:rsid w:val="00C970F8"/>
    <w:rsid w:val="00CA2957"/>
    <w:rsid w:val="00CA418D"/>
    <w:rsid w:val="00CA5B4D"/>
    <w:rsid w:val="00CB1365"/>
    <w:rsid w:val="00CB4103"/>
    <w:rsid w:val="00CC2758"/>
    <w:rsid w:val="00CC4E5D"/>
    <w:rsid w:val="00CC7653"/>
    <w:rsid w:val="00CD1DB4"/>
    <w:rsid w:val="00D0239D"/>
    <w:rsid w:val="00D02598"/>
    <w:rsid w:val="00D077C5"/>
    <w:rsid w:val="00D202D7"/>
    <w:rsid w:val="00D218B3"/>
    <w:rsid w:val="00D4472E"/>
    <w:rsid w:val="00D655FD"/>
    <w:rsid w:val="00D660DF"/>
    <w:rsid w:val="00D842E6"/>
    <w:rsid w:val="00D86661"/>
    <w:rsid w:val="00D91479"/>
    <w:rsid w:val="00D921E1"/>
    <w:rsid w:val="00D92502"/>
    <w:rsid w:val="00D951AC"/>
    <w:rsid w:val="00DB36D8"/>
    <w:rsid w:val="00DC29D1"/>
    <w:rsid w:val="00DC79C5"/>
    <w:rsid w:val="00DD3316"/>
    <w:rsid w:val="00DD44F2"/>
    <w:rsid w:val="00DD52E3"/>
    <w:rsid w:val="00DD5A51"/>
    <w:rsid w:val="00DE41AF"/>
    <w:rsid w:val="00DE63E2"/>
    <w:rsid w:val="00E04F7D"/>
    <w:rsid w:val="00E123BD"/>
    <w:rsid w:val="00E12C4D"/>
    <w:rsid w:val="00E23497"/>
    <w:rsid w:val="00E24611"/>
    <w:rsid w:val="00E31D61"/>
    <w:rsid w:val="00E40690"/>
    <w:rsid w:val="00E42720"/>
    <w:rsid w:val="00E44BBF"/>
    <w:rsid w:val="00E45808"/>
    <w:rsid w:val="00E4619E"/>
    <w:rsid w:val="00E5309D"/>
    <w:rsid w:val="00E73332"/>
    <w:rsid w:val="00E75F1C"/>
    <w:rsid w:val="00E810A5"/>
    <w:rsid w:val="00E81437"/>
    <w:rsid w:val="00E825D1"/>
    <w:rsid w:val="00E830A3"/>
    <w:rsid w:val="00E84680"/>
    <w:rsid w:val="00E9017C"/>
    <w:rsid w:val="00E90740"/>
    <w:rsid w:val="00EA40F0"/>
    <w:rsid w:val="00EB6754"/>
    <w:rsid w:val="00EC17D0"/>
    <w:rsid w:val="00EC484E"/>
    <w:rsid w:val="00EF361A"/>
    <w:rsid w:val="00EF514D"/>
    <w:rsid w:val="00F01976"/>
    <w:rsid w:val="00F02832"/>
    <w:rsid w:val="00F05CE7"/>
    <w:rsid w:val="00F071C6"/>
    <w:rsid w:val="00F07618"/>
    <w:rsid w:val="00F16EAB"/>
    <w:rsid w:val="00F26DAC"/>
    <w:rsid w:val="00F30D7A"/>
    <w:rsid w:val="00F31E4C"/>
    <w:rsid w:val="00F356AA"/>
    <w:rsid w:val="00F37BBA"/>
    <w:rsid w:val="00F45C61"/>
    <w:rsid w:val="00F56C11"/>
    <w:rsid w:val="00F63964"/>
    <w:rsid w:val="00F655E1"/>
    <w:rsid w:val="00F74E92"/>
    <w:rsid w:val="00F77AFF"/>
    <w:rsid w:val="00F8372F"/>
    <w:rsid w:val="00F84FF7"/>
    <w:rsid w:val="00F91208"/>
    <w:rsid w:val="00F9583C"/>
    <w:rsid w:val="00F9612E"/>
    <w:rsid w:val="00F96D34"/>
    <w:rsid w:val="00FA1D46"/>
    <w:rsid w:val="00FA21D2"/>
    <w:rsid w:val="00FA37B9"/>
    <w:rsid w:val="00FA7BDD"/>
    <w:rsid w:val="00FA7FC9"/>
    <w:rsid w:val="00FB0279"/>
    <w:rsid w:val="00FB2353"/>
    <w:rsid w:val="00FB73E7"/>
    <w:rsid w:val="00FC1CCC"/>
    <w:rsid w:val="00FC2870"/>
    <w:rsid w:val="00FD051B"/>
    <w:rsid w:val="00FD425D"/>
    <w:rsid w:val="00FE055B"/>
    <w:rsid w:val="00FE11D8"/>
    <w:rsid w:val="00FE3213"/>
    <w:rsid w:val="00FE5249"/>
    <w:rsid w:val="00FF0865"/>
    <w:rsid w:val="00FF15AD"/>
    <w:rsid w:val="00FF379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B90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652D5"/>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03332C"/>
    <w:pPr>
      <w:spacing w:after="0" w:line="240" w:lineRule="auto"/>
    </w:pPr>
  </w:style>
  <w:style w:type="paragraph" w:styleId="Nagwek">
    <w:name w:val="header"/>
    <w:basedOn w:val="Normalny"/>
    <w:link w:val="NagwekZnak"/>
    <w:uiPriority w:val="99"/>
    <w:unhideWhenUsed/>
    <w:rsid w:val="002723AC"/>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2723AC"/>
  </w:style>
  <w:style w:type="paragraph" w:styleId="Stopka">
    <w:name w:val="footer"/>
    <w:basedOn w:val="Normalny"/>
    <w:link w:val="StopkaZnak"/>
    <w:uiPriority w:val="99"/>
    <w:unhideWhenUsed/>
    <w:rsid w:val="002723AC"/>
    <w:pPr>
      <w:tabs>
        <w:tab w:val="center" w:pos="4536"/>
        <w:tab w:val="right" w:pos="9072"/>
      </w:tabs>
      <w:spacing w:after="0" w:line="240" w:lineRule="auto"/>
    </w:pPr>
    <w:rPr>
      <w:rFonts w:asciiTheme="minorHAnsi" w:eastAsiaTheme="minorHAnsi" w:hAnsiTheme="minorHAnsi" w:cstheme="minorBidi"/>
    </w:rPr>
  </w:style>
  <w:style w:type="character" w:customStyle="1" w:styleId="StopkaZnak">
    <w:name w:val="Stopka Znak"/>
    <w:basedOn w:val="Domylnaczcionkaakapitu"/>
    <w:link w:val="Stopka"/>
    <w:uiPriority w:val="99"/>
    <w:rsid w:val="002723AC"/>
  </w:style>
  <w:style w:type="paragraph" w:styleId="Tekstdymka">
    <w:name w:val="Balloon Text"/>
    <w:basedOn w:val="Normalny"/>
    <w:link w:val="TekstdymkaZnak"/>
    <w:uiPriority w:val="99"/>
    <w:semiHidden/>
    <w:unhideWhenUsed/>
    <w:rsid w:val="002723AC"/>
    <w:pPr>
      <w:spacing w:after="0" w:line="240" w:lineRule="auto"/>
    </w:pPr>
    <w:rPr>
      <w:rFonts w:ascii="Tahoma" w:eastAsiaTheme="minorHAnsi" w:hAnsi="Tahoma" w:cs="Tahoma"/>
      <w:sz w:val="16"/>
      <w:szCs w:val="16"/>
    </w:rPr>
  </w:style>
  <w:style w:type="character" w:customStyle="1" w:styleId="TekstdymkaZnak">
    <w:name w:val="Tekst dymka Znak"/>
    <w:basedOn w:val="Domylnaczcionkaakapitu"/>
    <w:link w:val="Tekstdymka"/>
    <w:uiPriority w:val="99"/>
    <w:semiHidden/>
    <w:rsid w:val="002723AC"/>
    <w:rPr>
      <w:rFonts w:ascii="Tahoma" w:hAnsi="Tahoma" w:cs="Tahoma"/>
      <w:sz w:val="16"/>
      <w:szCs w:val="16"/>
    </w:rPr>
  </w:style>
  <w:style w:type="character" w:styleId="Odwoaniedokomentarza">
    <w:name w:val="annotation reference"/>
    <w:basedOn w:val="Domylnaczcionkaakapitu"/>
    <w:uiPriority w:val="99"/>
    <w:semiHidden/>
    <w:unhideWhenUsed/>
    <w:rsid w:val="00F16EAB"/>
    <w:rPr>
      <w:sz w:val="16"/>
      <w:szCs w:val="16"/>
    </w:rPr>
  </w:style>
  <w:style w:type="paragraph" w:styleId="Tekstkomentarza">
    <w:name w:val="annotation text"/>
    <w:basedOn w:val="Normalny"/>
    <w:link w:val="TekstkomentarzaZnak"/>
    <w:uiPriority w:val="99"/>
    <w:unhideWhenUsed/>
    <w:rsid w:val="00F16EAB"/>
    <w:pPr>
      <w:spacing w:line="240" w:lineRule="auto"/>
    </w:pPr>
    <w:rPr>
      <w:rFonts w:asciiTheme="minorHAnsi" w:eastAsiaTheme="minorHAnsi" w:hAnsiTheme="minorHAnsi" w:cstheme="minorBidi"/>
      <w:sz w:val="20"/>
      <w:szCs w:val="20"/>
    </w:rPr>
  </w:style>
  <w:style w:type="character" w:customStyle="1" w:styleId="TekstkomentarzaZnak">
    <w:name w:val="Tekst komentarza Znak"/>
    <w:basedOn w:val="Domylnaczcionkaakapitu"/>
    <w:link w:val="Tekstkomentarza"/>
    <w:uiPriority w:val="99"/>
    <w:rsid w:val="00F16EAB"/>
    <w:rPr>
      <w:sz w:val="20"/>
      <w:szCs w:val="20"/>
    </w:rPr>
  </w:style>
  <w:style w:type="paragraph" w:styleId="Tematkomentarza">
    <w:name w:val="annotation subject"/>
    <w:basedOn w:val="Tekstkomentarza"/>
    <w:next w:val="Tekstkomentarza"/>
    <w:link w:val="TematkomentarzaZnak"/>
    <w:uiPriority w:val="99"/>
    <w:semiHidden/>
    <w:unhideWhenUsed/>
    <w:rsid w:val="00F16EAB"/>
    <w:rPr>
      <w:b/>
      <w:bCs/>
    </w:rPr>
  </w:style>
  <w:style w:type="character" w:customStyle="1" w:styleId="TematkomentarzaZnak">
    <w:name w:val="Temat komentarza Znak"/>
    <w:basedOn w:val="TekstkomentarzaZnak"/>
    <w:link w:val="Tematkomentarza"/>
    <w:uiPriority w:val="99"/>
    <w:semiHidden/>
    <w:rsid w:val="00F16EAB"/>
    <w:rPr>
      <w:b/>
      <w:bCs/>
      <w:sz w:val="20"/>
      <w:szCs w:val="20"/>
    </w:rPr>
  </w:style>
  <w:style w:type="paragraph" w:styleId="HTML-wstpniesformatowany">
    <w:name w:val="HTML Preformatted"/>
    <w:basedOn w:val="Normalny"/>
    <w:link w:val="HTML-wstpniesformatowanyZnak"/>
    <w:uiPriority w:val="99"/>
    <w:unhideWhenUsed/>
    <w:rsid w:val="00790D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rsid w:val="00790D76"/>
    <w:rPr>
      <w:rFonts w:ascii="Courier New" w:eastAsia="Times New Roman" w:hAnsi="Courier New" w:cs="Courier New"/>
      <w:sz w:val="20"/>
      <w:szCs w:val="20"/>
      <w:lang w:eastAsia="pl-PL"/>
    </w:rPr>
  </w:style>
  <w:style w:type="character" w:styleId="Hipercze">
    <w:name w:val="Hyperlink"/>
    <w:basedOn w:val="Domylnaczcionkaakapitu"/>
    <w:uiPriority w:val="99"/>
    <w:semiHidden/>
    <w:unhideWhenUsed/>
    <w:rsid w:val="00532B35"/>
    <w:rPr>
      <w:color w:val="0000FF"/>
      <w:u w:val="single"/>
    </w:rPr>
  </w:style>
  <w:style w:type="character" w:styleId="Pogrubienie">
    <w:name w:val="Strong"/>
    <w:basedOn w:val="Domylnaczcionkaakapitu"/>
    <w:uiPriority w:val="22"/>
    <w:qFormat/>
    <w:rsid w:val="00044A8E"/>
    <w:rPr>
      <w:b/>
      <w:bCs/>
    </w:rPr>
  </w:style>
  <w:style w:type="paragraph" w:styleId="NormalnyWeb">
    <w:name w:val="Normal (Web)"/>
    <w:basedOn w:val="Normalny"/>
    <w:uiPriority w:val="99"/>
    <w:semiHidden/>
    <w:unhideWhenUsed/>
    <w:rsid w:val="0094450E"/>
    <w:pPr>
      <w:spacing w:before="100" w:beforeAutospacing="1" w:after="100" w:afterAutospacing="1" w:line="240" w:lineRule="auto"/>
    </w:pPr>
    <w:rPr>
      <w:rFonts w:ascii="Times New Roman" w:eastAsia="Times New Roman" w:hAnsi="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652D5"/>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03332C"/>
    <w:pPr>
      <w:spacing w:after="0" w:line="240" w:lineRule="auto"/>
    </w:pPr>
  </w:style>
  <w:style w:type="paragraph" w:styleId="Nagwek">
    <w:name w:val="header"/>
    <w:basedOn w:val="Normalny"/>
    <w:link w:val="NagwekZnak"/>
    <w:uiPriority w:val="99"/>
    <w:unhideWhenUsed/>
    <w:rsid w:val="002723AC"/>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2723AC"/>
  </w:style>
  <w:style w:type="paragraph" w:styleId="Stopka">
    <w:name w:val="footer"/>
    <w:basedOn w:val="Normalny"/>
    <w:link w:val="StopkaZnak"/>
    <w:uiPriority w:val="99"/>
    <w:unhideWhenUsed/>
    <w:rsid w:val="002723AC"/>
    <w:pPr>
      <w:tabs>
        <w:tab w:val="center" w:pos="4536"/>
        <w:tab w:val="right" w:pos="9072"/>
      </w:tabs>
      <w:spacing w:after="0" w:line="240" w:lineRule="auto"/>
    </w:pPr>
    <w:rPr>
      <w:rFonts w:asciiTheme="minorHAnsi" w:eastAsiaTheme="minorHAnsi" w:hAnsiTheme="minorHAnsi" w:cstheme="minorBidi"/>
    </w:rPr>
  </w:style>
  <w:style w:type="character" w:customStyle="1" w:styleId="StopkaZnak">
    <w:name w:val="Stopka Znak"/>
    <w:basedOn w:val="Domylnaczcionkaakapitu"/>
    <w:link w:val="Stopka"/>
    <w:uiPriority w:val="99"/>
    <w:rsid w:val="002723AC"/>
  </w:style>
  <w:style w:type="paragraph" w:styleId="Tekstdymka">
    <w:name w:val="Balloon Text"/>
    <w:basedOn w:val="Normalny"/>
    <w:link w:val="TekstdymkaZnak"/>
    <w:uiPriority w:val="99"/>
    <w:semiHidden/>
    <w:unhideWhenUsed/>
    <w:rsid w:val="002723AC"/>
    <w:pPr>
      <w:spacing w:after="0" w:line="240" w:lineRule="auto"/>
    </w:pPr>
    <w:rPr>
      <w:rFonts w:ascii="Tahoma" w:eastAsiaTheme="minorHAnsi" w:hAnsi="Tahoma" w:cs="Tahoma"/>
      <w:sz w:val="16"/>
      <w:szCs w:val="16"/>
    </w:rPr>
  </w:style>
  <w:style w:type="character" w:customStyle="1" w:styleId="TekstdymkaZnak">
    <w:name w:val="Tekst dymka Znak"/>
    <w:basedOn w:val="Domylnaczcionkaakapitu"/>
    <w:link w:val="Tekstdymka"/>
    <w:uiPriority w:val="99"/>
    <w:semiHidden/>
    <w:rsid w:val="002723AC"/>
    <w:rPr>
      <w:rFonts w:ascii="Tahoma" w:hAnsi="Tahoma" w:cs="Tahoma"/>
      <w:sz w:val="16"/>
      <w:szCs w:val="16"/>
    </w:rPr>
  </w:style>
  <w:style w:type="character" w:styleId="Odwoaniedokomentarza">
    <w:name w:val="annotation reference"/>
    <w:basedOn w:val="Domylnaczcionkaakapitu"/>
    <w:uiPriority w:val="99"/>
    <w:semiHidden/>
    <w:unhideWhenUsed/>
    <w:rsid w:val="00F16EAB"/>
    <w:rPr>
      <w:sz w:val="16"/>
      <w:szCs w:val="16"/>
    </w:rPr>
  </w:style>
  <w:style w:type="paragraph" w:styleId="Tekstkomentarza">
    <w:name w:val="annotation text"/>
    <w:basedOn w:val="Normalny"/>
    <w:link w:val="TekstkomentarzaZnak"/>
    <w:uiPriority w:val="99"/>
    <w:unhideWhenUsed/>
    <w:rsid w:val="00F16EAB"/>
    <w:pPr>
      <w:spacing w:line="240" w:lineRule="auto"/>
    </w:pPr>
    <w:rPr>
      <w:rFonts w:asciiTheme="minorHAnsi" w:eastAsiaTheme="minorHAnsi" w:hAnsiTheme="minorHAnsi" w:cstheme="minorBidi"/>
      <w:sz w:val="20"/>
      <w:szCs w:val="20"/>
    </w:rPr>
  </w:style>
  <w:style w:type="character" w:customStyle="1" w:styleId="TekstkomentarzaZnak">
    <w:name w:val="Tekst komentarza Znak"/>
    <w:basedOn w:val="Domylnaczcionkaakapitu"/>
    <w:link w:val="Tekstkomentarza"/>
    <w:uiPriority w:val="99"/>
    <w:rsid w:val="00F16EAB"/>
    <w:rPr>
      <w:sz w:val="20"/>
      <w:szCs w:val="20"/>
    </w:rPr>
  </w:style>
  <w:style w:type="paragraph" w:styleId="Tematkomentarza">
    <w:name w:val="annotation subject"/>
    <w:basedOn w:val="Tekstkomentarza"/>
    <w:next w:val="Tekstkomentarza"/>
    <w:link w:val="TematkomentarzaZnak"/>
    <w:uiPriority w:val="99"/>
    <w:semiHidden/>
    <w:unhideWhenUsed/>
    <w:rsid w:val="00F16EAB"/>
    <w:rPr>
      <w:b/>
      <w:bCs/>
    </w:rPr>
  </w:style>
  <w:style w:type="character" w:customStyle="1" w:styleId="TematkomentarzaZnak">
    <w:name w:val="Temat komentarza Znak"/>
    <w:basedOn w:val="TekstkomentarzaZnak"/>
    <w:link w:val="Tematkomentarza"/>
    <w:uiPriority w:val="99"/>
    <w:semiHidden/>
    <w:rsid w:val="00F16EAB"/>
    <w:rPr>
      <w:b/>
      <w:bCs/>
      <w:sz w:val="20"/>
      <w:szCs w:val="20"/>
    </w:rPr>
  </w:style>
  <w:style w:type="paragraph" w:styleId="HTML-wstpniesformatowany">
    <w:name w:val="HTML Preformatted"/>
    <w:basedOn w:val="Normalny"/>
    <w:link w:val="HTML-wstpniesformatowanyZnak"/>
    <w:uiPriority w:val="99"/>
    <w:unhideWhenUsed/>
    <w:rsid w:val="00790D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rsid w:val="00790D76"/>
    <w:rPr>
      <w:rFonts w:ascii="Courier New" w:eastAsia="Times New Roman" w:hAnsi="Courier New" w:cs="Courier New"/>
      <w:sz w:val="20"/>
      <w:szCs w:val="20"/>
      <w:lang w:eastAsia="pl-PL"/>
    </w:rPr>
  </w:style>
  <w:style w:type="character" w:styleId="Hipercze">
    <w:name w:val="Hyperlink"/>
    <w:basedOn w:val="Domylnaczcionkaakapitu"/>
    <w:uiPriority w:val="99"/>
    <w:semiHidden/>
    <w:unhideWhenUsed/>
    <w:rsid w:val="00532B35"/>
    <w:rPr>
      <w:color w:val="0000FF"/>
      <w:u w:val="single"/>
    </w:rPr>
  </w:style>
  <w:style w:type="character" w:styleId="Pogrubienie">
    <w:name w:val="Strong"/>
    <w:basedOn w:val="Domylnaczcionkaakapitu"/>
    <w:uiPriority w:val="22"/>
    <w:qFormat/>
    <w:rsid w:val="00044A8E"/>
    <w:rPr>
      <w:b/>
      <w:bCs/>
    </w:rPr>
  </w:style>
  <w:style w:type="paragraph" w:styleId="NormalnyWeb">
    <w:name w:val="Normal (Web)"/>
    <w:basedOn w:val="Normalny"/>
    <w:uiPriority w:val="99"/>
    <w:semiHidden/>
    <w:unhideWhenUsed/>
    <w:rsid w:val="0094450E"/>
    <w:pPr>
      <w:spacing w:before="100" w:beforeAutospacing="1" w:after="100" w:afterAutospacing="1" w:line="240" w:lineRule="auto"/>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6679">
      <w:bodyDiv w:val="1"/>
      <w:marLeft w:val="0"/>
      <w:marRight w:val="0"/>
      <w:marTop w:val="0"/>
      <w:marBottom w:val="0"/>
      <w:divBdr>
        <w:top w:val="none" w:sz="0" w:space="0" w:color="auto"/>
        <w:left w:val="none" w:sz="0" w:space="0" w:color="auto"/>
        <w:bottom w:val="none" w:sz="0" w:space="0" w:color="auto"/>
        <w:right w:val="none" w:sz="0" w:space="0" w:color="auto"/>
      </w:divBdr>
    </w:div>
    <w:div w:id="104009859">
      <w:bodyDiv w:val="1"/>
      <w:marLeft w:val="0"/>
      <w:marRight w:val="0"/>
      <w:marTop w:val="0"/>
      <w:marBottom w:val="0"/>
      <w:divBdr>
        <w:top w:val="none" w:sz="0" w:space="0" w:color="auto"/>
        <w:left w:val="none" w:sz="0" w:space="0" w:color="auto"/>
        <w:bottom w:val="none" w:sz="0" w:space="0" w:color="auto"/>
        <w:right w:val="none" w:sz="0" w:space="0" w:color="auto"/>
      </w:divBdr>
    </w:div>
    <w:div w:id="157355507">
      <w:bodyDiv w:val="1"/>
      <w:marLeft w:val="0"/>
      <w:marRight w:val="0"/>
      <w:marTop w:val="0"/>
      <w:marBottom w:val="0"/>
      <w:divBdr>
        <w:top w:val="none" w:sz="0" w:space="0" w:color="auto"/>
        <w:left w:val="none" w:sz="0" w:space="0" w:color="auto"/>
        <w:bottom w:val="none" w:sz="0" w:space="0" w:color="auto"/>
        <w:right w:val="none" w:sz="0" w:space="0" w:color="auto"/>
      </w:divBdr>
    </w:div>
    <w:div w:id="239220963">
      <w:bodyDiv w:val="1"/>
      <w:marLeft w:val="0"/>
      <w:marRight w:val="0"/>
      <w:marTop w:val="0"/>
      <w:marBottom w:val="0"/>
      <w:divBdr>
        <w:top w:val="none" w:sz="0" w:space="0" w:color="auto"/>
        <w:left w:val="none" w:sz="0" w:space="0" w:color="auto"/>
        <w:bottom w:val="none" w:sz="0" w:space="0" w:color="auto"/>
        <w:right w:val="none" w:sz="0" w:space="0" w:color="auto"/>
      </w:divBdr>
    </w:div>
    <w:div w:id="239676923">
      <w:bodyDiv w:val="1"/>
      <w:marLeft w:val="0"/>
      <w:marRight w:val="0"/>
      <w:marTop w:val="0"/>
      <w:marBottom w:val="0"/>
      <w:divBdr>
        <w:top w:val="none" w:sz="0" w:space="0" w:color="auto"/>
        <w:left w:val="none" w:sz="0" w:space="0" w:color="auto"/>
        <w:bottom w:val="none" w:sz="0" w:space="0" w:color="auto"/>
        <w:right w:val="none" w:sz="0" w:space="0" w:color="auto"/>
      </w:divBdr>
    </w:div>
    <w:div w:id="393165780">
      <w:bodyDiv w:val="1"/>
      <w:marLeft w:val="0"/>
      <w:marRight w:val="0"/>
      <w:marTop w:val="0"/>
      <w:marBottom w:val="0"/>
      <w:divBdr>
        <w:top w:val="none" w:sz="0" w:space="0" w:color="auto"/>
        <w:left w:val="none" w:sz="0" w:space="0" w:color="auto"/>
        <w:bottom w:val="none" w:sz="0" w:space="0" w:color="auto"/>
        <w:right w:val="none" w:sz="0" w:space="0" w:color="auto"/>
      </w:divBdr>
    </w:div>
    <w:div w:id="514928224">
      <w:bodyDiv w:val="1"/>
      <w:marLeft w:val="0"/>
      <w:marRight w:val="0"/>
      <w:marTop w:val="0"/>
      <w:marBottom w:val="0"/>
      <w:divBdr>
        <w:top w:val="none" w:sz="0" w:space="0" w:color="auto"/>
        <w:left w:val="none" w:sz="0" w:space="0" w:color="auto"/>
        <w:bottom w:val="none" w:sz="0" w:space="0" w:color="auto"/>
        <w:right w:val="none" w:sz="0" w:space="0" w:color="auto"/>
      </w:divBdr>
    </w:div>
    <w:div w:id="596133152">
      <w:bodyDiv w:val="1"/>
      <w:marLeft w:val="0"/>
      <w:marRight w:val="0"/>
      <w:marTop w:val="0"/>
      <w:marBottom w:val="0"/>
      <w:divBdr>
        <w:top w:val="none" w:sz="0" w:space="0" w:color="auto"/>
        <w:left w:val="none" w:sz="0" w:space="0" w:color="auto"/>
        <w:bottom w:val="none" w:sz="0" w:space="0" w:color="auto"/>
        <w:right w:val="none" w:sz="0" w:space="0" w:color="auto"/>
      </w:divBdr>
    </w:div>
    <w:div w:id="597249277">
      <w:bodyDiv w:val="1"/>
      <w:marLeft w:val="0"/>
      <w:marRight w:val="0"/>
      <w:marTop w:val="0"/>
      <w:marBottom w:val="0"/>
      <w:divBdr>
        <w:top w:val="none" w:sz="0" w:space="0" w:color="auto"/>
        <w:left w:val="none" w:sz="0" w:space="0" w:color="auto"/>
        <w:bottom w:val="none" w:sz="0" w:space="0" w:color="auto"/>
        <w:right w:val="none" w:sz="0" w:space="0" w:color="auto"/>
      </w:divBdr>
    </w:div>
    <w:div w:id="670763199">
      <w:bodyDiv w:val="1"/>
      <w:marLeft w:val="0"/>
      <w:marRight w:val="0"/>
      <w:marTop w:val="0"/>
      <w:marBottom w:val="0"/>
      <w:divBdr>
        <w:top w:val="none" w:sz="0" w:space="0" w:color="auto"/>
        <w:left w:val="none" w:sz="0" w:space="0" w:color="auto"/>
        <w:bottom w:val="none" w:sz="0" w:space="0" w:color="auto"/>
        <w:right w:val="none" w:sz="0" w:space="0" w:color="auto"/>
      </w:divBdr>
    </w:div>
    <w:div w:id="914625037">
      <w:bodyDiv w:val="1"/>
      <w:marLeft w:val="0"/>
      <w:marRight w:val="0"/>
      <w:marTop w:val="0"/>
      <w:marBottom w:val="0"/>
      <w:divBdr>
        <w:top w:val="none" w:sz="0" w:space="0" w:color="auto"/>
        <w:left w:val="none" w:sz="0" w:space="0" w:color="auto"/>
        <w:bottom w:val="none" w:sz="0" w:space="0" w:color="auto"/>
        <w:right w:val="none" w:sz="0" w:space="0" w:color="auto"/>
      </w:divBdr>
    </w:div>
    <w:div w:id="976880994">
      <w:bodyDiv w:val="1"/>
      <w:marLeft w:val="0"/>
      <w:marRight w:val="0"/>
      <w:marTop w:val="0"/>
      <w:marBottom w:val="0"/>
      <w:divBdr>
        <w:top w:val="none" w:sz="0" w:space="0" w:color="auto"/>
        <w:left w:val="none" w:sz="0" w:space="0" w:color="auto"/>
        <w:bottom w:val="none" w:sz="0" w:space="0" w:color="auto"/>
        <w:right w:val="none" w:sz="0" w:space="0" w:color="auto"/>
      </w:divBdr>
    </w:div>
    <w:div w:id="1072897888">
      <w:bodyDiv w:val="1"/>
      <w:marLeft w:val="0"/>
      <w:marRight w:val="0"/>
      <w:marTop w:val="0"/>
      <w:marBottom w:val="0"/>
      <w:divBdr>
        <w:top w:val="none" w:sz="0" w:space="0" w:color="auto"/>
        <w:left w:val="none" w:sz="0" w:space="0" w:color="auto"/>
        <w:bottom w:val="none" w:sz="0" w:space="0" w:color="auto"/>
        <w:right w:val="none" w:sz="0" w:space="0" w:color="auto"/>
      </w:divBdr>
    </w:div>
    <w:div w:id="1290630473">
      <w:bodyDiv w:val="1"/>
      <w:marLeft w:val="0"/>
      <w:marRight w:val="0"/>
      <w:marTop w:val="0"/>
      <w:marBottom w:val="0"/>
      <w:divBdr>
        <w:top w:val="none" w:sz="0" w:space="0" w:color="auto"/>
        <w:left w:val="none" w:sz="0" w:space="0" w:color="auto"/>
        <w:bottom w:val="none" w:sz="0" w:space="0" w:color="auto"/>
        <w:right w:val="none" w:sz="0" w:space="0" w:color="auto"/>
      </w:divBdr>
    </w:div>
    <w:div w:id="1293444784">
      <w:bodyDiv w:val="1"/>
      <w:marLeft w:val="0"/>
      <w:marRight w:val="0"/>
      <w:marTop w:val="0"/>
      <w:marBottom w:val="0"/>
      <w:divBdr>
        <w:top w:val="none" w:sz="0" w:space="0" w:color="auto"/>
        <w:left w:val="none" w:sz="0" w:space="0" w:color="auto"/>
        <w:bottom w:val="none" w:sz="0" w:space="0" w:color="auto"/>
        <w:right w:val="none" w:sz="0" w:space="0" w:color="auto"/>
      </w:divBdr>
    </w:div>
    <w:div w:id="1363168739">
      <w:bodyDiv w:val="1"/>
      <w:marLeft w:val="0"/>
      <w:marRight w:val="0"/>
      <w:marTop w:val="0"/>
      <w:marBottom w:val="0"/>
      <w:divBdr>
        <w:top w:val="none" w:sz="0" w:space="0" w:color="auto"/>
        <w:left w:val="none" w:sz="0" w:space="0" w:color="auto"/>
        <w:bottom w:val="none" w:sz="0" w:space="0" w:color="auto"/>
        <w:right w:val="none" w:sz="0" w:space="0" w:color="auto"/>
      </w:divBdr>
    </w:div>
    <w:div w:id="2074693156">
      <w:bodyDiv w:val="1"/>
      <w:marLeft w:val="0"/>
      <w:marRight w:val="0"/>
      <w:marTop w:val="0"/>
      <w:marBottom w:val="0"/>
      <w:divBdr>
        <w:top w:val="none" w:sz="0" w:space="0" w:color="auto"/>
        <w:left w:val="none" w:sz="0" w:space="0" w:color="auto"/>
        <w:bottom w:val="none" w:sz="0" w:space="0" w:color="auto"/>
        <w:right w:val="none" w:sz="0" w:space="0" w:color="auto"/>
      </w:divBdr>
    </w:div>
    <w:div w:id="2110422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2</Pages>
  <Words>780</Words>
  <Characters>4686</Characters>
  <Application>Microsoft Office Word</Application>
  <DocSecurity>0</DocSecurity>
  <Lines>39</Lines>
  <Paragraphs>10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Izabela Jędruch</cp:lastModifiedBy>
  <cp:revision>52</cp:revision>
  <dcterms:created xsi:type="dcterms:W3CDTF">2021-09-08T07:57:00Z</dcterms:created>
  <dcterms:modified xsi:type="dcterms:W3CDTF">2021-12-16T09:46:00Z</dcterms:modified>
</cp:coreProperties>
</file>