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7FEB574B" w:rsidR="002723AC" w:rsidRPr="000D2912" w:rsidRDefault="0007596E" w:rsidP="00CD1DB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0D2912">
        <w:rPr>
          <w:rFonts w:ascii="Arial" w:hAnsi="Arial" w:cs="Arial"/>
          <w:b/>
          <w:sz w:val="20"/>
          <w:szCs w:val="20"/>
        </w:rPr>
        <w:t xml:space="preserve">Informacja prasowa: </w:t>
      </w:r>
      <w:r w:rsidR="00471A7B">
        <w:rPr>
          <w:rFonts w:ascii="Arial" w:hAnsi="Arial" w:cs="Arial"/>
          <w:b/>
          <w:sz w:val="20"/>
          <w:szCs w:val="20"/>
        </w:rPr>
        <w:t>29-10</w:t>
      </w:r>
      <w:r w:rsidR="00F02832" w:rsidRPr="000D2912">
        <w:rPr>
          <w:rFonts w:ascii="Arial" w:hAnsi="Arial" w:cs="Arial"/>
          <w:b/>
          <w:sz w:val="20"/>
          <w:szCs w:val="20"/>
        </w:rPr>
        <w:t>-</w:t>
      </w:r>
      <w:r w:rsidR="001D1FEE" w:rsidRPr="000D2912">
        <w:rPr>
          <w:rFonts w:ascii="Arial" w:hAnsi="Arial" w:cs="Arial"/>
          <w:b/>
          <w:sz w:val="20"/>
          <w:szCs w:val="20"/>
        </w:rPr>
        <w:t>2021</w:t>
      </w:r>
      <w:r w:rsidR="002723AC" w:rsidRPr="000D2912">
        <w:rPr>
          <w:rFonts w:ascii="Arial" w:hAnsi="Arial" w:cs="Arial"/>
          <w:b/>
          <w:sz w:val="20"/>
          <w:szCs w:val="20"/>
        </w:rPr>
        <w:t xml:space="preserve">, </w:t>
      </w:r>
      <w:r w:rsidR="00EB6754" w:rsidRPr="000D2912">
        <w:rPr>
          <w:rFonts w:ascii="Arial" w:hAnsi="Arial" w:cs="Arial"/>
          <w:b/>
          <w:sz w:val="20"/>
          <w:szCs w:val="20"/>
        </w:rPr>
        <w:t>Warszawa</w:t>
      </w:r>
    </w:p>
    <w:p w14:paraId="71D341AF" w14:textId="1C7E433A" w:rsidR="002723AC" w:rsidRPr="000D2912" w:rsidRDefault="00EB6754" w:rsidP="00CD1DB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D2912">
        <w:rPr>
          <w:rFonts w:ascii="Arial" w:hAnsi="Arial" w:cs="Arial"/>
          <w:sz w:val="20"/>
          <w:szCs w:val="20"/>
        </w:rPr>
        <w:t>Biuro Prasowe Newbridge</w:t>
      </w:r>
    </w:p>
    <w:p w14:paraId="508BC385" w14:textId="4D1EA361" w:rsidR="002723AC" w:rsidRPr="000D2912" w:rsidRDefault="000D2912" w:rsidP="00CD1DB4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Izabela Jędruch</w:t>
      </w:r>
      <w:r w:rsidR="002723AC" w:rsidRPr="000D2912">
        <w:rPr>
          <w:rFonts w:ascii="Arial" w:hAnsi="Arial" w:cs="Arial"/>
          <w:sz w:val="20"/>
          <w:szCs w:val="20"/>
        </w:rPr>
        <w:t>/Guarana PR</w:t>
      </w:r>
    </w:p>
    <w:p w14:paraId="1CD8A35B" w14:textId="024A6D46" w:rsidR="002723AC" w:rsidRPr="00A24C78" w:rsidRDefault="000D2912" w:rsidP="00CD1DB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4C78">
        <w:rPr>
          <w:rFonts w:ascii="Arial" w:hAnsi="Arial" w:cs="Arial"/>
          <w:sz w:val="20"/>
          <w:szCs w:val="20"/>
        </w:rPr>
        <w:t>tel. 517 854 244 mail. izabela.jedruch@guaranapr.pl</w:t>
      </w:r>
    </w:p>
    <w:p w14:paraId="18BE4FC9" w14:textId="77777777" w:rsidR="00BB14D0" w:rsidRPr="00A24C78" w:rsidRDefault="00BB14D0" w:rsidP="00CD1DB4">
      <w:pPr>
        <w:pStyle w:val="Bezodstpw"/>
        <w:jc w:val="both"/>
        <w:rPr>
          <w:rFonts w:ascii="Arial" w:hAnsi="Arial" w:cs="Arial"/>
          <w:b/>
          <w:sz w:val="36"/>
          <w:szCs w:val="36"/>
        </w:rPr>
      </w:pPr>
    </w:p>
    <w:p w14:paraId="10466550" w14:textId="77777777" w:rsidR="00A24C78" w:rsidRDefault="00A24C78" w:rsidP="00A24C78">
      <w:pPr>
        <w:spacing w:line="240" w:lineRule="auto"/>
        <w:jc w:val="both"/>
        <w:rPr>
          <w:rFonts w:ascii="Arial" w:hAnsi="Arial" w:cs="Arial"/>
          <w:b/>
          <w:sz w:val="32"/>
          <w:szCs w:val="32"/>
        </w:rPr>
      </w:pPr>
      <w:proofErr w:type="spellStart"/>
      <w:r>
        <w:rPr>
          <w:rFonts w:ascii="Arial" w:hAnsi="Arial" w:cs="Arial"/>
          <w:b/>
          <w:sz w:val="32"/>
          <w:szCs w:val="32"/>
        </w:rPr>
        <w:t>Newbridge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stawia na akcje </w:t>
      </w:r>
      <w:proofErr w:type="spellStart"/>
      <w:r>
        <w:rPr>
          <w:rFonts w:ascii="Arial" w:hAnsi="Arial" w:cs="Arial"/>
          <w:b/>
          <w:sz w:val="32"/>
          <w:szCs w:val="32"/>
        </w:rPr>
        <w:t>prosprzedażowe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jako formę wsparcia najemców</w:t>
      </w:r>
    </w:p>
    <w:p w14:paraId="77A974CB" w14:textId="77777777" w:rsidR="00A24C78" w:rsidRDefault="00A24C78" w:rsidP="00A24C78">
      <w:pPr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Galerie handlowe w dobie post-</w:t>
      </w:r>
      <w:proofErr w:type="spellStart"/>
      <w:r>
        <w:rPr>
          <w:rFonts w:ascii="Arial" w:hAnsi="Arial" w:cs="Arial"/>
          <w:b/>
        </w:rPr>
        <w:t>covid</w:t>
      </w:r>
      <w:proofErr w:type="spellEnd"/>
      <w:r>
        <w:rPr>
          <w:rFonts w:ascii="Arial" w:hAnsi="Arial" w:cs="Arial"/>
          <w:b/>
        </w:rPr>
        <w:t xml:space="preserve"> mają różne pomysły na pobudzenie i podkręcenie sprzedaży. Centra handlowe </w:t>
      </w:r>
      <w:proofErr w:type="spellStart"/>
      <w:r>
        <w:rPr>
          <w:rFonts w:ascii="Arial" w:hAnsi="Arial" w:cs="Arial"/>
          <w:b/>
        </w:rPr>
        <w:t>Newbridge</w:t>
      </w:r>
      <w:proofErr w:type="spellEnd"/>
      <w:r>
        <w:rPr>
          <w:rFonts w:ascii="Arial" w:hAnsi="Arial" w:cs="Arial"/>
          <w:b/>
        </w:rPr>
        <w:t xml:space="preserve"> z Krakowa, Torunia oraz Łodzi w ostatnich miesiącach postawiły na formułę </w:t>
      </w:r>
      <w:proofErr w:type="spellStart"/>
      <w:r>
        <w:rPr>
          <w:rFonts w:ascii="Arial" w:hAnsi="Arial" w:cs="Arial"/>
          <w:b/>
        </w:rPr>
        <w:t>buy&amp;get</w:t>
      </w:r>
      <w:proofErr w:type="spellEnd"/>
      <w:r>
        <w:rPr>
          <w:rFonts w:ascii="Arial" w:hAnsi="Arial" w:cs="Arial"/>
          <w:b/>
        </w:rPr>
        <w:t xml:space="preserve">. </w:t>
      </w:r>
    </w:p>
    <w:p w14:paraId="3AF27B92" w14:textId="77777777" w:rsidR="00A24C78" w:rsidRDefault="00A24C78" w:rsidP="00A24C78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Czas pandemii sprawił, że wiele obiektów handlowych musiało zoptymalizować swoją strategię, zrezygnować z tradycyjnych eventów i wyznaczyć nowy kierunek swojego marketingu. </w:t>
      </w:r>
    </w:p>
    <w:p w14:paraId="037B5234" w14:textId="77777777" w:rsidR="00A24C78" w:rsidRDefault="00A24C78" w:rsidP="00A24C78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Największym wyzwaniem było takie zaplanowanie wydarzeń, aby były w pełni komfortowe dla klientów w ramach zmieniających się obostrzeń dotyczących bezpieczeństwa w centrach handlowych, a z drugiej strony, aby stanowiły skuteczne narzędzie wsparcia najemców w tym trudnym dla nich czasie. </w:t>
      </w:r>
    </w:p>
    <w:p w14:paraId="2D0D5747" w14:textId="77777777" w:rsidR="00A24C78" w:rsidRDefault="00A24C78" w:rsidP="00A24C78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taką rolę idealnie wpisały się akcje promocyjne z nagrodami oparte na formule </w:t>
      </w:r>
      <w:proofErr w:type="spellStart"/>
      <w:r>
        <w:rPr>
          <w:rFonts w:ascii="Arial" w:hAnsi="Arial" w:cs="Arial"/>
          <w:sz w:val="20"/>
          <w:szCs w:val="20"/>
        </w:rPr>
        <w:t>buy&amp;get</w:t>
      </w:r>
      <w:proofErr w:type="spellEnd"/>
      <w:r>
        <w:rPr>
          <w:rFonts w:ascii="Arial" w:hAnsi="Arial" w:cs="Arial"/>
          <w:sz w:val="20"/>
          <w:szCs w:val="20"/>
        </w:rPr>
        <w:t xml:space="preserve">, na które postawiły wszystkie trzy centra </w:t>
      </w:r>
      <w:proofErr w:type="spellStart"/>
      <w:r>
        <w:rPr>
          <w:rFonts w:ascii="Arial" w:hAnsi="Arial" w:cs="Arial"/>
          <w:sz w:val="20"/>
          <w:szCs w:val="20"/>
        </w:rPr>
        <w:t>convenience</w:t>
      </w:r>
      <w:proofErr w:type="spellEnd"/>
      <w:r>
        <w:rPr>
          <w:rFonts w:ascii="Arial" w:hAnsi="Arial" w:cs="Arial"/>
          <w:sz w:val="20"/>
          <w:szCs w:val="20"/>
        </w:rPr>
        <w:t xml:space="preserve"> należące do portfolio </w:t>
      </w:r>
      <w:proofErr w:type="spellStart"/>
      <w:r>
        <w:rPr>
          <w:rFonts w:ascii="Arial" w:hAnsi="Arial" w:cs="Arial"/>
          <w:sz w:val="20"/>
          <w:szCs w:val="20"/>
        </w:rPr>
        <w:t>Newbridge</w:t>
      </w:r>
      <w:proofErr w:type="spellEnd"/>
      <w:r>
        <w:rPr>
          <w:rFonts w:ascii="Arial" w:hAnsi="Arial" w:cs="Arial"/>
          <w:sz w:val="20"/>
          <w:szCs w:val="20"/>
        </w:rPr>
        <w:t>: Nowe Czyżyny, Nowe Bielawy oraz Nowa Górna. Ze względu na zmieniające się przepisy w funkcjonowaniu obiektów handlowych opierały się one na real-</w:t>
      </w:r>
      <w:proofErr w:type="spellStart"/>
      <w:r>
        <w:rPr>
          <w:rFonts w:ascii="Arial" w:hAnsi="Arial" w:cs="Arial"/>
          <w:sz w:val="20"/>
          <w:szCs w:val="20"/>
        </w:rPr>
        <w:t>time</w:t>
      </w:r>
      <w:proofErr w:type="spellEnd"/>
      <w:r>
        <w:rPr>
          <w:rFonts w:ascii="Arial" w:hAnsi="Arial" w:cs="Arial"/>
          <w:sz w:val="20"/>
          <w:szCs w:val="20"/>
        </w:rPr>
        <w:t xml:space="preserve"> marketing. </w:t>
      </w:r>
    </w:p>
    <w:p w14:paraId="73DA1615" w14:textId="3B67A0C9" w:rsidR="00A24C78" w:rsidRDefault="00A24C78" w:rsidP="00A24C78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ich ramach klienci za zakupy w centrum handlowym na określoną kwotę np. 100 lub 200 zł mogli odebrać g</w:t>
      </w:r>
      <w:r w:rsidR="00130F17">
        <w:rPr>
          <w:rFonts w:ascii="Arial" w:hAnsi="Arial" w:cs="Arial"/>
          <w:sz w:val="20"/>
          <w:szCs w:val="20"/>
        </w:rPr>
        <w:t>warantowaną nagrodę rzeczową, m.in</w:t>
      </w:r>
      <w:r>
        <w:rPr>
          <w:rFonts w:ascii="Arial" w:hAnsi="Arial" w:cs="Arial"/>
          <w:sz w:val="20"/>
          <w:szCs w:val="20"/>
        </w:rPr>
        <w:t xml:space="preserve">. zestaw kosmetyków, kulinarne akcesoria, voucher do sklepu czy karty podarunkowe na zakupy w centrum. Każdorazowo w puli nagród znajdowało się 300, 500 a nawet 1300 upominków. Często wydarzeniom towarzyszyły dodatkowe atrakcje, np. konkursy na pasażu oraz w </w:t>
      </w:r>
      <w:proofErr w:type="spellStart"/>
      <w:r>
        <w:rPr>
          <w:rFonts w:ascii="Arial" w:hAnsi="Arial" w:cs="Arial"/>
          <w:sz w:val="20"/>
          <w:szCs w:val="20"/>
        </w:rPr>
        <w:t>social</w:t>
      </w:r>
      <w:proofErr w:type="spellEnd"/>
      <w:r>
        <w:rPr>
          <w:rFonts w:ascii="Arial" w:hAnsi="Arial" w:cs="Arial"/>
          <w:sz w:val="20"/>
          <w:szCs w:val="20"/>
        </w:rPr>
        <w:t xml:space="preserve"> mediach. W promocji akcji pomogły kampanie </w:t>
      </w:r>
      <w:proofErr w:type="spellStart"/>
      <w:r>
        <w:rPr>
          <w:rFonts w:ascii="Arial" w:hAnsi="Arial" w:cs="Arial"/>
          <w:sz w:val="20"/>
          <w:szCs w:val="20"/>
        </w:rPr>
        <w:t>outdoor</w:t>
      </w:r>
      <w:proofErr w:type="spellEnd"/>
      <w:r>
        <w:rPr>
          <w:rFonts w:ascii="Arial" w:hAnsi="Arial" w:cs="Arial"/>
          <w:sz w:val="20"/>
          <w:szCs w:val="20"/>
        </w:rPr>
        <w:t>, ale także online, w radio, a także działania media relations w prasie lokalnej. Skąd akurat taki wybór?</w:t>
      </w:r>
    </w:p>
    <w:p w14:paraId="108E14EC" w14:textId="71876DC6" w:rsidR="00A24C78" w:rsidRDefault="00C71E16" w:rsidP="00A24C78">
      <w:pPr>
        <w:spacing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– </w:t>
      </w:r>
      <w:r w:rsidR="00A24C78">
        <w:rPr>
          <w:rFonts w:ascii="Arial" w:hAnsi="Arial" w:cs="Arial"/>
          <w:i/>
          <w:sz w:val="20"/>
          <w:szCs w:val="20"/>
        </w:rPr>
        <w:t>Marketing centrum handlowego to dziś w dużej mierze marketing najemcy, co znajduje odzwierciedlenie w naszej strategii.</w:t>
      </w:r>
      <w:r w:rsidR="00A24C78">
        <w:rPr>
          <w:rFonts w:ascii="Arial" w:hAnsi="Arial" w:cs="Arial"/>
          <w:sz w:val="20"/>
          <w:szCs w:val="20"/>
        </w:rPr>
        <w:t xml:space="preserve"> </w:t>
      </w:r>
      <w:r w:rsidR="00A24C78">
        <w:rPr>
          <w:rFonts w:ascii="Arial" w:hAnsi="Arial" w:cs="Arial"/>
          <w:i/>
          <w:sz w:val="20"/>
          <w:szCs w:val="20"/>
        </w:rPr>
        <w:t xml:space="preserve">W ostatnich miesiącach skupiliśmy się na takich narzędziach wsparcia marek, które zwiększają bezpośrednio sprzedaż. Formuła akcji </w:t>
      </w:r>
      <w:proofErr w:type="spellStart"/>
      <w:r w:rsidR="00A24C78">
        <w:rPr>
          <w:rFonts w:ascii="Arial" w:hAnsi="Arial" w:cs="Arial"/>
          <w:i/>
          <w:sz w:val="20"/>
          <w:szCs w:val="20"/>
        </w:rPr>
        <w:t>buy&amp;get</w:t>
      </w:r>
      <w:proofErr w:type="spellEnd"/>
      <w:r w:rsidR="00A24C78">
        <w:rPr>
          <w:rFonts w:ascii="Arial" w:hAnsi="Arial" w:cs="Arial"/>
          <w:i/>
          <w:sz w:val="20"/>
          <w:szCs w:val="20"/>
        </w:rPr>
        <w:t xml:space="preserve"> okazała się w tym czasie najbardziej korzystna dla sklepów, ponieważ pozwala stopniowo odrobić straty spowodowane </w:t>
      </w:r>
      <w:proofErr w:type="spellStart"/>
      <w:r w:rsidR="00A24C78">
        <w:rPr>
          <w:rFonts w:ascii="Arial" w:hAnsi="Arial" w:cs="Arial"/>
          <w:i/>
          <w:sz w:val="20"/>
          <w:szCs w:val="20"/>
        </w:rPr>
        <w:t>lockdownami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– </w:t>
      </w:r>
      <w:r w:rsidR="00A24C78">
        <w:rPr>
          <w:rFonts w:ascii="Arial" w:hAnsi="Arial" w:cs="Arial"/>
          <w:sz w:val="20"/>
          <w:szCs w:val="20"/>
        </w:rPr>
        <w:t xml:space="preserve"> </w:t>
      </w:r>
      <w:r w:rsidR="00A24C78">
        <w:rPr>
          <w:rFonts w:ascii="Arial" w:hAnsi="Arial" w:cs="Arial"/>
          <w:b/>
          <w:sz w:val="20"/>
          <w:szCs w:val="20"/>
        </w:rPr>
        <w:t xml:space="preserve">mówi Marta Drzewiecka, </w:t>
      </w:r>
      <w:proofErr w:type="spellStart"/>
      <w:r w:rsidR="00A24C78">
        <w:rPr>
          <w:rFonts w:ascii="Arial" w:hAnsi="Arial" w:cs="Arial"/>
          <w:b/>
          <w:sz w:val="20"/>
          <w:szCs w:val="20"/>
        </w:rPr>
        <w:t>Director</w:t>
      </w:r>
      <w:proofErr w:type="spellEnd"/>
      <w:r w:rsidR="00A24C78">
        <w:rPr>
          <w:rFonts w:ascii="Arial" w:hAnsi="Arial" w:cs="Arial"/>
          <w:b/>
          <w:sz w:val="20"/>
          <w:szCs w:val="20"/>
        </w:rPr>
        <w:t xml:space="preserve"> w </w:t>
      </w:r>
      <w:proofErr w:type="spellStart"/>
      <w:r w:rsidR="00A24C78">
        <w:rPr>
          <w:rFonts w:ascii="Arial" w:hAnsi="Arial" w:cs="Arial"/>
          <w:b/>
          <w:sz w:val="20"/>
          <w:szCs w:val="20"/>
        </w:rPr>
        <w:t>Newbridge</w:t>
      </w:r>
      <w:proofErr w:type="spellEnd"/>
      <w:r w:rsidR="00A24C78">
        <w:rPr>
          <w:rFonts w:ascii="Arial" w:hAnsi="Arial" w:cs="Arial"/>
          <w:b/>
          <w:sz w:val="20"/>
          <w:szCs w:val="20"/>
        </w:rPr>
        <w:t>.</w:t>
      </w:r>
    </w:p>
    <w:p w14:paraId="35C56DCA" w14:textId="77777777" w:rsidR="00A24C78" w:rsidRDefault="00A24C78" w:rsidP="00A24C78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Przykładem jest sierpniowa akcja „Witaj szkoło!” w Nowych Bielawach w Toruniu, która pomogła uczniom i rodzicom skompletować szkolną wyprawkę. Klient robiąc zakupy w centrum handlowym na kwotę min. 100 zł mógł wymienić paragon na plecak ze sklepu oraz wziąć udział w konkursie, w którym do wygrania był laptop z RTV Euro AGD.</w:t>
      </w:r>
    </w:p>
    <w:p w14:paraId="72119FDE" w14:textId="45A7F65B" w:rsidR="00A24C78" w:rsidRDefault="00C71E16" w:rsidP="00A24C78">
      <w:pPr>
        <w:spacing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– </w:t>
      </w:r>
      <w:r w:rsidR="00A24C78">
        <w:rPr>
          <w:rFonts w:ascii="Arial" w:hAnsi="Arial" w:cs="Arial"/>
          <w:i/>
          <w:sz w:val="20"/>
          <w:szCs w:val="20"/>
        </w:rPr>
        <w:t xml:space="preserve">Zależy nam na maksymalnym i różnorodnym wsparciu partnerów biznesowych. Akcje, które organizujemy we współpracy z najemcami nie tylko zachęcają do zakupów w centrum handlowym, ale są także formą promocji sklepu, jego produktów i usług. Dlatego staramy się, by nagrody oferowane klientowi w ramach uczestnictwa w wydarzeniu oraz w konkursach były powiązane z marką najemcy – </w:t>
      </w:r>
      <w:r w:rsidR="00A24C78">
        <w:rPr>
          <w:rFonts w:ascii="Arial" w:hAnsi="Arial" w:cs="Arial"/>
          <w:sz w:val="20"/>
          <w:szCs w:val="20"/>
        </w:rPr>
        <w:t>dodaje.</w:t>
      </w:r>
    </w:p>
    <w:p w14:paraId="292EFE69" w14:textId="77777777" w:rsidR="00A24C78" w:rsidRDefault="00A24C78" w:rsidP="00A24C78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Podczas akcji w centrach </w:t>
      </w:r>
      <w:proofErr w:type="spellStart"/>
      <w:r>
        <w:rPr>
          <w:rFonts w:ascii="Arial" w:hAnsi="Arial" w:cs="Arial"/>
          <w:sz w:val="20"/>
          <w:szCs w:val="20"/>
        </w:rPr>
        <w:t>Newbridge</w:t>
      </w:r>
      <w:proofErr w:type="spellEnd"/>
      <w:r>
        <w:rPr>
          <w:rFonts w:ascii="Arial" w:hAnsi="Arial" w:cs="Arial"/>
          <w:sz w:val="20"/>
          <w:szCs w:val="20"/>
        </w:rPr>
        <w:t xml:space="preserve"> do zdobycia były nie tylko drobne upominki, ale także nagrody o dużej wartości takie jak zestaw mebli z </w:t>
      </w:r>
      <w:proofErr w:type="spellStart"/>
      <w:r>
        <w:rPr>
          <w:rFonts w:ascii="Arial" w:hAnsi="Arial" w:cs="Arial"/>
          <w:sz w:val="20"/>
          <w:szCs w:val="20"/>
        </w:rPr>
        <w:t>Jysk</w:t>
      </w:r>
      <w:proofErr w:type="spellEnd"/>
      <w:r>
        <w:rPr>
          <w:rFonts w:ascii="Arial" w:hAnsi="Arial" w:cs="Arial"/>
          <w:sz w:val="20"/>
          <w:szCs w:val="20"/>
        </w:rPr>
        <w:t xml:space="preserve"> czy kuchnia z Leroy Merlin. Wiele z nich było rozciągniętych w czasie, czego przykładem są akcje „Wygraj kuchnię z Leroy Merlin” w Nowych Czyżynach oraz „Nastrój się na nagrody” w Nowych Bielawach. </w:t>
      </w:r>
    </w:p>
    <w:p w14:paraId="0AE2D83E" w14:textId="4650F423" w:rsidR="00A24C78" w:rsidRDefault="00A24C78" w:rsidP="00A24C78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 ostatnie dwa wydarzenia trwały aż dwa tygodnie i obejmowały szereg rozmaitych atrakcji dla klientów promujących produkty najemców – także tych, którzy w ostatnim czasie dołączyli do oferty centrum. Takim wsparciem były zorganizowane bezpłatne degustacje dań i przekąsek z nowo</w:t>
      </w:r>
      <w:r w:rsidR="00FA7BD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otwartej restauracji Al </w:t>
      </w:r>
      <w:proofErr w:type="spellStart"/>
      <w:r>
        <w:rPr>
          <w:rFonts w:ascii="Arial" w:hAnsi="Arial" w:cs="Arial"/>
          <w:sz w:val="20"/>
          <w:szCs w:val="20"/>
        </w:rPr>
        <w:t>Dente</w:t>
      </w:r>
      <w:proofErr w:type="spellEnd"/>
      <w:r>
        <w:rPr>
          <w:rFonts w:ascii="Arial" w:hAnsi="Arial" w:cs="Arial"/>
          <w:sz w:val="20"/>
          <w:szCs w:val="20"/>
        </w:rPr>
        <w:t xml:space="preserve"> by </w:t>
      </w:r>
      <w:proofErr w:type="spellStart"/>
      <w:r>
        <w:rPr>
          <w:rFonts w:ascii="Arial" w:hAnsi="Arial" w:cs="Arial"/>
          <w:sz w:val="20"/>
          <w:szCs w:val="20"/>
        </w:rPr>
        <w:t>Makarun</w:t>
      </w:r>
      <w:proofErr w:type="spellEnd"/>
      <w:r>
        <w:rPr>
          <w:rFonts w:ascii="Arial" w:hAnsi="Arial" w:cs="Arial"/>
          <w:sz w:val="20"/>
          <w:szCs w:val="20"/>
        </w:rPr>
        <w:t xml:space="preserve"> Premium oraz Gruzińskiej Piekarni № 1 w</w:t>
      </w:r>
      <w:r w:rsidR="005E06C2">
        <w:rPr>
          <w:rFonts w:ascii="Arial" w:hAnsi="Arial" w:cs="Arial"/>
          <w:sz w:val="20"/>
          <w:szCs w:val="20"/>
        </w:rPr>
        <w:t xml:space="preserve"> </w:t>
      </w:r>
      <w:r w:rsidR="000A6D62">
        <w:rPr>
          <w:rFonts w:ascii="Arial" w:hAnsi="Arial" w:cs="Arial"/>
          <w:sz w:val="20"/>
          <w:szCs w:val="20"/>
        </w:rPr>
        <w:t xml:space="preserve">krakowskich Nowych Czyżynach. </w:t>
      </w:r>
    </w:p>
    <w:p w14:paraId="3B8E6AB0" w14:textId="4B557D50" w:rsidR="00A24C78" w:rsidRDefault="00C71E16" w:rsidP="00A24C78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 xml:space="preserve">– </w:t>
      </w:r>
      <w:r w:rsidR="00A24C78">
        <w:rPr>
          <w:rFonts w:ascii="Arial" w:hAnsi="Arial" w:cs="Arial"/>
          <w:i/>
          <w:sz w:val="20"/>
          <w:szCs w:val="20"/>
        </w:rPr>
        <w:t xml:space="preserve">Postawiliśmy na dłuższe akcje, aby nie kumulować tłumów. To pozwoliło osiągnąć dobry </w:t>
      </w:r>
      <w:proofErr w:type="spellStart"/>
      <w:r w:rsidR="00A24C78">
        <w:rPr>
          <w:rFonts w:ascii="Arial" w:hAnsi="Arial" w:cs="Arial"/>
          <w:i/>
          <w:sz w:val="20"/>
          <w:szCs w:val="20"/>
        </w:rPr>
        <w:t>footfall</w:t>
      </w:r>
      <w:proofErr w:type="spellEnd"/>
      <w:r w:rsidR="00A24C78">
        <w:rPr>
          <w:rFonts w:ascii="Arial" w:hAnsi="Arial" w:cs="Arial"/>
          <w:i/>
          <w:sz w:val="20"/>
          <w:szCs w:val="20"/>
        </w:rPr>
        <w:t xml:space="preserve"> na stabilnym poziomie, zwiększyć obroty najemców, ale także odciążyć nieco domowy budżet klientów, premiując ich </w:t>
      </w:r>
      <w:r>
        <w:rPr>
          <w:rFonts w:ascii="Arial" w:hAnsi="Arial" w:cs="Arial"/>
          <w:i/>
          <w:sz w:val="20"/>
          <w:szCs w:val="20"/>
        </w:rPr>
        <w:t xml:space="preserve">zakupy np. praktycznym gadżetem </w:t>
      </w:r>
      <w:r>
        <w:rPr>
          <w:rFonts w:ascii="Arial" w:hAnsi="Arial" w:cs="Arial"/>
          <w:i/>
          <w:sz w:val="20"/>
          <w:szCs w:val="20"/>
        </w:rPr>
        <w:t xml:space="preserve">– </w:t>
      </w:r>
      <w:r w:rsidR="00A24C78">
        <w:rPr>
          <w:rFonts w:ascii="Arial" w:hAnsi="Arial" w:cs="Arial"/>
          <w:b/>
          <w:sz w:val="20"/>
          <w:szCs w:val="20"/>
        </w:rPr>
        <w:t>wyjaśnia Marta Drzewiecka.</w:t>
      </w:r>
    </w:p>
    <w:p w14:paraId="619FA333" w14:textId="34B03BFE" w:rsidR="00A24C78" w:rsidRDefault="00A24C78" w:rsidP="00A24C78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Podobnie w zlokalizowanej w Łodzi Nowej Górnej, gdzie akcje </w:t>
      </w:r>
      <w:proofErr w:type="spellStart"/>
      <w:r>
        <w:rPr>
          <w:rFonts w:ascii="Arial" w:hAnsi="Arial" w:cs="Arial"/>
          <w:sz w:val="20"/>
          <w:szCs w:val="20"/>
        </w:rPr>
        <w:t>buy&amp;get</w:t>
      </w:r>
      <w:proofErr w:type="spellEnd"/>
      <w:r>
        <w:rPr>
          <w:rFonts w:ascii="Arial" w:hAnsi="Arial" w:cs="Arial"/>
          <w:sz w:val="20"/>
          <w:szCs w:val="20"/>
        </w:rPr>
        <w:t xml:space="preserve"> stanowiły wsparcie debiutu nowego najemcy w centrum handlowym – jak to miało miejsce przy okazji otwarcia sklepu </w:t>
      </w:r>
      <w:proofErr w:type="spellStart"/>
      <w:r>
        <w:rPr>
          <w:rFonts w:ascii="Arial" w:hAnsi="Arial" w:cs="Arial"/>
          <w:sz w:val="20"/>
          <w:szCs w:val="20"/>
        </w:rPr>
        <w:t>Pe</w:t>
      </w:r>
      <w:r w:rsidR="00A10FA2">
        <w:rPr>
          <w:rFonts w:ascii="Arial" w:hAnsi="Arial" w:cs="Arial"/>
          <w:sz w:val="20"/>
          <w:szCs w:val="20"/>
        </w:rPr>
        <w:t>pco</w:t>
      </w:r>
      <w:proofErr w:type="spellEnd"/>
      <w:r w:rsidR="00A10FA2">
        <w:rPr>
          <w:rFonts w:ascii="Arial" w:hAnsi="Arial" w:cs="Arial"/>
          <w:sz w:val="20"/>
          <w:szCs w:val="20"/>
        </w:rPr>
        <w:t xml:space="preserve"> i akcji „Nagrody dla całej r</w:t>
      </w:r>
      <w:r>
        <w:rPr>
          <w:rFonts w:ascii="Arial" w:hAnsi="Arial" w:cs="Arial"/>
          <w:sz w:val="20"/>
          <w:szCs w:val="20"/>
        </w:rPr>
        <w:t xml:space="preserve">odziny”. W jej trakcie dzięki zakupom w centrum można było zdobyć jesienne dodatki do mieszkania, </w:t>
      </w:r>
      <w:r w:rsidR="00C71E16">
        <w:rPr>
          <w:rFonts w:ascii="Arial" w:hAnsi="Arial" w:cs="Arial"/>
          <w:sz w:val="20"/>
          <w:szCs w:val="20"/>
        </w:rPr>
        <w:t>m.in. świeczki, kosze wiklinowe oraz</w:t>
      </w:r>
      <w:r>
        <w:rPr>
          <w:rFonts w:ascii="Arial" w:hAnsi="Arial" w:cs="Arial"/>
          <w:sz w:val="20"/>
          <w:szCs w:val="20"/>
        </w:rPr>
        <w:t xml:space="preserve"> koce marki </w:t>
      </w:r>
      <w:proofErr w:type="spellStart"/>
      <w:r>
        <w:rPr>
          <w:rFonts w:ascii="Arial" w:hAnsi="Arial" w:cs="Arial"/>
          <w:sz w:val="20"/>
          <w:szCs w:val="20"/>
        </w:rPr>
        <w:t>Pepco</w:t>
      </w:r>
      <w:proofErr w:type="spellEnd"/>
      <w:r>
        <w:rPr>
          <w:rFonts w:ascii="Arial" w:hAnsi="Arial" w:cs="Arial"/>
          <w:sz w:val="20"/>
          <w:szCs w:val="20"/>
        </w:rPr>
        <w:t xml:space="preserve">, a także kosmetyki z </w:t>
      </w:r>
      <w:proofErr w:type="spellStart"/>
      <w:r>
        <w:rPr>
          <w:rFonts w:ascii="Arial" w:hAnsi="Arial" w:cs="Arial"/>
          <w:sz w:val="20"/>
          <w:szCs w:val="20"/>
        </w:rPr>
        <w:t>Yves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Rocher</w:t>
      </w:r>
      <w:proofErr w:type="spellEnd"/>
      <w:r>
        <w:rPr>
          <w:rFonts w:ascii="Arial" w:hAnsi="Arial" w:cs="Arial"/>
          <w:sz w:val="20"/>
          <w:szCs w:val="20"/>
        </w:rPr>
        <w:t xml:space="preserve"> i zabawki z Carrefour. </w:t>
      </w:r>
    </w:p>
    <w:p w14:paraId="4444BD62" w14:textId="77777777" w:rsidR="00A24C78" w:rsidRDefault="00A24C78" w:rsidP="00A24C7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Wsparcie najemców, ale także lokalnych społeczności</w:t>
      </w:r>
    </w:p>
    <w:p w14:paraId="1C223AFC" w14:textId="77777777" w:rsidR="00A24C78" w:rsidRDefault="00A24C78" w:rsidP="00A24C7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Obok promocji marki i produktów najemcy, wielu akcjom marketingowym w centrach handlowych </w:t>
      </w:r>
      <w:proofErr w:type="spellStart"/>
      <w:r>
        <w:rPr>
          <w:rFonts w:ascii="Arial" w:hAnsi="Arial" w:cs="Arial"/>
          <w:sz w:val="20"/>
          <w:szCs w:val="20"/>
        </w:rPr>
        <w:t>Newbridge</w:t>
      </w:r>
      <w:proofErr w:type="spellEnd"/>
      <w:r>
        <w:rPr>
          <w:rFonts w:ascii="Arial" w:hAnsi="Arial" w:cs="Arial"/>
          <w:sz w:val="20"/>
          <w:szCs w:val="20"/>
        </w:rPr>
        <w:t xml:space="preserve"> przyświecała również szczytna idea, a do współpracy były zapraszane miejskie instytucje i organizacje NGO. </w:t>
      </w:r>
    </w:p>
    <w:p w14:paraId="683D9BFA" w14:textId="77777777" w:rsidR="00A24C78" w:rsidRDefault="00A24C78" w:rsidP="00A24C7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95BC22" w14:textId="07B0BDA4" w:rsidR="00A24C78" w:rsidRDefault="00A24C78" w:rsidP="00A24C78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Przykładem jest tegoroczna akcja w Nowej Górnej z okazji Dnia Matki i Dziecka połączona z obchodami Ogólnopolskiego Dnia Rodzicielstwa Zastępczego. W jej trakcie nie tylko można było wymienić paragon z zakupów na zestawy kosmetyków </w:t>
      </w:r>
      <w:proofErr w:type="spellStart"/>
      <w:r>
        <w:rPr>
          <w:rFonts w:ascii="Arial" w:hAnsi="Arial" w:cs="Arial"/>
          <w:sz w:val="20"/>
          <w:szCs w:val="20"/>
        </w:rPr>
        <w:t>Yves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Rocher</w:t>
      </w:r>
      <w:proofErr w:type="spellEnd"/>
      <w:r>
        <w:rPr>
          <w:rFonts w:ascii="Arial" w:hAnsi="Arial" w:cs="Arial"/>
          <w:sz w:val="20"/>
          <w:szCs w:val="20"/>
        </w:rPr>
        <w:t xml:space="preserve"> oraz zabawki z Carrefour, ale także prowadzona była zbiórka charytatywna produktów dla dzieci z łódzkich rodzin zastępczych i ich opiekunów przy udziale łódzkiego oddziału Miejskiego Ośrodka Pomocy Społecznej. W zbiórkę zaangażowali się nie tylko klienci, ale także najemcy łódzkiego centrum wspierając t</w:t>
      </w:r>
      <w:r w:rsidR="00342A08">
        <w:rPr>
          <w:rFonts w:ascii="Arial" w:hAnsi="Arial" w:cs="Arial"/>
          <w:sz w:val="20"/>
          <w:szCs w:val="20"/>
        </w:rPr>
        <w:t>ym kampanię społeczną „Rodzina J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est dla Dzieci”. </w:t>
      </w:r>
    </w:p>
    <w:p w14:paraId="715F36EB" w14:textId="77777777" w:rsidR="00A24C78" w:rsidRDefault="00A24C78" w:rsidP="00A24C78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 kolei ostatnim walentynkowym akcjom </w:t>
      </w:r>
      <w:proofErr w:type="spellStart"/>
      <w:r>
        <w:rPr>
          <w:rFonts w:ascii="Arial" w:hAnsi="Arial" w:cs="Arial"/>
          <w:sz w:val="20"/>
          <w:szCs w:val="20"/>
        </w:rPr>
        <w:t>buy&amp;get</w:t>
      </w:r>
      <w:proofErr w:type="spellEnd"/>
      <w:r>
        <w:rPr>
          <w:rFonts w:ascii="Arial" w:hAnsi="Arial" w:cs="Arial"/>
          <w:sz w:val="20"/>
          <w:szCs w:val="20"/>
        </w:rPr>
        <w:t xml:space="preserve"> „Kochamy i pomagamy” w Nowych Bielawach i Nowych Czyżynach, gdzie można było przy okazji zakupów zdobyć upominek marki Douglas dla drugiej połówki, towarzyszyły 3-dniowe zbiórki darów i pieniędzy. Stanowiły one wsparcie dla lokalnych organizacji: Toruńskiego Towarzystwa Ochrony Praw Zwierząt oraz krakowskiej Fundacji Dla Zwierząt La Fauna. Na miejscu organizacje edukowały na temat ochrony praw i humanitarnego traktowania zwierząt, prowadziły punkty informacji o psich adopcjach oraz promowały swoje inicjatywy. </w:t>
      </w:r>
    </w:p>
    <w:p w14:paraId="6CCADC04" w14:textId="5E6F2A4B" w:rsidR="00A24C78" w:rsidRDefault="00C71E16" w:rsidP="00A24C78">
      <w:pPr>
        <w:spacing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– </w:t>
      </w:r>
      <w:r w:rsidR="00A24C78">
        <w:rPr>
          <w:rFonts w:ascii="Arial" w:hAnsi="Arial" w:cs="Arial"/>
          <w:i/>
          <w:sz w:val="20"/>
          <w:szCs w:val="20"/>
        </w:rPr>
        <w:t xml:space="preserve">Jako lokalne centra </w:t>
      </w:r>
      <w:proofErr w:type="spellStart"/>
      <w:r w:rsidR="00A24C78">
        <w:rPr>
          <w:rFonts w:ascii="Arial" w:hAnsi="Arial" w:cs="Arial"/>
          <w:i/>
          <w:sz w:val="20"/>
          <w:szCs w:val="20"/>
        </w:rPr>
        <w:t>convenience</w:t>
      </w:r>
      <w:proofErr w:type="spellEnd"/>
      <w:r w:rsidR="00A24C78">
        <w:rPr>
          <w:rFonts w:ascii="Arial" w:hAnsi="Arial" w:cs="Arial"/>
          <w:i/>
          <w:sz w:val="20"/>
          <w:szCs w:val="20"/>
        </w:rPr>
        <w:t xml:space="preserve"> nie zapominamy o wspólnocie, którą współtworzymy w ramach tkanki miejskiej. Chcemy też mieć realny udział w nagłaśnianiu ważnych społecznie inicjatyw. W tym celu regularnie zapraszamy do współpracy organizacje z najbliższego sąsiedztwa, a w dzieło pomocy chętnie włączają się </w:t>
      </w:r>
      <w:r>
        <w:rPr>
          <w:rFonts w:ascii="Arial" w:hAnsi="Arial" w:cs="Arial"/>
          <w:i/>
          <w:sz w:val="20"/>
          <w:szCs w:val="20"/>
        </w:rPr>
        <w:t xml:space="preserve">także najemcy naszych centrów </w:t>
      </w:r>
      <w:r>
        <w:rPr>
          <w:rFonts w:ascii="Arial" w:hAnsi="Arial" w:cs="Arial"/>
          <w:i/>
          <w:sz w:val="20"/>
          <w:szCs w:val="20"/>
        </w:rPr>
        <w:t xml:space="preserve">– </w:t>
      </w:r>
      <w:r w:rsidR="00A24C78">
        <w:rPr>
          <w:rFonts w:ascii="Arial" w:hAnsi="Arial" w:cs="Arial"/>
          <w:sz w:val="20"/>
          <w:szCs w:val="20"/>
        </w:rPr>
        <w:t xml:space="preserve">informuje Marta Drzewiecka. </w:t>
      </w:r>
    </w:p>
    <w:p w14:paraId="07D02891" w14:textId="77777777" w:rsidR="00091466" w:rsidRDefault="00091466" w:rsidP="00091466">
      <w:pPr>
        <w:spacing w:after="0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</w:p>
    <w:p w14:paraId="1A6B50A1" w14:textId="77777777" w:rsidR="00471A7B" w:rsidRPr="00966554" w:rsidRDefault="00471A7B" w:rsidP="00091466">
      <w:pPr>
        <w:spacing w:after="0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</w:p>
    <w:p w14:paraId="57B105F6" w14:textId="77777777" w:rsidR="00091466" w:rsidRPr="00966554" w:rsidRDefault="00091466" w:rsidP="00091466">
      <w:pPr>
        <w:spacing w:after="0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</w:p>
    <w:p w14:paraId="3D3E8C8D" w14:textId="77777777" w:rsidR="00091466" w:rsidRPr="00966554" w:rsidRDefault="00091466" w:rsidP="00091466">
      <w:pPr>
        <w:spacing w:after="0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</w:p>
    <w:p w14:paraId="6790AAFE" w14:textId="632D439E" w:rsidR="00E9017C" w:rsidRPr="00A24C78" w:rsidRDefault="00091466" w:rsidP="00E9017C">
      <w:pPr>
        <w:pStyle w:val="Bezodstpw"/>
        <w:rPr>
          <w:rFonts w:ascii="Arial" w:hAnsi="Arial" w:cs="Arial"/>
          <w:sz w:val="20"/>
          <w:szCs w:val="20"/>
        </w:rPr>
      </w:pPr>
      <w:proofErr w:type="spellStart"/>
      <w:r w:rsidRPr="00A24C78">
        <w:rPr>
          <w:rFonts w:ascii="Arial" w:hAnsi="Arial" w:cs="Arial"/>
          <w:sz w:val="20"/>
          <w:szCs w:val="20"/>
        </w:rPr>
        <w:t>Tagi</w:t>
      </w:r>
      <w:proofErr w:type="spellEnd"/>
      <w:r w:rsidRPr="00A24C78">
        <w:rPr>
          <w:rFonts w:ascii="Arial" w:hAnsi="Arial" w:cs="Arial"/>
          <w:sz w:val="20"/>
          <w:szCs w:val="20"/>
        </w:rPr>
        <w:t xml:space="preserve">: </w:t>
      </w:r>
      <w:proofErr w:type="spellStart"/>
      <w:r w:rsidRPr="00A24C78">
        <w:rPr>
          <w:rFonts w:ascii="Arial" w:hAnsi="Arial" w:cs="Arial"/>
          <w:sz w:val="20"/>
          <w:szCs w:val="20"/>
        </w:rPr>
        <w:t>Newbridge</w:t>
      </w:r>
      <w:proofErr w:type="spellEnd"/>
      <w:r w:rsidRPr="00A24C78">
        <w:rPr>
          <w:rFonts w:ascii="Arial" w:hAnsi="Arial" w:cs="Arial"/>
          <w:sz w:val="20"/>
          <w:szCs w:val="20"/>
        </w:rPr>
        <w:t xml:space="preserve">, </w:t>
      </w:r>
      <w:r w:rsidR="00A24C78" w:rsidRPr="00A24C78">
        <w:rPr>
          <w:rFonts w:ascii="Arial" w:hAnsi="Arial" w:cs="Arial"/>
          <w:sz w:val="20"/>
          <w:szCs w:val="20"/>
        </w:rPr>
        <w:t>Nowe Czyżyny, Nowe Bielawy, Nowa Górna</w:t>
      </w:r>
    </w:p>
    <w:p w14:paraId="33FCAE36" w14:textId="77777777" w:rsidR="00E9017C" w:rsidRPr="00A24C78" w:rsidRDefault="00E9017C" w:rsidP="00E9017C">
      <w:pPr>
        <w:pStyle w:val="Bezodstpw"/>
        <w:rPr>
          <w:rFonts w:ascii="Arial" w:hAnsi="Arial" w:cs="Arial"/>
        </w:rPr>
      </w:pPr>
    </w:p>
    <w:p w14:paraId="43DB6446" w14:textId="77777777" w:rsidR="00414287" w:rsidRPr="00A24C78" w:rsidRDefault="00414287" w:rsidP="00414287">
      <w:pPr>
        <w:pStyle w:val="Bezodstpw"/>
        <w:rPr>
          <w:rFonts w:ascii="Arial" w:hAnsi="Arial" w:cs="Arial"/>
        </w:rPr>
      </w:pPr>
    </w:p>
    <w:p w14:paraId="53B69792" w14:textId="6AB16854" w:rsidR="002723AC" w:rsidRPr="00130F17" w:rsidRDefault="002723AC" w:rsidP="00CD1DB4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130F17">
        <w:rPr>
          <w:rFonts w:ascii="Arial" w:hAnsi="Arial" w:cs="Arial"/>
          <w:b/>
          <w:i/>
          <w:sz w:val="18"/>
          <w:szCs w:val="18"/>
        </w:rPr>
        <w:t>Źródło</w:t>
      </w:r>
      <w:r w:rsidR="00EB6754" w:rsidRPr="00130F17">
        <w:rPr>
          <w:rFonts w:ascii="Arial" w:hAnsi="Arial" w:cs="Arial"/>
          <w:sz w:val="18"/>
          <w:szCs w:val="18"/>
        </w:rPr>
        <w:t xml:space="preserve">: </w:t>
      </w:r>
      <w:proofErr w:type="spellStart"/>
      <w:r w:rsidR="00EB6754" w:rsidRPr="00130F17">
        <w:rPr>
          <w:rFonts w:ascii="Arial" w:hAnsi="Arial" w:cs="Arial"/>
          <w:sz w:val="18"/>
          <w:szCs w:val="18"/>
        </w:rPr>
        <w:t>Newbridge</w:t>
      </w:r>
      <w:proofErr w:type="spellEnd"/>
      <w:r w:rsidR="00D91479" w:rsidRPr="00130F17">
        <w:rPr>
          <w:rFonts w:ascii="Arial" w:hAnsi="Arial" w:cs="Arial"/>
          <w:sz w:val="18"/>
          <w:szCs w:val="18"/>
        </w:rPr>
        <w:t xml:space="preserve"> Poland/Guarana PR</w:t>
      </w:r>
    </w:p>
    <w:p w14:paraId="13F21D10" w14:textId="77777777" w:rsidR="001D1FEE" w:rsidRPr="00130F17" w:rsidRDefault="001D1FEE" w:rsidP="00CD1DB4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4A51A523" w14:textId="781C7DBC" w:rsidR="001D1FEE" w:rsidRPr="00091466" w:rsidRDefault="001D1FEE" w:rsidP="00CD1DB4">
      <w:pPr>
        <w:pStyle w:val="Bezodstpw"/>
        <w:jc w:val="both"/>
        <w:rPr>
          <w:rFonts w:ascii="Arial" w:hAnsi="Arial" w:cs="Arial"/>
          <w:sz w:val="18"/>
          <w:szCs w:val="18"/>
        </w:rPr>
      </w:pPr>
      <w:proofErr w:type="spellStart"/>
      <w:r w:rsidRPr="00091466">
        <w:rPr>
          <w:rFonts w:ascii="Arial" w:hAnsi="Arial" w:cs="Arial"/>
          <w:sz w:val="18"/>
          <w:szCs w:val="18"/>
        </w:rPr>
        <w:t>Newbridge</w:t>
      </w:r>
      <w:proofErr w:type="spellEnd"/>
      <w:r w:rsidRPr="00091466">
        <w:rPr>
          <w:rFonts w:ascii="Arial" w:hAnsi="Arial" w:cs="Arial"/>
          <w:sz w:val="18"/>
          <w:szCs w:val="18"/>
        </w:rPr>
        <w:t xml:space="preserve"> Poland to spółka założona w 2015 roku przez międzynarodową grupę Somerston, skupiająca się na inwestowaniu w centra handlowe typu ‘convenience’ oraz parki handlowe.  Obecnie w portfolio Newbridge Poland znajduje się 6 obiektów handlowych w Polsce: Centrum Nowe Czyżyny w Krakowie, Centrum Nowe Bielawy w Toruniu, Centrum Nowa Górna w Łodzi oraz Parki Handlowe Newbridge, zlokalizowane w Grodzisku Mazowieckim, Włocławku i Namysłowie. Więcej informacji: newbridge.com.pl</w:t>
      </w:r>
    </w:p>
    <w:p w14:paraId="3C9C100A" w14:textId="77777777" w:rsidR="00532B35" w:rsidRPr="00091466" w:rsidRDefault="00532B35" w:rsidP="00CD1DB4">
      <w:pPr>
        <w:pStyle w:val="Bezodstpw"/>
        <w:jc w:val="both"/>
        <w:rPr>
          <w:rFonts w:ascii="Arial" w:hAnsi="Arial" w:cs="Arial"/>
          <w:sz w:val="20"/>
        </w:rPr>
      </w:pPr>
    </w:p>
    <w:p w14:paraId="5D6585C3" w14:textId="78107D25" w:rsidR="00EB6754" w:rsidRPr="00E9017C" w:rsidRDefault="00EB6754" w:rsidP="00CD1DB4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sectPr w:rsidR="00EB6754" w:rsidRPr="00E9017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367051" w14:textId="77777777" w:rsidR="000760AF" w:rsidRDefault="000760AF" w:rsidP="002723AC">
      <w:pPr>
        <w:spacing w:after="0" w:line="240" w:lineRule="auto"/>
      </w:pPr>
      <w:r>
        <w:separator/>
      </w:r>
    </w:p>
  </w:endnote>
  <w:endnote w:type="continuationSeparator" w:id="0">
    <w:p w14:paraId="52C10F68" w14:textId="77777777" w:rsidR="000760AF" w:rsidRDefault="000760AF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227CBA" w14:textId="77777777" w:rsidR="000760AF" w:rsidRDefault="000760AF" w:rsidP="002723AC">
      <w:pPr>
        <w:spacing w:after="0" w:line="240" w:lineRule="auto"/>
      </w:pPr>
      <w:r>
        <w:separator/>
      </w:r>
    </w:p>
  </w:footnote>
  <w:footnote w:type="continuationSeparator" w:id="0">
    <w:p w14:paraId="1EF6B11D" w14:textId="77777777" w:rsidR="000760AF" w:rsidRDefault="000760AF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060AE"/>
    <w:rsid w:val="00013D22"/>
    <w:rsid w:val="0002128D"/>
    <w:rsid w:val="00025F40"/>
    <w:rsid w:val="00025F88"/>
    <w:rsid w:val="0003332C"/>
    <w:rsid w:val="000369DF"/>
    <w:rsid w:val="00044A8E"/>
    <w:rsid w:val="000476CE"/>
    <w:rsid w:val="00054FAA"/>
    <w:rsid w:val="000572AD"/>
    <w:rsid w:val="0006264B"/>
    <w:rsid w:val="00063B6F"/>
    <w:rsid w:val="0007596E"/>
    <w:rsid w:val="000760AF"/>
    <w:rsid w:val="0007703F"/>
    <w:rsid w:val="000817CD"/>
    <w:rsid w:val="00083514"/>
    <w:rsid w:val="00085BB1"/>
    <w:rsid w:val="00086B01"/>
    <w:rsid w:val="00087875"/>
    <w:rsid w:val="00091466"/>
    <w:rsid w:val="000A2BDD"/>
    <w:rsid w:val="000A6D62"/>
    <w:rsid w:val="000B77AE"/>
    <w:rsid w:val="000C09C7"/>
    <w:rsid w:val="000C1F80"/>
    <w:rsid w:val="000C3A58"/>
    <w:rsid w:val="000C74CA"/>
    <w:rsid w:val="000D2912"/>
    <w:rsid w:val="000F05A6"/>
    <w:rsid w:val="000F0BF5"/>
    <w:rsid w:val="000F2AEC"/>
    <w:rsid w:val="000F7230"/>
    <w:rsid w:val="000F726D"/>
    <w:rsid w:val="001125F1"/>
    <w:rsid w:val="00114DEF"/>
    <w:rsid w:val="0011570A"/>
    <w:rsid w:val="00117782"/>
    <w:rsid w:val="001178BC"/>
    <w:rsid w:val="001216A3"/>
    <w:rsid w:val="00130F17"/>
    <w:rsid w:val="00136D5D"/>
    <w:rsid w:val="001374B9"/>
    <w:rsid w:val="00140C3D"/>
    <w:rsid w:val="001451BB"/>
    <w:rsid w:val="00146E15"/>
    <w:rsid w:val="00165823"/>
    <w:rsid w:val="00166C55"/>
    <w:rsid w:val="0017040A"/>
    <w:rsid w:val="00172DA7"/>
    <w:rsid w:val="001733EB"/>
    <w:rsid w:val="00174B7F"/>
    <w:rsid w:val="00181EF1"/>
    <w:rsid w:val="001831B0"/>
    <w:rsid w:val="001917A1"/>
    <w:rsid w:val="0019350A"/>
    <w:rsid w:val="00193DB1"/>
    <w:rsid w:val="001A0703"/>
    <w:rsid w:val="001A1FE9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D5783"/>
    <w:rsid w:val="001E0053"/>
    <w:rsid w:val="001E24BF"/>
    <w:rsid w:val="001E718B"/>
    <w:rsid w:val="00200324"/>
    <w:rsid w:val="00204840"/>
    <w:rsid w:val="002120BB"/>
    <w:rsid w:val="00214888"/>
    <w:rsid w:val="00223BD8"/>
    <w:rsid w:val="00233BFB"/>
    <w:rsid w:val="00245D29"/>
    <w:rsid w:val="002475E1"/>
    <w:rsid w:val="00257A27"/>
    <w:rsid w:val="0026196F"/>
    <w:rsid w:val="0026200A"/>
    <w:rsid w:val="00263497"/>
    <w:rsid w:val="00271C29"/>
    <w:rsid w:val="002723AC"/>
    <w:rsid w:val="00286AC0"/>
    <w:rsid w:val="0029428A"/>
    <w:rsid w:val="002A4538"/>
    <w:rsid w:val="002A4554"/>
    <w:rsid w:val="002A542B"/>
    <w:rsid w:val="002B10BA"/>
    <w:rsid w:val="002B3AB3"/>
    <w:rsid w:val="002C21FB"/>
    <w:rsid w:val="002C77E7"/>
    <w:rsid w:val="002E1FEE"/>
    <w:rsid w:val="002F4EC2"/>
    <w:rsid w:val="00300DF8"/>
    <w:rsid w:val="0030145E"/>
    <w:rsid w:val="00303C9B"/>
    <w:rsid w:val="00304DD8"/>
    <w:rsid w:val="00316B14"/>
    <w:rsid w:val="00322335"/>
    <w:rsid w:val="00333DA7"/>
    <w:rsid w:val="00334595"/>
    <w:rsid w:val="00337C9F"/>
    <w:rsid w:val="00342A08"/>
    <w:rsid w:val="00342A3B"/>
    <w:rsid w:val="00344570"/>
    <w:rsid w:val="00345409"/>
    <w:rsid w:val="0037497B"/>
    <w:rsid w:val="00380E77"/>
    <w:rsid w:val="0039212D"/>
    <w:rsid w:val="003966E7"/>
    <w:rsid w:val="003A607E"/>
    <w:rsid w:val="003A7318"/>
    <w:rsid w:val="003B15BC"/>
    <w:rsid w:val="003C05C3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105A6"/>
    <w:rsid w:val="00414287"/>
    <w:rsid w:val="00414492"/>
    <w:rsid w:val="00416869"/>
    <w:rsid w:val="00437003"/>
    <w:rsid w:val="00464718"/>
    <w:rsid w:val="0046527F"/>
    <w:rsid w:val="00471A7B"/>
    <w:rsid w:val="00477497"/>
    <w:rsid w:val="004826C4"/>
    <w:rsid w:val="004850F5"/>
    <w:rsid w:val="004A0A65"/>
    <w:rsid w:val="004A10DD"/>
    <w:rsid w:val="004A5B75"/>
    <w:rsid w:val="004B20C9"/>
    <w:rsid w:val="004B24B8"/>
    <w:rsid w:val="004D239F"/>
    <w:rsid w:val="004D36F4"/>
    <w:rsid w:val="004D52B8"/>
    <w:rsid w:val="004E19E2"/>
    <w:rsid w:val="004E4B42"/>
    <w:rsid w:val="004F2F45"/>
    <w:rsid w:val="004F35D5"/>
    <w:rsid w:val="00527374"/>
    <w:rsid w:val="00532B35"/>
    <w:rsid w:val="00537AB9"/>
    <w:rsid w:val="005423CE"/>
    <w:rsid w:val="00542DE6"/>
    <w:rsid w:val="00551EFE"/>
    <w:rsid w:val="00551FC3"/>
    <w:rsid w:val="0056470B"/>
    <w:rsid w:val="00572F5C"/>
    <w:rsid w:val="00574A49"/>
    <w:rsid w:val="0057581E"/>
    <w:rsid w:val="00582D7D"/>
    <w:rsid w:val="005837C7"/>
    <w:rsid w:val="0058728D"/>
    <w:rsid w:val="005874D5"/>
    <w:rsid w:val="00593F9E"/>
    <w:rsid w:val="00594E1F"/>
    <w:rsid w:val="005A526F"/>
    <w:rsid w:val="005A532E"/>
    <w:rsid w:val="005A746D"/>
    <w:rsid w:val="005B3EA1"/>
    <w:rsid w:val="005D0445"/>
    <w:rsid w:val="005D1D74"/>
    <w:rsid w:val="005D4A81"/>
    <w:rsid w:val="005D4EB9"/>
    <w:rsid w:val="005E06C2"/>
    <w:rsid w:val="005E47C2"/>
    <w:rsid w:val="005E4BE2"/>
    <w:rsid w:val="005E5DBC"/>
    <w:rsid w:val="005F1833"/>
    <w:rsid w:val="00616AD7"/>
    <w:rsid w:val="00620029"/>
    <w:rsid w:val="00622C6F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662A"/>
    <w:rsid w:val="006A67F9"/>
    <w:rsid w:val="006B1BAB"/>
    <w:rsid w:val="006B496B"/>
    <w:rsid w:val="006B5C37"/>
    <w:rsid w:val="006C1241"/>
    <w:rsid w:val="006C18C4"/>
    <w:rsid w:val="006C49EB"/>
    <w:rsid w:val="006D1C7C"/>
    <w:rsid w:val="006D59E3"/>
    <w:rsid w:val="006E0458"/>
    <w:rsid w:val="006E2700"/>
    <w:rsid w:val="006E2822"/>
    <w:rsid w:val="006E45AA"/>
    <w:rsid w:val="006F096A"/>
    <w:rsid w:val="00710DC7"/>
    <w:rsid w:val="00711889"/>
    <w:rsid w:val="00714A28"/>
    <w:rsid w:val="00717F7D"/>
    <w:rsid w:val="00720B15"/>
    <w:rsid w:val="0072462D"/>
    <w:rsid w:val="00730366"/>
    <w:rsid w:val="0074159D"/>
    <w:rsid w:val="00741A12"/>
    <w:rsid w:val="00744295"/>
    <w:rsid w:val="007516A6"/>
    <w:rsid w:val="00752479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27BCE"/>
    <w:rsid w:val="00840BC0"/>
    <w:rsid w:val="0084107E"/>
    <w:rsid w:val="0084676F"/>
    <w:rsid w:val="008606E4"/>
    <w:rsid w:val="00871FA0"/>
    <w:rsid w:val="00876DD3"/>
    <w:rsid w:val="00885C53"/>
    <w:rsid w:val="00890919"/>
    <w:rsid w:val="008B39CE"/>
    <w:rsid w:val="008B7D7A"/>
    <w:rsid w:val="008C282B"/>
    <w:rsid w:val="008C3F87"/>
    <w:rsid w:val="008C7C84"/>
    <w:rsid w:val="008D2893"/>
    <w:rsid w:val="008D35A2"/>
    <w:rsid w:val="008E5BB6"/>
    <w:rsid w:val="008E5C4B"/>
    <w:rsid w:val="008F0B0C"/>
    <w:rsid w:val="008F2449"/>
    <w:rsid w:val="008F28AC"/>
    <w:rsid w:val="008F411E"/>
    <w:rsid w:val="008F74FA"/>
    <w:rsid w:val="0090318A"/>
    <w:rsid w:val="009039CC"/>
    <w:rsid w:val="00921ACA"/>
    <w:rsid w:val="00933DC6"/>
    <w:rsid w:val="009340D3"/>
    <w:rsid w:val="00935E1A"/>
    <w:rsid w:val="00940635"/>
    <w:rsid w:val="0094450E"/>
    <w:rsid w:val="009601EF"/>
    <w:rsid w:val="009625AB"/>
    <w:rsid w:val="00966554"/>
    <w:rsid w:val="00966904"/>
    <w:rsid w:val="00972FBF"/>
    <w:rsid w:val="00973012"/>
    <w:rsid w:val="00980023"/>
    <w:rsid w:val="0098502E"/>
    <w:rsid w:val="009A6F4F"/>
    <w:rsid w:val="009B7E0B"/>
    <w:rsid w:val="009C0DC5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0FA2"/>
    <w:rsid w:val="00A156EB"/>
    <w:rsid w:val="00A24C78"/>
    <w:rsid w:val="00A30EBA"/>
    <w:rsid w:val="00A32E82"/>
    <w:rsid w:val="00A334EE"/>
    <w:rsid w:val="00A34F6B"/>
    <w:rsid w:val="00A366F6"/>
    <w:rsid w:val="00A37519"/>
    <w:rsid w:val="00A375AE"/>
    <w:rsid w:val="00A40582"/>
    <w:rsid w:val="00A431C6"/>
    <w:rsid w:val="00A51261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06A5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260F"/>
    <w:rsid w:val="00B6554E"/>
    <w:rsid w:val="00B7584A"/>
    <w:rsid w:val="00B81F4D"/>
    <w:rsid w:val="00B873E1"/>
    <w:rsid w:val="00BA0F63"/>
    <w:rsid w:val="00BB14D0"/>
    <w:rsid w:val="00BB3779"/>
    <w:rsid w:val="00BB5E79"/>
    <w:rsid w:val="00BC0862"/>
    <w:rsid w:val="00BC77F6"/>
    <w:rsid w:val="00BE2497"/>
    <w:rsid w:val="00BE350F"/>
    <w:rsid w:val="00BE39D3"/>
    <w:rsid w:val="00BF7D6B"/>
    <w:rsid w:val="00C00CFF"/>
    <w:rsid w:val="00C14949"/>
    <w:rsid w:val="00C23E39"/>
    <w:rsid w:val="00C26033"/>
    <w:rsid w:val="00C302BC"/>
    <w:rsid w:val="00C31FD7"/>
    <w:rsid w:val="00C42018"/>
    <w:rsid w:val="00C44603"/>
    <w:rsid w:val="00C71661"/>
    <w:rsid w:val="00C71E16"/>
    <w:rsid w:val="00C72391"/>
    <w:rsid w:val="00C74DE0"/>
    <w:rsid w:val="00C816E2"/>
    <w:rsid w:val="00C844B5"/>
    <w:rsid w:val="00C970F8"/>
    <w:rsid w:val="00CA2957"/>
    <w:rsid w:val="00CA418D"/>
    <w:rsid w:val="00CA5B4D"/>
    <w:rsid w:val="00CB1365"/>
    <w:rsid w:val="00CB4103"/>
    <w:rsid w:val="00CC2758"/>
    <w:rsid w:val="00CC4E5D"/>
    <w:rsid w:val="00CC7653"/>
    <w:rsid w:val="00CD1DB4"/>
    <w:rsid w:val="00D0239D"/>
    <w:rsid w:val="00D02598"/>
    <w:rsid w:val="00D077C5"/>
    <w:rsid w:val="00D202D7"/>
    <w:rsid w:val="00D218B3"/>
    <w:rsid w:val="00D4472E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DE63E2"/>
    <w:rsid w:val="00E04F7D"/>
    <w:rsid w:val="00E123BD"/>
    <w:rsid w:val="00E12C4D"/>
    <w:rsid w:val="00E23497"/>
    <w:rsid w:val="00E24611"/>
    <w:rsid w:val="00E31D61"/>
    <w:rsid w:val="00E40690"/>
    <w:rsid w:val="00E42720"/>
    <w:rsid w:val="00E44BBF"/>
    <w:rsid w:val="00E45808"/>
    <w:rsid w:val="00E4619E"/>
    <w:rsid w:val="00E5309D"/>
    <w:rsid w:val="00E73332"/>
    <w:rsid w:val="00E75F1C"/>
    <w:rsid w:val="00E810A5"/>
    <w:rsid w:val="00E825D1"/>
    <w:rsid w:val="00E830A3"/>
    <w:rsid w:val="00E84680"/>
    <w:rsid w:val="00E9017C"/>
    <w:rsid w:val="00EA40F0"/>
    <w:rsid w:val="00EB6754"/>
    <w:rsid w:val="00EC17D0"/>
    <w:rsid w:val="00EC484E"/>
    <w:rsid w:val="00EF361A"/>
    <w:rsid w:val="00EF514D"/>
    <w:rsid w:val="00F01976"/>
    <w:rsid w:val="00F02832"/>
    <w:rsid w:val="00F05CE7"/>
    <w:rsid w:val="00F071C6"/>
    <w:rsid w:val="00F07618"/>
    <w:rsid w:val="00F16EAB"/>
    <w:rsid w:val="00F26DAC"/>
    <w:rsid w:val="00F31E4C"/>
    <w:rsid w:val="00F356AA"/>
    <w:rsid w:val="00F37BBA"/>
    <w:rsid w:val="00F45C61"/>
    <w:rsid w:val="00F56C11"/>
    <w:rsid w:val="00F63964"/>
    <w:rsid w:val="00F655E1"/>
    <w:rsid w:val="00F74E92"/>
    <w:rsid w:val="00F77AFF"/>
    <w:rsid w:val="00F8372F"/>
    <w:rsid w:val="00F84FF7"/>
    <w:rsid w:val="00F9583C"/>
    <w:rsid w:val="00F9612E"/>
    <w:rsid w:val="00F96D34"/>
    <w:rsid w:val="00FA1D46"/>
    <w:rsid w:val="00FA21D2"/>
    <w:rsid w:val="00FA37B9"/>
    <w:rsid w:val="00FA7BDD"/>
    <w:rsid w:val="00FA7FC9"/>
    <w:rsid w:val="00FB0279"/>
    <w:rsid w:val="00FB2353"/>
    <w:rsid w:val="00FB73E7"/>
    <w:rsid w:val="00FC1CCC"/>
    <w:rsid w:val="00FC2870"/>
    <w:rsid w:val="00FD051B"/>
    <w:rsid w:val="00FD425D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960</Words>
  <Characters>5764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25</cp:revision>
  <dcterms:created xsi:type="dcterms:W3CDTF">2021-09-08T07:57:00Z</dcterms:created>
  <dcterms:modified xsi:type="dcterms:W3CDTF">2021-10-29T08:08:00Z</dcterms:modified>
</cp:coreProperties>
</file>