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DE31C" w14:textId="3DEBAB1E" w:rsidR="00025EBD" w:rsidRPr="00170C78" w:rsidRDefault="007840EA" w:rsidP="00025EBD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Informacja prasowa:</w:t>
      </w:r>
      <w:r w:rsidR="005B15A1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18</w:t>
      </w:r>
      <w:r w:rsidR="006B6352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t>-01-2021</w:t>
      </w:r>
      <w:r w:rsidR="005517E1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t>, Kraków</w:t>
      </w:r>
      <w:r w:rsidR="005517E1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Holding</w:t>
      </w:r>
      <w:r w:rsidR="005517E1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5517E1" w:rsidRPr="00170C7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509 106 256 mail. tomasz.pietrzak[at]guaranapr.pl </w:t>
      </w:r>
    </w:p>
    <w:p w14:paraId="38329634" w14:textId="31254867" w:rsidR="006B6352" w:rsidRPr="00170C78" w:rsidRDefault="005517E1" w:rsidP="006B6352">
      <w:pPr>
        <w:pStyle w:val="Bezodstpw"/>
        <w:rPr>
          <w:rFonts w:ascii="Calibri Light" w:hAnsi="Calibri Light" w:cs="Calibri Light"/>
          <w:sz w:val="18"/>
          <w:szCs w:val="20"/>
        </w:rPr>
      </w:pPr>
      <w:r w:rsidRPr="00170C78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</w:p>
    <w:p w14:paraId="33972563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36"/>
          <w:szCs w:val="20"/>
        </w:rPr>
      </w:pPr>
      <w:r w:rsidRPr="00170C78">
        <w:rPr>
          <w:rFonts w:ascii="Calibri Light" w:hAnsi="Calibri Light" w:cs="Calibri Light"/>
          <w:b/>
          <w:sz w:val="36"/>
          <w:szCs w:val="20"/>
        </w:rPr>
        <w:t xml:space="preserve">Brak zimowych wyprzedaży to kolejny cios w rynek </w:t>
      </w:r>
      <w:proofErr w:type="spellStart"/>
      <w:r w:rsidRPr="00170C78">
        <w:rPr>
          <w:rFonts w:ascii="Calibri Light" w:hAnsi="Calibri Light" w:cs="Calibri Light"/>
          <w:b/>
          <w:sz w:val="36"/>
          <w:szCs w:val="20"/>
        </w:rPr>
        <w:t>retail</w:t>
      </w:r>
      <w:proofErr w:type="spellEnd"/>
    </w:p>
    <w:p w14:paraId="48821052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B8ECF6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4"/>
          <w:szCs w:val="20"/>
        </w:rPr>
        <w:t xml:space="preserve">Zamrożone zimowe wyprzedaże pogłębiają straty rynku </w:t>
      </w:r>
      <w:proofErr w:type="spellStart"/>
      <w:r w:rsidRPr="00170C78">
        <w:rPr>
          <w:rFonts w:ascii="Calibri Light" w:hAnsi="Calibri Light" w:cs="Calibri Light"/>
          <w:sz w:val="24"/>
          <w:szCs w:val="20"/>
        </w:rPr>
        <w:t>retail</w:t>
      </w:r>
      <w:proofErr w:type="spellEnd"/>
      <w:r w:rsidRPr="00170C78">
        <w:rPr>
          <w:rFonts w:ascii="Calibri Light" w:hAnsi="Calibri Light" w:cs="Calibri Light"/>
          <w:sz w:val="24"/>
          <w:szCs w:val="20"/>
        </w:rPr>
        <w:t>. Sam tylko styczeń może powiększyć powstałą dziurę o kolejne 6 mld zł. Przedstawiciele centrów handlowych apelują o jak najszybsze zniesienie ograniczeń tak, aby można było uratować chociaż część ważnego dla handlu sezonu przecen</w:t>
      </w:r>
      <w:r w:rsidRPr="00170C78">
        <w:rPr>
          <w:rFonts w:ascii="Calibri Light" w:hAnsi="Calibri Light" w:cs="Calibri Light"/>
          <w:sz w:val="20"/>
          <w:szCs w:val="20"/>
        </w:rPr>
        <w:t>.</w:t>
      </w:r>
    </w:p>
    <w:p w14:paraId="116764AC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68DE304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C4AE3B3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b/>
          <w:sz w:val="20"/>
          <w:szCs w:val="20"/>
        </w:rPr>
        <w:t>Na przeceny poczekamy?</w:t>
      </w:r>
    </w:p>
    <w:p w14:paraId="700E1C4C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Rynek </w:t>
      </w:r>
      <w:proofErr w:type="spellStart"/>
      <w:r w:rsidRPr="00170C78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170C78">
        <w:rPr>
          <w:rFonts w:ascii="Calibri Light" w:hAnsi="Calibri Light" w:cs="Calibri Light"/>
          <w:sz w:val="20"/>
          <w:szCs w:val="20"/>
        </w:rPr>
        <w:t xml:space="preserve"> mocno odczuje brak sezonu zimowych wyprzedaży! Jak podaje Polska Rada Centrów Handlowych, ograniczenia nakładane na handel od marca 2020 roku już przyczyniły się do powstania strat na rynku </w:t>
      </w:r>
      <w:proofErr w:type="spellStart"/>
      <w:r w:rsidRPr="00170C78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170C78">
        <w:rPr>
          <w:rFonts w:ascii="Calibri Light" w:hAnsi="Calibri Light" w:cs="Calibri Light"/>
          <w:sz w:val="20"/>
          <w:szCs w:val="20"/>
        </w:rPr>
        <w:t xml:space="preserve"> sięgających łącznie ok. 30 mld złotych.</w:t>
      </w:r>
    </w:p>
    <w:p w14:paraId="68607A61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843D54C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Szacuje się, że tylko sam styczeń pogłębi tę dziurę o kolejne 6 mld złotych, z czego aż 2 mld złotych kosztować będzie galerie i ich najemców wydłużenie styczniowych obostrzeń. </w:t>
      </w:r>
    </w:p>
    <w:p w14:paraId="3D5A9A54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DF5A90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-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Tradycyjnie o tej porze roku powinniśmy być już w szczycie sezonu wyprzedaży. II połowa stycznia zwykle oznaczała kolejną odsłonę przecen, sięgającą nawet 50-70 proc.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Lockdown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 xml:space="preserve"> niestety zamroził cały sezon, pozostawiając nas w niepewności</w:t>
      </w:r>
      <w:r w:rsidRPr="00170C78">
        <w:rPr>
          <w:rFonts w:ascii="Calibri Light" w:hAnsi="Calibri Light" w:cs="Calibri Light"/>
          <w:sz w:val="20"/>
          <w:szCs w:val="20"/>
        </w:rPr>
        <w:t xml:space="preserve">.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Przez kolejne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lockdowny</w:t>
      </w:r>
      <w:proofErr w:type="spellEnd"/>
      <w:r w:rsidRPr="00170C78">
        <w:rPr>
          <w:rFonts w:ascii="Calibri Light" w:hAnsi="Calibri Light" w:cs="Calibri Light"/>
          <w:sz w:val="20"/>
          <w:szCs w:val="20"/>
        </w:rPr>
        <w:t xml:space="preserve">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straciliśmy już listopad, potem końcówkę grudnia, która jest szalenie ważna dla dobrego otwarcia sezonu przecen. Tracimy teraz cały styczeń, czyli de facto otwarcie roku </w:t>
      </w:r>
      <w:r w:rsidRPr="00170C78">
        <w:rPr>
          <w:rFonts w:ascii="Calibri Light" w:hAnsi="Calibri Light" w:cs="Calibri Light"/>
          <w:sz w:val="20"/>
          <w:szCs w:val="20"/>
        </w:rPr>
        <w:t xml:space="preserve">- </w:t>
      </w:r>
      <w:r w:rsidRPr="00170C78">
        <w:rPr>
          <w:rFonts w:ascii="Calibri Light" w:hAnsi="Calibri Light" w:cs="Calibri Light"/>
          <w:b/>
          <w:sz w:val="20"/>
          <w:szCs w:val="20"/>
        </w:rPr>
        <w:t>mówi Zbigniew Nowak, dyrektor Gemini Park Tarnów.</w:t>
      </w:r>
    </w:p>
    <w:p w14:paraId="2EA21C2F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C1FF0B2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b/>
          <w:sz w:val="20"/>
          <w:szCs w:val="20"/>
        </w:rPr>
        <w:t xml:space="preserve">- </w:t>
      </w:r>
      <w:r w:rsidRPr="00170C78">
        <w:rPr>
          <w:rFonts w:ascii="Calibri Light" w:hAnsi="Calibri Light" w:cs="Calibri Light"/>
          <w:i/>
          <w:sz w:val="20"/>
          <w:szCs w:val="20"/>
        </w:rPr>
        <w:t>To negatywnie odbija się na kondycji zarówno samych sklepów, które nie mogą wyprzedać leżących w magazynach kolekcji, jak i właścicieli galerii. Ci ostatni bowiem znów tracą znaczną część przychodów z czynszów, ponosząc jednocześnie koszty związane m.in. z utrzymaniem nieruchomości, obsługą długu bankowego czy zwolnieniami najemców z opłat</w:t>
      </w:r>
      <w:r w:rsidRPr="00170C78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1061AA4B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DCEB99E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I niezbyt w ratowaniu sezonu pomaga fakt, że centra handlowe są w części otwarte. - </w:t>
      </w:r>
      <w:r w:rsidRPr="00170C78">
        <w:rPr>
          <w:rFonts w:ascii="Calibri Light" w:hAnsi="Calibri Light" w:cs="Calibri Light"/>
          <w:i/>
          <w:sz w:val="20"/>
          <w:szCs w:val="20"/>
        </w:rPr>
        <w:t>Oferta galerii Gemini Park jest dziś w ok. 30 proc. dostępna dla klienta. W tarnowskim obiekcie działa ponad 40 lokali. Są to jednak przede wszystkim sklepy "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new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essential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 xml:space="preserve">" i usługi, które o tej porze roku nie są tak aktywne wyprzedażowo jak np. sklepy z ubraniami, butami, elektroniką, wyposażeniem wnętrz czy artykułami dla dzieci. Co więcej, część działających lokali czeka też na restart całego rynku, aby móc efektywniej prowadzić swoje akcje wyprzedażowe </w:t>
      </w:r>
      <w:r w:rsidRPr="00170C78">
        <w:rPr>
          <w:rFonts w:ascii="Calibri Light" w:hAnsi="Calibri Light" w:cs="Calibri Light"/>
          <w:sz w:val="20"/>
          <w:szCs w:val="20"/>
        </w:rPr>
        <w:t>- dodaje.</w:t>
      </w:r>
    </w:p>
    <w:p w14:paraId="4EB3A8FB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668311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b/>
          <w:sz w:val="20"/>
          <w:szCs w:val="20"/>
        </w:rPr>
        <w:t>Rynek w zawieszeniu</w:t>
      </w:r>
    </w:p>
    <w:p w14:paraId="40BF13DE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Problemem jest jednak nie tylko samo zamrożenie sezonu, ale także brak jednoznacznej i odpowiednio wcześnie podanej informacji, kiedy handel zostanie w pełni wznowiony. Dziś mówi się o 1 lutego, jednak jest to wciąż nieoficjalna informacja. </w:t>
      </w:r>
    </w:p>
    <w:p w14:paraId="7D6A0CAD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7551AA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- </w:t>
      </w:r>
      <w:r w:rsidRPr="00170C78">
        <w:rPr>
          <w:rFonts w:ascii="Calibri Light" w:hAnsi="Calibri Light" w:cs="Calibri Light"/>
          <w:i/>
          <w:sz w:val="20"/>
          <w:szCs w:val="20"/>
        </w:rPr>
        <w:t>W obecnej sytuacji ani najemcy, ani centra handlowe nie są stanie przewidzieć, jak będzie wyglądał sezon, czy będzie krótki i z wysokimi rabatami czy rozciągnie się np. na luty i marzec. Nie ma także możliwości zaplanowania w czasie kampanii czy akcji promocyjnych wspierających przeceny, co jest kluczowe, jeśli myślimy o szybkim ożywieniu sprzedaży po wznowieniu działalności.</w:t>
      </w:r>
      <w:r w:rsidRPr="00170C78">
        <w:rPr>
          <w:rFonts w:ascii="Calibri Light" w:hAnsi="Calibri Light" w:cs="Calibri Light"/>
          <w:sz w:val="20"/>
          <w:szCs w:val="20"/>
        </w:rPr>
        <w:t xml:space="preserve"> </w:t>
      </w:r>
      <w:r w:rsidRPr="00170C78">
        <w:rPr>
          <w:rFonts w:ascii="Calibri Light" w:hAnsi="Calibri Light" w:cs="Calibri Light"/>
          <w:i/>
          <w:sz w:val="20"/>
          <w:szCs w:val="20"/>
        </w:rPr>
        <w:t>To bezprecedensowa sytuacja, wyrządzająca bardzo dużo szkód wszystkim uczestnikom rynku</w:t>
      </w:r>
      <w:r w:rsidRPr="00170C78">
        <w:rPr>
          <w:rFonts w:ascii="Calibri Light" w:hAnsi="Calibri Light" w:cs="Calibri Light"/>
          <w:sz w:val="20"/>
          <w:szCs w:val="20"/>
        </w:rPr>
        <w:t xml:space="preserve"> </w:t>
      </w:r>
      <w:r w:rsidRPr="00170C78">
        <w:rPr>
          <w:rFonts w:ascii="Calibri Light" w:hAnsi="Calibri Light" w:cs="Calibri Light"/>
          <w:b/>
          <w:sz w:val="20"/>
          <w:szCs w:val="20"/>
        </w:rPr>
        <w:t>- mówi Krzysztof Brączek, dyrektor Gemini Park Bielsko-Biała.</w:t>
      </w:r>
    </w:p>
    <w:p w14:paraId="77CADAAB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33D240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 xml:space="preserve">Jedno jest pewne. Po zniesieniu obostrzeń, markom zależeć będzie na szybkim upłynnieniu towaru. -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Dzień zniesienia ograniczeń w handlu z całą pewnością będzie dniem startu wyprzedaży m.in. w sklepach odzieżowych, </w:t>
      </w:r>
      <w:r w:rsidRPr="00170C78">
        <w:rPr>
          <w:rFonts w:ascii="Calibri Light" w:hAnsi="Calibri Light" w:cs="Calibri Light"/>
          <w:i/>
          <w:sz w:val="20"/>
          <w:szCs w:val="20"/>
        </w:rPr>
        <w:lastRenderedPageBreak/>
        <w:t>z butami, dla dzieci, a także w perfumeriach czy w sklepach z elektroniką. Handlowcom będzie zależało na tym, upłynnić towar, jaki znajduje się dziś w sklepie lub w magazynie. Póki co jednak cały rynek jest w zawieszeniu</w:t>
      </w:r>
      <w:r w:rsidRPr="00170C78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2B15AC1B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9784CE4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b/>
          <w:sz w:val="20"/>
          <w:szCs w:val="20"/>
        </w:rPr>
        <w:t>Na wyprzedaży będziemy szybko kupować</w:t>
      </w:r>
    </w:p>
    <w:p w14:paraId="172AB2CD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0C78">
        <w:rPr>
          <w:rFonts w:ascii="Calibri Light" w:hAnsi="Calibri Light" w:cs="Calibri Light"/>
          <w:sz w:val="20"/>
          <w:szCs w:val="20"/>
        </w:rPr>
        <w:t>Nic więc dziwnego, że apele o przywrócenie pełnego handlu są powtarzane.</w:t>
      </w:r>
      <w:r w:rsidRPr="00170C78">
        <w:rPr>
          <w:rFonts w:ascii="Calibri Light" w:hAnsi="Calibri Light" w:cs="Calibri Light"/>
          <w:b/>
          <w:sz w:val="20"/>
          <w:szCs w:val="20"/>
        </w:rPr>
        <w:t xml:space="preserve">  </w:t>
      </w:r>
      <w:r w:rsidRPr="00170C78">
        <w:rPr>
          <w:rFonts w:ascii="Calibri Light" w:hAnsi="Calibri Light" w:cs="Calibri Light"/>
          <w:sz w:val="20"/>
          <w:szCs w:val="20"/>
        </w:rPr>
        <w:t xml:space="preserve">Jak podkreślają przedstawiciele centrów Gemini Park, przemawia za tym coraz więcej argumentów  i to nie tylko tych ekonomicznych. -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Od miesięcy galerie w całej Polsce były i są przygotowane do bezpiecznej obsługi klienta. Obiekty zastosowały się nie tylko do zaleceń ministerialnych i GIS, ale wdrożyły także cały szereg własnych procedur związanych chociażby z dezynfekcją czy czystością, daleko wykraczających poza rządowe zalecenia. Do bezpieczeństwa podchodzi się dziś jako do podstawy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customer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experience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>. Jak skutecznie działa ten model można było widzieć chociażby w okresie przedświątecznym</w:t>
      </w:r>
      <w:r w:rsidRPr="00170C78">
        <w:rPr>
          <w:rFonts w:ascii="Calibri Light" w:hAnsi="Calibri Light" w:cs="Calibri Light"/>
          <w:sz w:val="20"/>
          <w:szCs w:val="20"/>
        </w:rPr>
        <w:t xml:space="preserve"> - </w:t>
      </w:r>
      <w:r w:rsidRPr="00170C78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5C1A3292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12EB8B" w14:textId="77777777" w:rsidR="005B15A1" w:rsidRPr="00170C78" w:rsidRDefault="005B15A1" w:rsidP="005B15A1">
      <w:pPr>
        <w:pStyle w:val="v1msonormal"/>
        <w:shd w:val="clear" w:color="auto" w:fill="FFFFFF"/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170C78">
        <w:rPr>
          <w:rFonts w:ascii="Calibri Light" w:hAnsi="Calibri Light" w:cs="Calibri Light"/>
          <w:sz w:val="20"/>
          <w:szCs w:val="20"/>
        </w:rPr>
        <w:t>Eksperci wskazują także na inny istotny z punktu widzenia działalności w pandemii czynnik. Od miesięcy zachowania konsumentów e</w:t>
      </w:r>
      <w:bookmarkStart w:id="0" w:name="_GoBack"/>
      <w:bookmarkEnd w:id="0"/>
      <w:r w:rsidRPr="00170C78">
        <w:rPr>
          <w:rFonts w:ascii="Calibri Light" w:hAnsi="Calibri Light" w:cs="Calibri Light"/>
          <w:sz w:val="20"/>
          <w:szCs w:val="20"/>
        </w:rPr>
        <w:t xml:space="preserve">woluują, zmienia się także funkcja centrów handlowych. 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- Polacy w swoich zakupach są coraz bardziej ostrożni. Jesteśmy mniej impulsywni w swoich wyborach, ale jednocześnie kupujemy więcej i bardziej konkretniej. </w:t>
      </w:r>
      <w:r w:rsidRPr="00170C78">
        <w:rPr>
          <w:rFonts w:ascii="Calibri Light" w:hAnsi="Calibri Light" w:cs="Calibri Light"/>
          <w:i/>
          <w:iCs/>
          <w:sz w:val="20"/>
          <w:szCs w:val="20"/>
        </w:rPr>
        <w:t xml:space="preserve">Wg danych z poprzednich miesięcy, od kiedy pojawiły się obostrzenia związane ze stanem epidemii  pojedynczy klient w sklepie wydaje nawet o 20 proc. </w:t>
      </w:r>
      <w:r w:rsidRPr="00170C78">
        <w:rPr>
          <w:rFonts w:ascii="Calibri Light" w:hAnsi="Calibri Light" w:cs="Calibri Light"/>
          <w:i/>
          <w:sz w:val="20"/>
          <w:szCs w:val="20"/>
        </w:rPr>
        <w:t xml:space="preserve">więcej niż przed pandemią, co jest dobrą prognozą na przyszłość. Zmienia się także to, jak robimy zakupy. Do rzadkości należą zakupy w grupach. Preferujemy za to zakupy w pojedynkę. Skraca się także czas pobytu w centrum handlowym. Ten przy w pełni otwartej galerii wynosi  maksymalnie godzinę. Tradycyjny dla galerii handlowych </w:t>
      </w:r>
      <w:proofErr w:type="spellStart"/>
      <w:r w:rsidRPr="00170C78">
        <w:rPr>
          <w:rFonts w:ascii="Calibri Light" w:hAnsi="Calibri Light" w:cs="Calibri Light"/>
          <w:i/>
          <w:sz w:val="20"/>
          <w:szCs w:val="20"/>
        </w:rPr>
        <w:t>window</w:t>
      </w:r>
      <w:proofErr w:type="spellEnd"/>
      <w:r w:rsidRPr="00170C78">
        <w:rPr>
          <w:rFonts w:ascii="Calibri Light" w:hAnsi="Calibri Light" w:cs="Calibri Light"/>
          <w:i/>
          <w:sz w:val="20"/>
          <w:szCs w:val="20"/>
        </w:rPr>
        <w:t xml:space="preserve"> shopping, zastąpił pandemiczny fast shopping, a więc niezwykle świadome zakupy, w których dla konsumenta jest bezpieczeństwo. Już sam ten fakt jest mocnym argumentem </w:t>
      </w:r>
      <w:r w:rsidRPr="00170C78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14E331E7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FE2EE0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593DEA" w14:textId="77777777" w:rsidR="005B15A1" w:rsidRPr="00170C78" w:rsidRDefault="005B15A1" w:rsidP="005B15A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8DDDD5" w14:textId="215031FE" w:rsidR="00E24ECB" w:rsidRPr="00170C78" w:rsidRDefault="00E24ECB" w:rsidP="00E24EC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61C542" w14:textId="151A2420" w:rsidR="00723890" w:rsidRPr="00170C78" w:rsidRDefault="005517E1" w:rsidP="00FF3108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t>Źródło: Gemini Holding/Guarana PR</w:t>
      </w: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170C7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170C7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170C7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170C7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14:paraId="44D950FD" w14:textId="77777777" w:rsidR="00723890" w:rsidRPr="00170C7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170C7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170C7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170C78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170C78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170C7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70814" w14:textId="77777777" w:rsidR="00C80EFA" w:rsidRDefault="00C80EFA">
      <w:pPr>
        <w:spacing w:after="0" w:line="240" w:lineRule="auto"/>
      </w:pPr>
      <w:r>
        <w:separator/>
      </w:r>
    </w:p>
  </w:endnote>
  <w:endnote w:type="continuationSeparator" w:id="0">
    <w:p w14:paraId="2F50E0CE" w14:textId="77777777" w:rsidR="00C80EFA" w:rsidRDefault="00C80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D5E74" w14:textId="77777777" w:rsidR="00C80EFA" w:rsidRDefault="00C80EFA">
      <w:pPr>
        <w:spacing w:after="0" w:line="240" w:lineRule="auto"/>
      </w:pPr>
      <w:r>
        <w:separator/>
      </w:r>
    </w:p>
  </w:footnote>
  <w:footnote w:type="continuationSeparator" w:id="0">
    <w:p w14:paraId="5EF050B2" w14:textId="77777777" w:rsidR="00C80EFA" w:rsidRDefault="00C80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70C78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53A84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B15A1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840EA"/>
    <w:rsid w:val="007A27A9"/>
    <w:rsid w:val="007C4329"/>
    <w:rsid w:val="007D5C91"/>
    <w:rsid w:val="007E1876"/>
    <w:rsid w:val="0080125B"/>
    <w:rsid w:val="0080440A"/>
    <w:rsid w:val="00866625"/>
    <w:rsid w:val="00871473"/>
    <w:rsid w:val="00886FBF"/>
    <w:rsid w:val="00887146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80EFA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B15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B15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2021-01-18T09:35:00Z</dcterms:created>
  <dcterms:modified xsi:type="dcterms:W3CDTF">2021-01-18T09:41:00Z</dcterms:modified>
</cp:coreProperties>
</file>