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D27668" w14:textId="77777777" w:rsidR="005517E1" w:rsidRPr="00025EBD" w:rsidRDefault="005517E1" w:rsidP="005517E1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</w:p>
    <w:p w14:paraId="70ADE31C" w14:textId="58D7682F" w:rsidR="00025EBD" w:rsidRPr="00025EBD" w:rsidRDefault="005517E1" w:rsidP="00025EBD">
      <w:pPr>
        <w:pStyle w:val="Bezodstpw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025EBD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 xml:space="preserve">Informacja prasowa: </w:t>
      </w:r>
      <w:r w:rsidR="00025EBD" w:rsidRPr="00025EBD">
        <w:rPr>
          <w:rFonts w:ascii="Calibri Light" w:eastAsia="Times New Roman" w:hAnsi="Calibri Light" w:cs="Calibri Light"/>
          <w:sz w:val="24"/>
          <w:szCs w:val="24"/>
          <w:lang w:eastAsia="pl-PL"/>
        </w:rPr>
        <w:t>27</w:t>
      </w:r>
      <w:r w:rsidRPr="00025EBD">
        <w:rPr>
          <w:rFonts w:ascii="Calibri Light" w:eastAsia="Times New Roman" w:hAnsi="Calibri Light" w:cs="Calibri Light"/>
          <w:sz w:val="24"/>
          <w:szCs w:val="24"/>
          <w:lang w:eastAsia="pl-PL"/>
        </w:rPr>
        <w:t>-10-2020, Kraków</w:t>
      </w:r>
      <w:r w:rsidRPr="00025EBD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>Biuro Prasowe Gemini Holding</w:t>
      </w:r>
      <w:r w:rsidRPr="00025EBD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>Tomasz Pietrzak/Guarana Public Relations</w:t>
      </w:r>
      <w:r w:rsidRPr="00025EBD">
        <w:rPr>
          <w:rFonts w:ascii="Calibri Light" w:eastAsia="Times New Roman" w:hAnsi="Calibri Light" w:cs="Calibri Light"/>
          <w:sz w:val="24"/>
          <w:szCs w:val="24"/>
          <w:lang w:eastAsia="pl-PL"/>
        </w:rPr>
        <w:br/>
        <w:t xml:space="preserve">tel. 509 106 256 mail. tomasz.pietrzak[at]guaranapr.pl </w:t>
      </w:r>
    </w:p>
    <w:p w14:paraId="347324BB" w14:textId="5AC4C723" w:rsidR="00025EBD" w:rsidRPr="00025EBD" w:rsidRDefault="005517E1" w:rsidP="00025EBD">
      <w:pPr>
        <w:pStyle w:val="Bezodstpw"/>
        <w:rPr>
          <w:rFonts w:ascii="Calibri Light" w:hAnsi="Calibri Light" w:cs="Calibri Light"/>
          <w:b/>
          <w:sz w:val="32"/>
          <w:szCs w:val="20"/>
        </w:rPr>
      </w:pPr>
      <w:r w:rsidRPr="00025EBD">
        <w:rPr>
          <w:rFonts w:ascii="Calibri Light" w:eastAsia="Times New Roman" w:hAnsi="Calibri Light" w:cs="Calibri Light"/>
          <w:sz w:val="30"/>
          <w:szCs w:val="24"/>
          <w:lang w:eastAsia="pl-PL"/>
        </w:rPr>
        <w:br/>
      </w:r>
      <w:r w:rsidR="00025EBD" w:rsidRPr="00025EBD">
        <w:rPr>
          <w:rFonts w:ascii="Calibri Light" w:hAnsi="Calibri Light" w:cs="Calibri Light"/>
          <w:b/>
          <w:sz w:val="32"/>
          <w:szCs w:val="20"/>
        </w:rPr>
        <w:t>Gemini Holding: najemcom i galeriom potrzeba rozmowy i konsultacji</w:t>
      </w:r>
    </w:p>
    <w:p w14:paraId="1321E6BF" w14:textId="77777777" w:rsidR="00025EBD" w:rsidRPr="00025EBD" w:rsidRDefault="00025EBD" w:rsidP="00025EBD">
      <w:pPr>
        <w:pStyle w:val="Bezodstpw"/>
        <w:rPr>
          <w:rFonts w:ascii="Calibri Light" w:hAnsi="Calibri Light" w:cs="Calibri Light"/>
          <w:szCs w:val="20"/>
        </w:rPr>
      </w:pPr>
    </w:p>
    <w:p w14:paraId="169DEE34" w14:textId="77777777" w:rsidR="00025EBD" w:rsidRPr="00025EBD" w:rsidRDefault="00025EBD" w:rsidP="00025EBD">
      <w:pPr>
        <w:pStyle w:val="Bezodstpw"/>
        <w:rPr>
          <w:rFonts w:ascii="Calibri Light" w:hAnsi="Calibri Light" w:cs="Calibri Light"/>
          <w:sz w:val="24"/>
          <w:szCs w:val="20"/>
        </w:rPr>
      </w:pPr>
      <w:r w:rsidRPr="00025EBD">
        <w:rPr>
          <w:rFonts w:ascii="Calibri Light" w:hAnsi="Calibri Light" w:cs="Calibri Light"/>
          <w:sz w:val="24"/>
          <w:szCs w:val="20"/>
        </w:rPr>
        <w:t xml:space="preserve">W ocenie Gemini Holding potrzeba ściślejszej współpracy branży z rządem,  konsultacji obostrzeń przed ich ogłoszeniem i czasu na ich wprowadzenie, od momentu ogłoszenia. </w:t>
      </w:r>
    </w:p>
    <w:p w14:paraId="43C7F8F0" w14:textId="77777777" w:rsidR="00025EBD" w:rsidRPr="00025EBD" w:rsidRDefault="00025EBD" w:rsidP="00025EB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9A5E3EE" w14:textId="77777777" w:rsidR="00025EBD" w:rsidRPr="00025EBD" w:rsidRDefault="00025EBD" w:rsidP="00025EBD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025EBD">
        <w:rPr>
          <w:rFonts w:ascii="Calibri Light" w:hAnsi="Calibri Light" w:cs="Calibri Light"/>
          <w:b/>
          <w:sz w:val="20"/>
          <w:szCs w:val="20"/>
        </w:rPr>
        <w:t>Reżim sanitarny działa</w:t>
      </w:r>
    </w:p>
    <w:p w14:paraId="1C260C03" w14:textId="77777777" w:rsidR="00025EBD" w:rsidRPr="00025EBD" w:rsidRDefault="00025EBD" w:rsidP="00025EBD">
      <w:pPr>
        <w:pStyle w:val="Bezodstpw"/>
        <w:rPr>
          <w:rFonts w:ascii="Calibri Light" w:hAnsi="Calibri Light" w:cs="Calibri Light"/>
          <w:sz w:val="20"/>
          <w:szCs w:val="20"/>
        </w:rPr>
      </w:pPr>
      <w:r w:rsidRPr="00025EBD">
        <w:rPr>
          <w:rFonts w:ascii="Calibri Light" w:hAnsi="Calibri Light" w:cs="Calibri Light"/>
          <w:sz w:val="20"/>
          <w:szCs w:val="20"/>
        </w:rPr>
        <w:t xml:space="preserve">Obiekty handlowe dobrze wykorzystały ostatnie 6 miesięcy, nie tylko wdrażając zasady sanitarne, ale przygotowując się na II falę pandemii. - </w:t>
      </w:r>
      <w:r w:rsidRPr="00025EBD">
        <w:rPr>
          <w:rFonts w:ascii="Calibri Light" w:hAnsi="Calibri Light" w:cs="Calibri Light"/>
          <w:i/>
          <w:sz w:val="20"/>
          <w:szCs w:val="20"/>
        </w:rPr>
        <w:t>Centra handlowe nie tylko zastosowały reżim sanitarny, zgodnie z zapisami wiosennego rozporządzenia, ale także poszły o krok dalej, wprowadzając własne, bardzo restrykcyjne procedury dotyczące bezpieczeństwa i czystości. Sam rynek zaczął także ze sobą ściśle współpracować, wymieniając się wiedzą i rozwiązaniami. W ostatnich dniach pojawiło się także wyczekiwane wsparcie ze strony władz w postaci norm prawnych regulujących kwestie noszenia maseczek</w:t>
      </w:r>
      <w:r w:rsidRPr="00025EBD">
        <w:rPr>
          <w:rFonts w:ascii="Calibri Light" w:hAnsi="Calibri Light" w:cs="Calibri Light"/>
          <w:sz w:val="20"/>
          <w:szCs w:val="20"/>
        </w:rPr>
        <w:t xml:space="preserve"> - </w:t>
      </w:r>
      <w:r w:rsidRPr="00025EBD">
        <w:rPr>
          <w:rFonts w:ascii="Calibri Light" w:hAnsi="Calibri Light" w:cs="Calibri Light"/>
          <w:b/>
          <w:sz w:val="20"/>
          <w:szCs w:val="20"/>
        </w:rPr>
        <w:t>mówi Anna Malcharek, dyrektor zarządzający Gemini Holding.</w:t>
      </w:r>
    </w:p>
    <w:p w14:paraId="7AA78DCD" w14:textId="77777777" w:rsidR="00025EBD" w:rsidRPr="00025EBD" w:rsidRDefault="00025EBD" w:rsidP="00025EB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8F7F2F4" w14:textId="77777777" w:rsidR="00025EBD" w:rsidRPr="00025EBD" w:rsidRDefault="00025EBD" w:rsidP="00025EBD">
      <w:pPr>
        <w:pStyle w:val="Bezodstpw"/>
        <w:rPr>
          <w:rFonts w:ascii="Calibri Light" w:hAnsi="Calibri Light" w:cs="Calibri Light"/>
          <w:sz w:val="20"/>
          <w:szCs w:val="20"/>
        </w:rPr>
      </w:pPr>
      <w:r w:rsidRPr="00025EBD">
        <w:rPr>
          <w:rFonts w:ascii="Calibri Light" w:hAnsi="Calibri Light" w:cs="Calibri Light"/>
          <w:i/>
          <w:sz w:val="20"/>
          <w:szCs w:val="20"/>
        </w:rPr>
        <w:t xml:space="preserve">- Ponad 600 centrów handlowych w Polsce dobrze odrobiło lekcje z I-fali pandemii, stawiając zdrowie publiczne na pierwszym miejscu. Dziś priorytetem każdego centrum handlowego jest zapewnienie bezpieczeństwa klientom, wszystkim pracownikom i obsłudze centrum handlowego. Samo bezpieczeństwo traktowane jest natomiast jako długofalowa inwestycja, a nie działanie z obszaru </w:t>
      </w:r>
      <w:proofErr w:type="spellStart"/>
      <w:r w:rsidRPr="00025EBD">
        <w:rPr>
          <w:rFonts w:ascii="Calibri Light" w:hAnsi="Calibri Light" w:cs="Calibri Light"/>
          <w:i/>
          <w:sz w:val="20"/>
          <w:szCs w:val="20"/>
        </w:rPr>
        <w:t>crisis</w:t>
      </w:r>
      <w:proofErr w:type="spellEnd"/>
      <w:r w:rsidRPr="00025EBD">
        <w:rPr>
          <w:rFonts w:ascii="Calibri Light" w:hAnsi="Calibri Light" w:cs="Calibri Light"/>
          <w:i/>
          <w:sz w:val="20"/>
          <w:szCs w:val="20"/>
        </w:rPr>
        <w:t xml:space="preserve"> managementu</w:t>
      </w:r>
      <w:r w:rsidRPr="00025EBD">
        <w:rPr>
          <w:rFonts w:ascii="Calibri Light" w:hAnsi="Calibri Light" w:cs="Calibri Light"/>
          <w:sz w:val="20"/>
          <w:szCs w:val="20"/>
        </w:rPr>
        <w:t xml:space="preserve"> - dodaje.</w:t>
      </w:r>
    </w:p>
    <w:p w14:paraId="2B302953" w14:textId="77777777" w:rsidR="00025EBD" w:rsidRPr="00025EBD" w:rsidRDefault="00025EBD" w:rsidP="00025EB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1AE0ED8" w14:textId="77777777" w:rsidR="00025EBD" w:rsidRPr="00025EBD" w:rsidRDefault="00025EBD" w:rsidP="00025EBD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025EBD">
        <w:rPr>
          <w:rFonts w:ascii="Calibri Light" w:hAnsi="Calibri Light" w:cs="Calibri Light"/>
          <w:b/>
          <w:sz w:val="20"/>
          <w:szCs w:val="20"/>
        </w:rPr>
        <w:t>Walka o obrót i miejsca pracy</w:t>
      </w:r>
    </w:p>
    <w:p w14:paraId="3D7C6F6D" w14:textId="77777777" w:rsidR="00025EBD" w:rsidRPr="00025EBD" w:rsidRDefault="00025EBD" w:rsidP="00025EBD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69CB8548" w14:textId="77777777" w:rsidR="00025EBD" w:rsidRPr="00025EBD" w:rsidRDefault="00025EBD" w:rsidP="00025EBD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 w:rsidRPr="00025EBD">
        <w:rPr>
          <w:rFonts w:ascii="Calibri Light" w:hAnsi="Calibri Light" w:cs="Calibri Light"/>
          <w:sz w:val="20"/>
          <w:szCs w:val="20"/>
        </w:rPr>
        <w:t xml:space="preserve">To istotne, zważywszy na obecną sytuację w centrach handlowych. - </w:t>
      </w:r>
      <w:r w:rsidRPr="00025EBD">
        <w:rPr>
          <w:rFonts w:ascii="Calibri Light" w:hAnsi="Calibri Light" w:cs="Calibri Light"/>
          <w:i/>
          <w:sz w:val="20"/>
          <w:szCs w:val="20"/>
        </w:rPr>
        <w:t xml:space="preserve">Wciąż walczymy o odzyskanie obrotów w sklepach naszych najemców. Jest to walka na dwóch frontach, bo jednocześnie także walczymy o miejsca pracy, jakie tworzą znajdujące się u nas marki </w:t>
      </w:r>
      <w:r w:rsidRPr="00025EBD">
        <w:rPr>
          <w:rFonts w:ascii="Calibri Light" w:hAnsi="Calibri Light" w:cs="Calibri Light"/>
          <w:sz w:val="20"/>
          <w:szCs w:val="20"/>
        </w:rPr>
        <w:t xml:space="preserve">- </w:t>
      </w:r>
      <w:r w:rsidRPr="00025EBD">
        <w:rPr>
          <w:rFonts w:ascii="Calibri Light" w:hAnsi="Calibri Light" w:cs="Calibri Light"/>
          <w:b/>
          <w:sz w:val="20"/>
          <w:szCs w:val="20"/>
        </w:rPr>
        <w:t>mówi Krzysztof Brączek, dyrektor Gemini Park Bielsko-Biała.</w:t>
      </w:r>
    </w:p>
    <w:p w14:paraId="3FC50F72" w14:textId="77777777" w:rsidR="00025EBD" w:rsidRPr="00025EBD" w:rsidRDefault="00025EBD" w:rsidP="00025EB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5EE5EA9" w14:textId="77777777" w:rsidR="00025EBD" w:rsidRPr="00025EBD" w:rsidRDefault="00025EBD" w:rsidP="00025EBD">
      <w:pPr>
        <w:pStyle w:val="Bezodstpw"/>
        <w:rPr>
          <w:rFonts w:ascii="Calibri Light" w:hAnsi="Calibri Light" w:cs="Calibri Light"/>
          <w:sz w:val="20"/>
          <w:szCs w:val="20"/>
        </w:rPr>
      </w:pPr>
      <w:r w:rsidRPr="00025EBD">
        <w:rPr>
          <w:rFonts w:ascii="Calibri Light" w:hAnsi="Calibri Light" w:cs="Calibri Light"/>
          <w:sz w:val="20"/>
          <w:szCs w:val="20"/>
        </w:rPr>
        <w:t xml:space="preserve">I dodaje: - </w:t>
      </w:r>
      <w:r w:rsidRPr="00025EBD">
        <w:rPr>
          <w:rFonts w:ascii="Calibri Light" w:hAnsi="Calibri Light" w:cs="Calibri Light"/>
          <w:i/>
          <w:sz w:val="20"/>
          <w:szCs w:val="20"/>
        </w:rPr>
        <w:t>Wprowadzone rygorystyczne procedury i szeroka kampania informacyjna pozwoliły nam wdrożyć zasadę dystansu społecznego, usprawniły także ruch w galerii, tworząc bezpieczną przestrzeń, także dla grup ryzyka, czyli np. seniorów czy rodzin z dziećmi. Tym bardziej, że wielu klientów zmieniło swoje nawyki zakupowe. Analiza wyników ostatnich miesięcy pokazuje wyraźnie, że zakupy są szybsze. Klienci spędzają mniej czasu w centrum handlowym, ale ich zakupy są bardziej celowe, co przekłada się na dużo wyższą konwersję. Same zakupy często odbywają się też w mniejszych grupach</w:t>
      </w:r>
      <w:r w:rsidRPr="00025EBD" w:rsidDel="002307B0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025EBD">
        <w:rPr>
          <w:rFonts w:ascii="Calibri Light" w:hAnsi="Calibri Light" w:cs="Calibri Light"/>
          <w:sz w:val="20"/>
          <w:szCs w:val="20"/>
        </w:rPr>
        <w:t>- dodaje.</w:t>
      </w:r>
    </w:p>
    <w:p w14:paraId="24B22F7F" w14:textId="77777777" w:rsidR="00025EBD" w:rsidRPr="00025EBD" w:rsidRDefault="00025EBD" w:rsidP="00025EB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2D4D428" w14:textId="77777777" w:rsidR="00025EBD" w:rsidRPr="00025EBD" w:rsidRDefault="00025EBD" w:rsidP="00025EBD">
      <w:pPr>
        <w:pStyle w:val="Bezodstpw"/>
        <w:rPr>
          <w:rFonts w:ascii="Calibri Light" w:hAnsi="Calibri Light" w:cs="Calibri Light"/>
          <w:sz w:val="20"/>
          <w:szCs w:val="20"/>
        </w:rPr>
      </w:pPr>
      <w:r w:rsidRPr="00025EBD">
        <w:rPr>
          <w:rFonts w:ascii="Calibri Light" w:hAnsi="Calibri Light" w:cs="Calibri Light"/>
          <w:sz w:val="20"/>
          <w:szCs w:val="20"/>
        </w:rPr>
        <w:t xml:space="preserve">Jak dodaje </w:t>
      </w:r>
      <w:r w:rsidRPr="00025EBD">
        <w:rPr>
          <w:rFonts w:ascii="Calibri Light" w:hAnsi="Calibri Light" w:cs="Calibri Light"/>
          <w:b/>
          <w:sz w:val="20"/>
          <w:szCs w:val="20"/>
        </w:rPr>
        <w:t>Tomasz Misztalewski, dyrektor Gemini Park Tychy</w:t>
      </w:r>
      <w:r w:rsidRPr="00025EBD">
        <w:rPr>
          <w:rFonts w:ascii="Calibri Light" w:hAnsi="Calibri Light" w:cs="Calibri Light"/>
          <w:sz w:val="20"/>
          <w:szCs w:val="20"/>
        </w:rPr>
        <w:t xml:space="preserve">, dalej idące decyzje skutkujące pełnym </w:t>
      </w:r>
      <w:proofErr w:type="spellStart"/>
      <w:r w:rsidRPr="00025EBD">
        <w:rPr>
          <w:rFonts w:ascii="Calibri Light" w:hAnsi="Calibri Light" w:cs="Calibri Light"/>
          <w:sz w:val="20"/>
          <w:szCs w:val="20"/>
        </w:rPr>
        <w:t>lockdownem</w:t>
      </w:r>
      <w:proofErr w:type="spellEnd"/>
      <w:r w:rsidRPr="00025EBD">
        <w:rPr>
          <w:rFonts w:ascii="Calibri Light" w:hAnsi="Calibri Light" w:cs="Calibri Light"/>
          <w:sz w:val="20"/>
          <w:szCs w:val="20"/>
        </w:rPr>
        <w:t xml:space="preserve"> byłby ciosem w cały rynek, ale także w efekty, jakie osiągnięto w ostatnich miesiącach. - </w:t>
      </w:r>
      <w:r w:rsidRPr="00025EBD">
        <w:rPr>
          <w:rFonts w:ascii="Calibri Light" w:hAnsi="Calibri Light" w:cs="Calibri Light"/>
          <w:i/>
          <w:sz w:val="20"/>
          <w:szCs w:val="20"/>
        </w:rPr>
        <w:t xml:space="preserve">Jeśli myślimy o bezpieczeństwie klienta w czasie zakupów, to ten poziom, w którym wizyta w sklepie jest dla niego w pełni bezpieczna, już został osiągnięty dzięki reżimowi sanitarnemu, a wzmocniony ostatnimi decyzjami - </w:t>
      </w:r>
      <w:r w:rsidRPr="00025EBD">
        <w:rPr>
          <w:rFonts w:ascii="Calibri Light" w:hAnsi="Calibri Light" w:cs="Calibri Light"/>
          <w:sz w:val="20"/>
          <w:szCs w:val="20"/>
        </w:rPr>
        <w:t>ocenia.</w:t>
      </w:r>
    </w:p>
    <w:p w14:paraId="19DBE524" w14:textId="77777777" w:rsidR="00025EBD" w:rsidRPr="00025EBD" w:rsidRDefault="00025EBD" w:rsidP="00025EB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3F24B0E" w14:textId="77777777" w:rsidR="00025EBD" w:rsidRPr="00025EBD" w:rsidRDefault="00025EBD" w:rsidP="00025EBD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025EBD">
        <w:rPr>
          <w:rFonts w:ascii="Calibri Light" w:hAnsi="Calibri Light" w:cs="Calibri Light"/>
          <w:b/>
          <w:sz w:val="20"/>
          <w:szCs w:val="20"/>
        </w:rPr>
        <w:t>"Tak" dla przywrócenia handlu w niedzielę</w:t>
      </w:r>
    </w:p>
    <w:p w14:paraId="21361BAC" w14:textId="77777777" w:rsidR="00025EBD" w:rsidRPr="00025EBD" w:rsidRDefault="00025EBD" w:rsidP="00025EBD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025EBD">
        <w:rPr>
          <w:rFonts w:ascii="Calibri Light" w:hAnsi="Calibri Light" w:cs="Calibri Light"/>
          <w:sz w:val="20"/>
          <w:szCs w:val="20"/>
        </w:rPr>
        <w:t xml:space="preserve">Przedstawiciele holdingu wskazują rozwiązanie, które mogłoby pomóc w obecnej sytuacji. - </w:t>
      </w:r>
      <w:r w:rsidRPr="00025EBD">
        <w:rPr>
          <w:rFonts w:ascii="Calibri Light" w:hAnsi="Calibri Light" w:cs="Calibri Light"/>
          <w:i/>
          <w:sz w:val="20"/>
          <w:szCs w:val="20"/>
        </w:rPr>
        <w:t xml:space="preserve">Konieczne jest zniesienie zakazu handlu w niedzielę. Taka decyzja sprawiłaby, że ruch w galeriach rozłożyłby  się nie na 6, a na 7 dni, mocno odciążając </w:t>
      </w:r>
      <w:proofErr w:type="spellStart"/>
      <w:r w:rsidRPr="00025EBD">
        <w:rPr>
          <w:rFonts w:ascii="Calibri Light" w:hAnsi="Calibri Light" w:cs="Calibri Light"/>
          <w:i/>
          <w:sz w:val="20"/>
          <w:szCs w:val="20"/>
        </w:rPr>
        <w:t>footfall</w:t>
      </w:r>
      <w:proofErr w:type="spellEnd"/>
      <w:r w:rsidRPr="00025EBD">
        <w:rPr>
          <w:rFonts w:ascii="Calibri Light" w:hAnsi="Calibri Light" w:cs="Calibri Light"/>
          <w:i/>
          <w:sz w:val="20"/>
          <w:szCs w:val="20"/>
        </w:rPr>
        <w:t xml:space="preserve"> w piątek i sobotę, ale także w poniedziałek</w:t>
      </w:r>
      <w:r w:rsidRPr="00025EBD">
        <w:rPr>
          <w:rFonts w:ascii="Calibri Light" w:hAnsi="Calibri Light" w:cs="Calibri Light"/>
          <w:sz w:val="20"/>
          <w:szCs w:val="20"/>
        </w:rPr>
        <w:t xml:space="preserve">  - </w:t>
      </w:r>
      <w:r w:rsidRPr="00025EBD">
        <w:rPr>
          <w:rFonts w:ascii="Calibri Light" w:hAnsi="Calibri Light" w:cs="Calibri Light"/>
          <w:b/>
          <w:sz w:val="20"/>
          <w:szCs w:val="20"/>
        </w:rPr>
        <w:t>mówi Zbigniew Nowak, dyrektor Gemini Park Tarnów.</w:t>
      </w:r>
    </w:p>
    <w:p w14:paraId="33D0692E" w14:textId="77777777" w:rsidR="00025EBD" w:rsidRPr="00025EBD" w:rsidRDefault="00025EBD" w:rsidP="00025EB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D5FDF6D" w14:textId="62C1D1C4" w:rsidR="00025EBD" w:rsidRPr="00025EBD" w:rsidRDefault="00025EBD" w:rsidP="00025EBD">
      <w:pPr>
        <w:pStyle w:val="Bezodstpw"/>
        <w:rPr>
          <w:rFonts w:ascii="Calibri Light" w:hAnsi="Calibri Light" w:cs="Calibri Light"/>
          <w:sz w:val="20"/>
          <w:szCs w:val="20"/>
        </w:rPr>
      </w:pPr>
      <w:r w:rsidRPr="00025EBD">
        <w:rPr>
          <w:rFonts w:ascii="Calibri Light" w:hAnsi="Calibri Light" w:cs="Calibri Light"/>
          <w:sz w:val="20"/>
          <w:szCs w:val="20"/>
        </w:rPr>
        <w:lastRenderedPageBreak/>
        <w:t xml:space="preserve">- </w:t>
      </w:r>
      <w:r w:rsidRPr="00025EBD">
        <w:rPr>
          <w:rFonts w:ascii="Calibri Light" w:hAnsi="Calibri Light" w:cs="Calibri Light"/>
          <w:i/>
          <w:sz w:val="20"/>
          <w:szCs w:val="20"/>
        </w:rPr>
        <w:t>W ten sposób dodatkowo moglibyśmy skuteczniej zadbać o przestrzeganie dystansu społecznego, a także uchronilibyśmy wiele sklepów przed ewentualnym tworzeniem się kolejek. Byłoby to duże usprawnienie, zwłaszcza dla osób pracujących w tygodniu. Byłby to także ważny krok w kierunku ratowania rynku pracy jaki tworzą galerie. Zniesienie zak</w:t>
      </w:r>
      <w:r w:rsidR="007E1876">
        <w:rPr>
          <w:rFonts w:ascii="Calibri Light" w:hAnsi="Calibri Light" w:cs="Calibri Light"/>
          <w:i/>
          <w:sz w:val="20"/>
          <w:szCs w:val="20"/>
        </w:rPr>
        <w:t>azu pobudziłoby także konsumpcj</w:t>
      </w:r>
      <w:bookmarkStart w:id="0" w:name="_GoBack"/>
      <w:bookmarkEnd w:id="0"/>
      <w:r w:rsidRPr="00025EBD">
        <w:rPr>
          <w:rFonts w:ascii="Calibri Light" w:hAnsi="Calibri Light" w:cs="Calibri Light"/>
          <w:i/>
          <w:sz w:val="20"/>
          <w:szCs w:val="20"/>
        </w:rPr>
        <w:t>ę. Ten ostatni element jest szczególnie ważny w kontekście widma kryzysu gospodarczego</w:t>
      </w:r>
      <w:r w:rsidRPr="00025EBD">
        <w:rPr>
          <w:rFonts w:ascii="Calibri Light" w:hAnsi="Calibri Light" w:cs="Calibri Light"/>
          <w:sz w:val="20"/>
          <w:szCs w:val="20"/>
        </w:rPr>
        <w:t xml:space="preserve"> - dodaje.</w:t>
      </w:r>
    </w:p>
    <w:p w14:paraId="420B5102" w14:textId="77777777" w:rsidR="00025EBD" w:rsidRPr="00025EBD" w:rsidRDefault="00025EBD" w:rsidP="00025EB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72F8F98" w14:textId="77777777" w:rsidR="00025EBD" w:rsidRPr="00025EBD" w:rsidRDefault="00025EBD" w:rsidP="00025EBD">
      <w:pPr>
        <w:pStyle w:val="Bezodstpw"/>
        <w:rPr>
          <w:rFonts w:ascii="Calibri Light" w:hAnsi="Calibri Light" w:cs="Calibri Light"/>
          <w:sz w:val="20"/>
          <w:szCs w:val="20"/>
        </w:rPr>
      </w:pPr>
      <w:r w:rsidRPr="00025EBD">
        <w:rPr>
          <w:rFonts w:ascii="Calibri Light" w:hAnsi="Calibri Light" w:cs="Calibri Light"/>
          <w:sz w:val="20"/>
          <w:szCs w:val="20"/>
        </w:rPr>
        <w:t xml:space="preserve">Jest co ratować, centra handlowe tworzą dziś rynek obejmujący ponad 400 tys. osób - podaje Polska Rada Centrów Handlowych, obok pracowników sklepów, punktów usługowych czy lokali gastronomicznych, obejmuje on także liczne firmy podwykonawcze, w tym związane z usługami ochrony, czystości  czy marketingu. </w:t>
      </w:r>
    </w:p>
    <w:p w14:paraId="06A49A35" w14:textId="77777777" w:rsidR="00025EBD" w:rsidRPr="00025EBD" w:rsidRDefault="00025EBD" w:rsidP="00025EB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3BC8A83" w14:textId="77777777" w:rsidR="00025EBD" w:rsidRPr="00025EBD" w:rsidRDefault="00025EBD" w:rsidP="00025EBD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025EBD">
        <w:rPr>
          <w:rFonts w:ascii="Calibri Light" w:hAnsi="Calibri Light" w:cs="Calibri Light"/>
          <w:b/>
          <w:sz w:val="20"/>
          <w:szCs w:val="20"/>
        </w:rPr>
        <w:t>Gastronomia na celowniku</w:t>
      </w:r>
    </w:p>
    <w:p w14:paraId="231ACAB0" w14:textId="77777777" w:rsidR="00025EBD" w:rsidRPr="00025EBD" w:rsidRDefault="00025EBD" w:rsidP="00025EBD">
      <w:pPr>
        <w:pStyle w:val="Bezodstpw"/>
        <w:rPr>
          <w:rFonts w:ascii="Calibri Light" w:hAnsi="Calibri Light" w:cs="Calibri Light"/>
          <w:sz w:val="20"/>
          <w:szCs w:val="20"/>
        </w:rPr>
      </w:pPr>
      <w:r w:rsidRPr="00025EBD">
        <w:rPr>
          <w:rFonts w:ascii="Calibri Light" w:hAnsi="Calibri Light" w:cs="Calibri Light"/>
          <w:sz w:val="20"/>
          <w:szCs w:val="20"/>
        </w:rPr>
        <w:t xml:space="preserve">Holding apeluje także do rządzących o rozwagę, zwłaszcza w kontekście ostatnich ograniczeń dotyczących gastronomii oraz klubów fitness. - </w:t>
      </w:r>
      <w:r w:rsidRPr="00025EBD">
        <w:rPr>
          <w:rFonts w:ascii="Calibri Light" w:hAnsi="Calibri Light" w:cs="Calibri Light"/>
          <w:i/>
          <w:sz w:val="20"/>
          <w:szCs w:val="20"/>
        </w:rPr>
        <w:t xml:space="preserve">Tak poważny krok, podobnie jak każde nowe obostrzenie, powinien być konsultowany, przede wszystkim z przedstawicielami branży, której dotyczy. Konieczne jest poznanie stanowiska drugiej strony, ale także pomysłów i rozwiązań, jakie proponują restauratorzy czy właściciele klubów fitness. Branże muszą mieć także czas na to, aby przygotować się do ewentualnych ograniczeń, tak aby np. nie marnować zakupionego towaru do restauracji i nie narażać się na kolejne, bardzo wysokie koszty z tym związane  </w:t>
      </w:r>
      <w:r w:rsidRPr="00025EBD">
        <w:rPr>
          <w:rFonts w:ascii="Calibri Light" w:hAnsi="Calibri Light" w:cs="Calibri Light"/>
          <w:sz w:val="20"/>
          <w:szCs w:val="20"/>
        </w:rPr>
        <w:t>- dodaje Anna Malcharek.</w:t>
      </w:r>
    </w:p>
    <w:p w14:paraId="55DE8898" w14:textId="77777777" w:rsidR="00025EBD" w:rsidRPr="00025EBD" w:rsidRDefault="00025EBD" w:rsidP="00025EB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52B1412" w14:textId="77777777" w:rsidR="00025EBD" w:rsidRPr="00025EBD" w:rsidRDefault="00025EBD" w:rsidP="00025EB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F61C542" w14:textId="4A18716A" w:rsidR="00723890" w:rsidRPr="00025EBD" w:rsidRDefault="005517E1" w:rsidP="00025EBD">
      <w:pPr>
        <w:spacing w:after="240" w:line="240" w:lineRule="auto"/>
        <w:rPr>
          <w:rFonts w:ascii="Calibri Light" w:hAnsi="Calibri Light" w:cs="Calibri Light"/>
          <w:sz w:val="20"/>
          <w:szCs w:val="20"/>
        </w:rPr>
      </w:pPr>
      <w:r w:rsidRPr="00025EBD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025EBD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025EBD">
        <w:rPr>
          <w:rFonts w:ascii="Calibri Light" w:eastAsia="Times New Roman" w:hAnsi="Calibri Light" w:cs="Calibri Light"/>
          <w:sz w:val="20"/>
          <w:szCs w:val="24"/>
          <w:lang w:eastAsia="pl-PL"/>
        </w:rPr>
        <w:t>Źródło: Gemini Holding/Guarana PR</w:t>
      </w:r>
      <w:r w:rsidRPr="00025EBD">
        <w:rPr>
          <w:rFonts w:ascii="Calibri Light" w:eastAsia="Times New Roman" w:hAnsi="Calibri Light" w:cs="Calibri Light"/>
          <w:sz w:val="20"/>
          <w:szCs w:val="24"/>
          <w:lang w:eastAsia="pl-PL"/>
        </w:rPr>
        <w:br/>
      </w:r>
      <w:r w:rsidRPr="00025EBD">
        <w:rPr>
          <w:rFonts w:ascii="Calibri Light" w:eastAsia="Times New Roman" w:hAnsi="Calibri Light" w:cs="Calibri Light"/>
          <w:sz w:val="20"/>
          <w:szCs w:val="24"/>
          <w:lang w:eastAsia="pl-PL"/>
        </w:rPr>
        <w:br/>
        <w:t>Gemini Holding Sp. z o.o. polska firma deweloperska z ponad 25 letnim doświadczeniem na rynku i dziesiątkami zrealizowanych z sukcesem inwestycji w kraju. Gemini Holding to obecnie jedna z dynamiczniej rozwijających się firm deweloperskich w Polsce i godny zaufania partner biznesowy. W portfolio holdingu znaleźć można dziś 3 popularne centra handlowe Gemini Park - Gemini Park Bielsko-Biała, Gemini Park Tarnów oraz nowo otwarte Gemini Park Tychy.</w:t>
      </w:r>
      <w:r w:rsidRPr="00025EBD">
        <w:rPr>
          <w:rFonts w:ascii="Calibri Light" w:eastAsia="Times New Roman" w:hAnsi="Calibri Light" w:cs="Calibri Light"/>
          <w:sz w:val="20"/>
          <w:szCs w:val="24"/>
          <w:lang w:eastAsia="pl-PL"/>
        </w:rPr>
        <w:br/>
      </w:r>
      <w:r w:rsidRPr="00025EBD">
        <w:rPr>
          <w:rFonts w:ascii="Calibri Light" w:eastAsia="Times New Roman" w:hAnsi="Calibri Light" w:cs="Calibri Light"/>
          <w:sz w:val="20"/>
          <w:szCs w:val="24"/>
          <w:lang w:eastAsia="pl-PL"/>
        </w:rPr>
        <w:br/>
        <w:t> </w:t>
      </w:r>
      <w:r w:rsidRPr="00025EBD">
        <w:rPr>
          <w:rFonts w:ascii="Calibri Light" w:eastAsia="Times New Roman" w:hAnsi="Calibri Light" w:cs="Calibri Light"/>
          <w:sz w:val="20"/>
          <w:szCs w:val="24"/>
          <w:lang w:eastAsia="pl-PL"/>
        </w:rPr>
        <w:br/>
      </w:r>
      <w:r w:rsidRPr="00025EBD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025EBD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025EBD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</w:p>
    <w:p w14:paraId="44D950FD" w14:textId="77777777" w:rsidR="00723890" w:rsidRPr="00025EBD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004D5D8" w14:textId="77777777" w:rsidR="00723890" w:rsidRPr="00025EBD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48CBACD" w14:textId="77777777" w:rsidR="00723890" w:rsidRPr="00025EBD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5E72391" w14:textId="77777777" w:rsidR="00723890" w:rsidRPr="00025EBD" w:rsidRDefault="00723890" w:rsidP="0072389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CFBED51" w14:textId="77777777" w:rsidR="005D0445" w:rsidRPr="00025EBD" w:rsidRDefault="005D0445" w:rsidP="007132F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sectPr w:rsidR="005D0445" w:rsidRPr="00025EB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E2D1B7" w14:textId="77777777" w:rsidR="007C4329" w:rsidRDefault="007C4329">
      <w:pPr>
        <w:spacing w:after="0" w:line="240" w:lineRule="auto"/>
      </w:pPr>
      <w:r>
        <w:separator/>
      </w:r>
    </w:p>
  </w:endnote>
  <w:endnote w:type="continuationSeparator" w:id="0">
    <w:p w14:paraId="114570B1" w14:textId="77777777" w:rsidR="007C4329" w:rsidRDefault="007C4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1BACD9" w14:textId="77777777" w:rsidR="007C4329" w:rsidRDefault="007C4329">
      <w:pPr>
        <w:spacing w:after="0" w:line="240" w:lineRule="auto"/>
      </w:pPr>
      <w:r>
        <w:separator/>
      </w:r>
    </w:p>
  </w:footnote>
  <w:footnote w:type="continuationSeparator" w:id="0">
    <w:p w14:paraId="4F799C94" w14:textId="77777777" w:rsidR="007C4329" w:rsidRDefault="007C43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615FB805" w:rsidR="004D703B" w:rsidRDefault="002963A2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30238D15" wp14:editId="5EE81C5E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5B413C"/>
    <w:multiLevelType w:val="hybridMultilevel"/>
    <w:tmpl w:val="DD8A8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178B4"/>
    <w:rsid w:val="00025D59"/>
    <w:rsid w:val="00025EBD"/>
    <w:rsid w:val="00044423"/>
    <w:rsid w:val="00045F28"/>
    <w:rsid w:val="00052736"/>
    <w:rsid w:val="00064EAB"/>
    <w:rsid w:val="00080C0B"/>
    <w:rsid w:val="000A5DD8"/>
    <w:rsid w:val="000D6AA2"/>
    <w:rsid w:val="000E3827"/>
    <w:rsid w:val="000E743B"/>
    <w:rsid w:val="000F5E9A"/>
    <w:rsid w:val="00102CF5"/>
    <w:rsid w:val="001207FB"/>
    <w:rsid w:val="00125D57"/>
    <w:rsid w:val="00127E23"/>
    <w:rsid w:val="001327EF"/>
    <w:rsid w:val="001527D3"/>
    <w:rsid w:val="00185870"/>
    <w:rsid w:val="00191D53"/>
    <w:rsid w:val="001A102C"/>
    <w:rsid w:val="001A2B35"/>
    <w:rsid w:val="001A4E4D"/>
    <w:rsid w:val="001B58DF"/>
    <w:rsid w:val="001D6A1E"/>
    <w:rsid w:val="001D7C63"/>
    <w:rsid w:val="001E6265"/>
    <w:rsid w:val="001F2C84"/>
    <w:rsid w:val="00211A65"/>
    <w:rsid w:val="002357CF"/>
    <w:rsid w:val="00237343"/>
    <w:rsid w:val="00243157"/>
    <w:rsid w:val="00245D29"/>
    <w:rsid w:val="00252F3D"/>
    <w:rsid w:val="00267B6F"/>
    <w:rsid w:val="00271C29"/>
    <w:rsid w:val="00274332"/>
    <w:rsid w:val="002963A2"/>
    <w:rsid w:val="00297049"/>
    <w:rsid w:val="002B0529"/>
    <w:rsid w:val="002F0FBC"/>
    <w:rsid w:val="00321514"/>
    <w:rsid w:val="00331032"/>
    <w:rsid w:val="00335F1E"/>
    <w:rsid w:val="003630DA"/>
    <w:rsid w:val="00371860"/>
    <w:rsid w:val="00390ADA"/>
    <w:rsid w:val="003A218E"/>
    <w:rsid w:val="004045E9"/>
    <w:rsid w:val="00405665"/>
    <w:rsid w:val="004D2977"/>
    <w:rsid w:val="00502C98"/>
    <w:rsid w:val="00504C43"/>
    <w:rsid w:val="005517E1"/>
    <w:rsid w:val="00564BC8"/>
    <w:rsid w:val="00565D0C"/>
    <w:rsid w:val="005829B8"/>
    <w:rsid w:val="005955BD"/>
    <w:rsid w:val="005A1392"/>
    <w:rsid w:val="005D0445"/>
    <w:rsid w:val="005D0AE0"/>
    <w:rsid w:val="005D0D18"/>
    <w:rsid w:val="005D0DFC"/>
    <w:rsid w:val="0064090A"/>
    <w:rsid w:val="00642628"/>
    <w:rsid w:val="00642D78"/>
    <w:rsid w:val="00670C84"/>
    <w:rsid w:val="006928A0"/>
    <w:rsid w:val="006D36FB"/>
    <w:rsid w:val="006D3B72"/>
    <w:rsid w:val="0070795D"/>
    <w:rsid w:val="007132F2"/>
    <w:rsid w:val="00723890"/>
    <w:rsid w:val="007245D4"/>
    <w:rsid w:val="0073580B"/>
    <w:rsid w:val="00741490"/>
    <w:rsid w:val="0077455E"/>
    <w:rsid w:val="007A27A9"/>
    <w:rsid w:val="007C4329"/>
    <w:rsid w:val="007D5C91"/>
    <w:rsid w:val="007E1876"/>
    <w:rsid w:val="0080125B"/>
    <w:rsid w:val="0080440A"/>
    <w:rsid w:val="00866625"/>
    <w:rsid w:val="00871473"/>
    <w:rsid w:val="00886FBF"/>
    <w:rsid w:val="008A20F1"/>
    <w:rsid w:val="00904CF0"/>
    <w:rsid w:val="00914AAA"/>
    <w:rsid w:val="00926589"/>
    <w:rsid w:val="00937B99"/>
    <w:rsid w:val="00946E2E"/>
    <w:rsid w:val="009554DF"/>
    <w:rsid w:val="00955F3C"/>
    <w:rsid w:val="0097394F"/>
    <w:rsid w:val="00976934"/>
    <w:rsid w:val="00A33FE8"/>
    <w:rsid w:val="00A616E4"/>
    <w:rsid w:val="00A61F0F"/>
    <w:rsid w:val="00A72211"/>
    <w:rsid w:val="00A909ED"/>
    <w:rsid w:val="00AA7737"/>
    <w:rsid w:val="00AC343F"/>
    <w:rsid w:val="00B01242"/>
    <w:rsid w:val="00B03041"/>
    <w:rsid w:val="00B302A8"/>
    <w:rsid w:val="00B6659D"/>
    <w:rsid w:val="00B75D19"/>
    <w:rsid w:val="00B96F35"/>
    <w:rsid w:val="00BE5774"/>
    <w:rsid w:val="00BE7D56"/>
    <w:rsid w:val="00C0790F"/>
    <w:rsid w:val="00C278E6"/>
    <w:rsid w:val="00C45391"/>
    <w:rsid w:val="00C54BDD"/>
    <w:rsid w:val="00C62A08"/>
    <w:rsid w:val="00C669F3"/>
    <w:rsid w:val="00C66DF3"/>
    <w:rsid w:val="00C7471F"/>
    <w:rsid w:val="00C93921"/>
    <w:rsid w:val="00C95F66"/>
    <w:rsid w:val="00CA0084"/>
    <w:rsid w:val="00CA2D3E"/>
    <w:rsid w:val="00CB2B46"/>
    <w:rsid w:val="00D1627D"/>
    <w:rsid w:val="00D6142F"/>
    <w:rsid w:val="00D64AA6"/>
    <w:rsid w:val="00D71C04"/>
    <w:rsid w:val="00D72983"/>
    <w:rsid w:val="00D76721"/>
    <w:rsid w:val="00DB653D"/>
    <w:rsid w:val="00DD75C5"/>
    <w:rsid w:val="00DE02FE"/>
    <w:rsid w:val="00DE40FC"/>
    <w:rsid w:val="00DE63F6"/>
    <w:rsid w:val="00E20533"/>
    <w:rsid w:val="00E24B6B"/>
    <w:rsid w:val="00E4510F"/>
    <w:rsid w:val="00E468E4"/>
    <w:rsid w:val="00E46A0D"/>
    <w:rsid w:val="00E52C43"/>
    <w:rsid w:val="00E70144"/>
    <w:rsid w:val="00E76F36"/>
    <w:rsid w:val="00EC01D8"/>
    <w:rsid w:val="00EE16A9"/>
    <w:rsid w:val="00EF0489"/>
    <w:rsid w:val="00F00A8F"/>
    <w:rsid w:val="00F46372"/>
    <w:rsid w:val="00F7465E"/>
    <w:rsid w:val="00FC5323"/>
    <w:rsid w:val="00FD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  <w:style w:type="paragraph" w:styleId="NormalnyWeb">
    <w:name w:val="Normal (Web)"/>
    <w:basedOn w:val="Normalny"/>
    <w:uiPriority w:val="99"/>
    <w:semiHidden/>
    <w:unhideWhenUsed/>
    <w:rsid w:val="005517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  <w:style w:type="paragraph" w:styleId="NormalnyWeb">
    <w:name w:val="Normal (Web)"/>
    <w:basedOn w:val="Normalny"/>
    <w:uiPriority w:val="99"/>
    <w:semiHidden/>
    <w:unhideWhenUsed/>
    <w:rsid w:val="005517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1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744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2020-10-27T08:23:00Z</dcterms:created>
  <dcterms:modified xsi:type="dcterms:W3CDTF">2020-10-27T08:26:00Z</dcterms:modified>
</cp:coreProperties>
</file>