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2F698F28" w:rsidR="00723890" w:rsidRPr="00E20533" w:rsidRDefault="00723890" w:rsidP="0072389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0533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1327EF" w:rsidRPr="00E20533">
        <w:rPr>
          <w:rFonts w:ascii="Calibri Light" w:hAnsi="Calibri Light" w:cs="Calibri Light"/>
          <w:b/>
          <w:sz w:val="20"/>
          <w:szCs w:val="20"/>
        </w:rPr>
        <w:t>27-08</w:t>
      </w:r>
      <w:r w:rsidR="00914AAA" w:rsidRPr="00E20533">
        <w:rPr>
          <w:rFonts w:ascii="Calibri Light" w:hAnsi="Calibri Light" w:cs="Calibri Light"/>
          <w:b/>
          <w:sz w:val="20"/>
          <w:szCs w:val="20"/>
        </w:rPr>
        <w:t>-2020</w:t>
      </w:r>
      <w:r w:rsidRPr="00E20533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E20533">
        <w:rPr>
          <w:rFonts w:ascii="Calibri Light" w:hAnsi="Calibri Light" w:cs="Calibri Light"/>
          <w:b/>
          <w:sz w:val="20"/>
          <w:szCs w:val="20"/>
        </w:rPr>
        <w:t>Kraków</w:t>
      </w:r>
      <w:r w:rsidRPr="00E20533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E20533">
        <w:rPr>
          <w:rFonts w:ascii="Calibri Light" w:hAnsi="Calibri Light" w:cs="Calibri Light"/>
          <w:sz w:val="20"/>
          <w:szCs w:val="20"/>
        </w:rPr>
        <w:t>Holding</w:t>
      </w:r>
      <w:r w:rsidRPr="00E20533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E20533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0F05784" w14:textId="77777777" w:rsidR="005955BD" w:rsidRPr="00E20533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29FD6611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E20533">
        <w:rPr>
          <w:rFonts w:ascii="Calibri Light" w:hAnsi="Calibri Light" w:cs="Calibri Light"/>
          <w:b/>
          <w:sz w:val="26"/>
          <w:szCs w:val="20"/>
        </w:rPr>
        <w:t xml:space="preserve">Anna Malcharek: Wakacje pobudziły </w:t>
      </w:r>
      <w:proofErr w:type="spellStart"/>
      <w:r w:rsidRPr="00E20533">
        <w:rPr>
          <w:rFonts w:ascii="Calibri Light" w:hAnsi="Calibri Light" w:cs="Calibri Light"/>
          <w:b/>
          <w:sz w:val="26"/>
          <w:szCs w:val="20"/>
        </w:rPr>
        <w:t>footfall</w:t>
      </w:r>
      <w:proofErr w:type="spellEnd"/>
      <w:r w:rsidRPr="00E20533">
        <w:rPr>
          <w:rFonts w:ascii="Calibri Light" w:hAnsi="Calibri Light" w:cs="Calibri Light"/>
          <w:b/>
          <w:sz w:val="26"/>
          <w:szCs w:val="20"/>
        </w:rPr>
        <w:t>. Konieczne jest jednak zniesienie zakazu handlu w niedzielę</w:t>
      </w:r>
    </w:p>
    <w:p w14:paraId="79415A3C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2FBB9D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13D4DC7" w14:textId="301CD7DE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sz w:val="20"/>
          <w:szCs w:val="20"/>
        </w:rPr>
        <w:t xml:space="preserve">Wakacje przyniosły w centrach handlowych dalszy wzrost liczby odwiedzających. Duża w tym zasługa </w:t>
      </w:r>
      <w:r w:rsidR="00E20533">
        <w:rPr>
          <w:rFonts w:ascii="Calibri Light" w:hAnsi="Calibri Light" w:cs="Calibri Light"/>
          <w:sz w:val="20"/>
          <w:szCs w:val="20"/>
        </w:rPr>
        <w:t>„</w:t>
      </w:r>
      <w:r w:rsidRPr="00E20533">
        <w:rPr>
          <w:rFonts w:ascii="Calibri Light" w:hAnsi="Calibri Light" w:cs="Calibri Light"/>
          <w:sz w:val="20"/>
          <w:szCs w:val="20"/>
        </w:rPr>
        <w:t>odmrożenia</w:t>
      </w:r>
      <w:r w:rsidR="00E20533">
        <w:rPr>
          <w:rFonts w:ascii="Calibri Light" w:hAnsi="Calibri Light" w:cs="Calibri Light"/>
          <w:sz w:val="20"/>
          <w:szCs w:val="20"/>
        </w:rPr>
        <w:t>”</w:t>
      </w:r>
      <w:r w:rsidRPr="00E20533">
        <w:rPr>
          <w:rFonts w:ascii="Calibri Light" w:hAnsi="Calibri Light" w:cs="Calibri Light"/>
          <w:sz w:val="20"/>
          <w:szCs w:val="20"/>
        </w:rPr>
        <w:t xml:space="preserve"> rozrywki oraz sezonu urlopowego, który Polacy spędzili w kraju. Potrzeba jednak dalszych bodźców do wzrostu. Mijające wakacje w galeriach komentuje Anna Malcharek, dyrektor zarządzający Gemini Holding.</w:t>
      </w:r>
    </w:p>
    <w:p w14:paraId="37DD99AB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sz w:val="20"/>
          <w:szCs w:val="20"/>
        </w:rPr>
        <w:t xml:space="preserve"> </w:t>
      </w:r>
    </w:p>
    <w:p w14:paraId="4B5D0ECF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0533">
        <w:rPr>
          <w:rFonts w:ascii="Calibri Light" w:hAnsi="Calibri Light" w:cs="Calibri Light"/>
          <w:b/>
          <w:sz w:val="20"/>
          <w:szCs w:val="20"/>
        </w:rPr>
        <w:t>Pod względem liczby odwiedzających lipiec i sierpień to miesiące zwykle słabsze w centrach handlowych, co wiąże się z wyjazdami na urlop. Czy tegoroczne wakacje pod tym względem różniły się jakoś?</w:t>
      </w:r>
    </w:p>
    <w:p w14:paraId="4C0E054C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EE163D" w14:textId="5D9236EB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0533">
        <w:rPr>
          <w:rFonts w:ascii="Calibri Light" w:hAnsi="Calibri Light" w:cs="Calibri Light"/>
          <w:sz w:val="20"/>
          <w:szCs w:val="20"/>
        </w:rPr>
        <w:t xml:space="preserve"> Trudno zestawiać ze sobą tegoroczny i zeszłoroczny sezon wakacyjny. Co jednak zauważalne, dwa ostatnie miesiące przyniosły w centrach handlowych dalsze odrabianie strat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footfall'u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 i obrotów. W praktyce oznacza to, że pomimo sezonu urlopowego, Polacy nie rezygnowali z wizyt w galeriach.  Jak podaje w swoich raportach Polska Rada Centrów Handlowych, w wakacje, w zależności od tygodnia, ruch w galeriach kształtował się na średnim poziomie od 70</w:t>
      </w:r>
      <w:r w:rsidR="00E20533">
        <w:rPr>
          <w:rFonts w:ascii="Calibri Light" w:hAnsi="Calibri Light" w:cs="Calibri Light"/>
          <w:sz w:val="20"/>
          <w:szCs w:val="20"/>
        </w:rPr>
        <w:t xml:space="preserve"> proc.</w:t>
      </w:r>
      <w:r w:rsidRPr="00E20533">
        <w:rPr>
          <w:rFonts w:ascii="Calibri Light" w:hAnsi="Calibri Light" w:cs="Calibri Light"/>
          <w:sz w:val="20"/>
          <w:szCs w:val="20"/>
        </w:rPr>
        <w:t xml:space="preserve"> do aż 94 proc.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odwiedzalności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 z roku ubiegłego. W centrach Gemini Park, w stosunku do wyników z roku ubiegłego, mogliśmy w wakacje mówić o powrocie blisko 90 proc. klientów. Pojawiły się także dni, w których wyniki był takie same lub lepsze, niż przed rokiem.</w:t>
      </w:r>
    </w:p>
    <w:p w14:paraId="58D81600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D0D0CB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0533">
        <w:rPr>
          <w:rFonts w:ascii="Calibri Light" w:hAnsi="Calibri Light" w:cs="Calibri Light"/>
          <w:b/>
          <w:sz w:val="20"/>
          <w:szCs w:val="20"/>
        </w:rPr>
        <w:t xml:space="preserve">Jakie czynniki mogły przyczynić się do stabilizacji </w:t>
      </w:r>
      <w:proofErr w:type="spellStart"/>
      <w:r w:rsidRPr="00E20533">
        <w:rPr>
          <w:rFonts w:ascii="Calibri Light" w:hAnsi="Calibri Light" w:cs="Calibri Light"/>
          <w:b/>
          <w:sz w:val="20"/>
          <w:szCs w:val="20"/>
        </w:rPr>
        <w:t>footfall'u</w:t>
      </w:r>
      <w:proofErr w:type="spellEnd"/>
      <w:r w:rsidRPr="00E20533">
        <w:rPr>
          <w:rFonts w:ascii="Calibri Light" w:hAnsi="Calibri Light" w:cs="Calibri Light"/>
          <w:b/>
          <w:sz w:val="20"/>
          <w:szCs w:val="20"/>
        </w:rPr>
        <w:t xml:space="preserve"> w wakacje i umocnienia się tendencji wzrostowej?</w:t>
      </w:r>
    </w:p>
    <w:p w14:paraId="09E6F0F0" w14:textId="1C822B13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0533">
        <w:rPr>
          <w:rFonts w:ascii="Calibri Light" w:hAnsi="Calibri Light" w:cs="Calibri Light"/>
          <w:sz w:val="20"/>
          <w:szCs w:val="20"/>
        </w:rPr>
        <w:t xml:space="preserve"> Przede wszystkim wzrosło poczucie bezpieczeństwa klientów odwiedzających galerie. </w:t>
      </w:r>
      <w:r w:rsidR="00E20533">
        <w:rPr>
          <w:rFonts w:ascii="Calibri Light" w:hAnsi="Calibri Light" w:cs="Calibri Light"/>
          <w:sz w:val="20"/>
          <w:szCs w:val="20"/>
        </w:rPr>
        <w:t>Wg analiz PRCH dziś</w:t>
      </w:r>
      <w:r w:rsidRPr="00E20533">
        <w:rPr>
          <w:rFonts w:ascii="Calibri Light" w:hAnsi="Calibri Light" w:cs="Calibri Light"/>
          <w:sz w:val="20"/>
          <w:szCs w:val="20"/>
        </w:rPr>
        <w:t xml:space="preserve"> aż 79 proc. bez obaw robi tam zakupy. Jednocześnie także oswoiliśmy się z ograniczeniami. Te nie zaskakują i nie szokują, co jest zasługą przede wszystkim ciągłego przypominania klientom o rygorze sanitarnym i ustalonych przez Ministerstwo Zdrowia regułach, dotyczących m.in. dystansu społecznego, zasłaniania nos</w:t>
      </w:r>
      <w:r w:rsidR="00E20533">
        <w:rPr>
          <w:rFonts w:ascii="Calibri Light" w:hAnsi="Calibri Light" w:cs="Calibri Light"/>
          <w:sz w:val="20"/>
          <w:szCs w:val="20"/>
        </w:rPr>
        <w:t>a</w:t>
      </w:r>
      <w:r w:rsidRPr="00E20533">
        <w:rPr>
          <w:rFonts w:ascii="Calibri Light" w:hAnsi="Calibri Light" w:cs="Calibri Light"/>
          <w:sz w:val="20"/>
          <w:szCs w:val="20"/>
        </w:rPr>
        <w:t xml:space="preserve"> i ust czy dezynfekcji rak.  Nie bez znaczenia był także sam sezon urlopowy, inny niż w latach ubiegłych. Jak podaje Polska Organizacja Turystyczna, aż 87 proc. Polaków wybrało w tym roku wakacje w kraju, część została w domach. W efekcie</w:t>
      </w:r>
      <w:r w:rsidR="00E20533">
        <w:rPr>
          <w:rFonts w:ascii="Calibri Light" w:hAnsi="Calibri Light" w:cs="Calibri Light"/>
          <w:sz w:val="20"/>
          <w:szCs w:val="20"/>
        </w:rPr>
        <w:t>,</w:t>
      </w:r>
      <w:r w:rsidRPr="00E20533">
        <w:rPr>
          <w:rFonts w:ascii="Calibri Light" w:hAnsi="Calibri Light" w:cs="Calibri Light"/>
          <w:sz w:val="20"/>
          <w:szCs w:val="20"/>
        </w:rPr>
        <w:t xml:space="preserve"> korzystaliśmy z oferty handlowej w Polsce, nawet jeśli przemieszczaliśmy się do innych regionów. Widać to było np. w Gemini Park Bielsko-Biała. Wzmożony ruch turystyczny w Beskidach, w samym tylko lipcu przyniósł tu powrót aż 86 proc. klientów, przyczynił się także do ożywienia ruchu w parku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rekreacyjno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 - rozrywkowym "W DECHE", który działa przy obiekcie.  Podobnie jest w Gemini Park Tychy, którzy leży przy uczęszczanej przez turystów trasie łączącej Śląsk z Podbeskidziem.  </w:t>
      </w:r>
      <w:r w:rsidR="00E20533">
        <w:rPr>
          <w:rFonts w:ascii="Calibri Light" w:hAnsi="Calibri Light" w:cs="Calibri Light"/>
          <w:sz w:val="20"/>
          <w:szCs w:val="20"/>
        </w:rPr>
        <w:t>Ważna</w:t>
      </w:r>
      <w:r w:rsidRPr="00E20533">
        <w:rPr>
          <w:rFonts w:ascii="Calibri Light" w:hAnsi="Calibri Light" w:cs="Calibri Light"/>
          <w:sz w:val="20"/>
          <w:szCs w:val="20"/>
        </w:rPr>
        <w:t xml:space="preserve"> dla wyników okazała się także większa niż w maju i czerwcu dostępność oferty. Po 4 miesiącach wszystkie sklepy są już otwarte. Sytuacja, choć wciąż trudna i niepewna, zaczyna kształtować zasady „nowej normalności”. Kluczowe okazało się również pełne odmrożenie oferty rozrywkowej jeszcze przed wakacjami, a co za tym idzie przywrócenie galeriom ich funkcji rekreacyjnych. Nie bez wpływu był także sezon wyprzedażowy. Ten nie tylko rozciągnął się na sierpień, ale także </w:t>
      </w:r>
      <w:r w:rsidR="00E20533">
        <w:rPr>
          <w:rFonts w:ascii="Calibri Light" w:hAnsi="Calibri Light" w:cs="Calibri Light"/>
          <w:sz w:val="20"/>
          <w:szCs w:val="20"/>
        </w:rPr>
        <w:t>z racji ilości towaru do zbycia</w:t>
      </w:r>
      <w:r w:rsidRPr="00E20533">
        <w:rPr>
          <w:rFonts w:ascii="Calibri Light" w:hAnsi="Calibri Light" w:cs="Calibri Light"/>
          <w:sz w:val="20"/>
          <w:szCs w:val="20"/>
        </w:rPr>
        <w:t xml:space="preserve"> okazał rekordowy pod względem poziomu przecen.</w:t>
      </w:r>
    </w:p>
    <w:p w14:paraId="7BB5DDF5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B10F7BE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0533">
        <w:rPr>
          <w:rFonts w:ascii="Calibri Light" w:hAnsi="Calibri Light" w:cs="Calibri Light"/>
          <w:b/>
          <w:sz w:val="20"/>
          <w:szCs w:val="20"/>
        </w:rPr>
        <w:t>Wakacje napawają więc optymizmem na kolejne miesiące?</w:t>
      </w:r>
    </w:p>
    <w:p w14:paraId="24FCF1B1" w14:textId="38AA094E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0533">
        <w:rPr>
          <w:rFonts w:ascii="Calibri Light" w:hAnsi="Calibri Light" w:cs="Calibri Light"/>
          <w:sz w:val="20"/>
          <w:szCs w:val="20"/>
        </w:rPr>
        <w:t xml:space="preserve"> Tak, chociaż trzeba zachować ostrożność, bo wiele pozostaje do zrobienia, zarówno po stronie centrów handlowych, jak i najemców. Przed nami wyzwania związane z bieżącą działalnością, które zbiegają się z wyzwaniami będą</w:t>
      </w:r>
      <w:r w:rsidR="00E20533">
        <w:rPr>
          <w:rFonts w:ascii="Calibri Light" w:hAnsi="Calibri Light" w:cs="Calibri Light"/>
          <w:sz w:val="20"/>
          <w:szCs w:val="20"/>
        </w:rPr>
        <w:t>cymi skutkiem pandemii. Sytuacja</w:t>
      </w:r>
      <w:r w:rsidRPr="00E20533">
        <w:rPr>
          <w:rFonts w:ascii="Calibri Light" w:hAnsi="Calibri Light" w:cs="Calibri Light"/>
          <w:sz w:val="20"/>
          <w:szCs w:val="20"/>
        </w:rPr>
        <w:t xml:space="preserve"> jest więc trudna. Konieczne są dalsze wysiłki, mające na celu odbudowę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footfall'u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, przynajmniej do poziomu z roku ubiegłego. Niezbędna jest także praca nad odrabianiem obrotów, chociaż w tym przypadku niektóre branże już notują wyniki lepsze niż przed rokiem. Miejmy nadzieję, że jesień przyniesie dalszą poprawę. Przed nami mocno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prosprzedażowy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 sezon "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back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 to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school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", a także sezon nowych kolekcji w sklepach. Tradycyjnie wrzesień po okresie wakacyjnego rozluźnienia przynosił wzrosty. Zobaczymy, jak w tym roku będzie to wyglądało. Znane nam od lat modele nie zawsze sprawdzają się w obecnej, bezprecedensowej sytuacji. Zwłaszcza, że jesień i prognozowany wzrost przypadków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koronawirusa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 xml:space="preserve"> oraz sezon </w:t>
      </w:r>
      <w:r w:rsidRPr="00E20533">
        <w:rPr>
          <w:rFonts w:ascii="Calibri Light" w:hAnsi="Calibri Light" w:cs="Calibri Light"/>
          <w:sz w:val="20"/>
          <w:szCs w:val="20"/>
        </w:rPr>
        <w:lastRenderedPageBreak/>
        <w:t>grypowy przyniesie kolejne wyzwania. Niezwykle istotne będzie wzmożenie procedur bezpieczeństwa, a także dopiłowanie, aby ich przestrzegano. Dotyczyć to będzie w równym stopniu najemców, co klientów.</w:t>
      </w:r>
    </w:p>
    <w:p w14:paraId="16D0D996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5381181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20533">
        <w:rPr>
          <w:rFonts w:ascii="Calibri Light" w:hAnsi="Calibri Light" w:cs="Calibri Light"/>
          <w:b/>
          <w:sz w:val="20"/>
          <w:szCs w:val="20"/>
        </w:rPr>
        <w:t>Co w takim razie jesienią mogłoby by pomóc centrom w szybszym powrocie do kondycji chociażby z roku ubiegłego.</w:t>
      </w:r>
    </w:p>
    <w:p w14:paraId="5F64072C" w14:textId="6E33BE8A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E20533">
        <w:rPr>
          <w:rFonts w:ascii="Calibri Light" w:hAnsi="Calibri Light" w:cs="Calibri Light"/>
          <w:sz w:val="20"/>
          <w:szCs w:val="20"/>
        </w:rPr>
        <w:t xml:space="preserve">  Przede wszystkim jesienią jeszcze bardziej musimy zatroszczyć się o zdrowie publiczne. Priorytetem staje się bezpieczeństwo pracowników sklepów i klientów. Tylko wtedy mamy szansę dalej rozwijać trend. Poza tym muszą wrócić niedziele handlowe. W obecnej sytuacji, nie możemy sobie pozwolić na stratę jednego dnia handlowego w tygodniu. Tym bardziej, że jest społeczne przyzwolenie na zmianę. Według najnowszych badań CBRE aż 51 proc. Polaków chciałoby znów robić zakupy w niedzielę. Przywrócenie handlu z pewnością skróciłoby czas, jaki galerie i ich najemcy potrzebują na odrobienie strat.  Takie dodatkowe, ustawowe pobudzenie handlu miałoby pozytywny wpływ nie tylko na wyniki galerii czy rynek pracy, ale także na PKB. W obecnej kondycji ekonomicznej, konieczne są działania, które wspierają konsumpcję. Jak wyliczył Retail </w:t>
      </w:r>
      <w:proofErr w:type="spellStart"/>
      <w:r w:rsidRPr="00E20533">
        <w:rPr>
          <w:rFonts w:ascii="Calibri Light" w:hAnsi="Calibri Light" w:cs="Calibri Light"/>
          <w:sz w:val="20"/>
          <w:szCs w:val="20"/>
        </w:rPr>
        <w:t>Insitute</w:t>
      </w:r>
      <w:proofErr w:type="spellEnd"/>
      <w:r w:rsidRPr="00E20533">
        <w:rPr>
          <w:rFonts w:ascii="Calibri Light" w:hAnsi="Calibri Light" w:cs="Calibri Light"/>
          <w:sz w:val="20"/>
          <w:szCs w:val="20"/>
        </w:rPr>
        <w:t>, zniesienie zakazu mogłoby przynieść aż 4 proc. wzrost liczby klientów w galeriach, co przybliżyłoby nas do wyników  roku ubiegłego.  Projekt ustawy już jest. Konieczne są także zmiany w podatkach. Dziś coraz głośniej mówi się o konieczności czasowego zwolnienia właścicieli centrów handlowych z podatku od nieruchomości, a także wprowadzeniu kasowych metod naliczania CIT i VAT. Istotne jest znalezienie rozwiązań, które z jednej strony pobudzą rynek, z drugiej zapewnią ochronę wszystkim jego uczestnikom.</w:t>
      </w:r>
      <w:r w:rsidRPr="00E20533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</w:p>
    <w:p w14:paraId="1B740780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D506BED" w14:textId="77777777" w:rsidR="001327EF" w:rsidRPr="00E20533" w:rsidRDefault="001327EF" w:rsidP="001327EF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DFB2183" w14:textId="4B3FD51C" w:rsidR="0097394F" w:rsidRPr="00E20533" w:rsidRDefault="001327EF" w:rsidP="00B01242">
      <w:pPr>
        <w:pStyle w:val="Bezodstpw"/>
        <w:rPr>
          <w:rFonts w:ascii="Calibri Light" w:hAnsi="Calibri Light" w:cs="Calibri Light"/>
          <w:sz w:val="16"/>
          <w:szCs w:val="20"/>
        </w:rPr>
      </w:pPr>
      <w:bookmarkStart w:id="0" w:name="_GoBack"/>
      <w:r w:rsidRPr="00E20533">
        <w:rPr>
          <w:rFonts w:ascii="Calibri Light" w:hAnsi="Calibri Light" w:cs="Calibri Light"/>
          <w:sz w:val="16"/>
          <w:szCs w:val="20"/>
        </w:rPr>
        <w:t>Źródło: Gemini Holding/Guarana PR</w:t>
      </w:r>
    </w:p>
    <w:bookmarkEnd w:id="0"/>
    <w:p w14:paraId="2AF8BB71" w14:textId="1B82940E" w:rsidR="00723890" w:rsidRPr="00E20533" w:rsidRDefault="00B96F35" w:rsidP="00B96F35">
      <w:pPr>
        <w:pStyle w:val="Bezodstpw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sz w:val="20"/>
          <w:szCs w:val="20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E20533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E2053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20533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E2053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E2053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E20533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E20533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E20533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E2053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BF616D" w14:textId="77777777" w:rsidR="00642628" w:rsidRDefault="00642628">
      <w:pPr>
        <w:spacing w:after="0" w:line="240" w:lineRule="auto"/>
      </w:pPr>
      <w:r>
        <w:separator/>
      </w:r>
    </w:p>
  </w:endnote>
  <w:endnote w:type="continuationSeparator" w:id="0">
    <w:p w14:paraId="6F847C10" w14:textId="77777777" w:rsidR="00642628" w:rsidRDefault="00642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62478" w14:textId="77777777" w:rsidR="00642628" w:rsidRDefault="00642628">
      <w:pPr>
        <w:spacing w:after="0" w:line="240" w:lineRule="auto"/>
      </w:pPr>
      <w:r>
        <w:separator/>
      </w:r>
    </w:p>
  </w:footnote>
  <w:footnote w:type="continuationSeparator" w:id="0">
    <w:p w14:paraId="0CEE414B" w14:textId="77777777" w:rsidR="00642628" w:rsidRDefault="00642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F0FBC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7455E"/>
    <w:rsid w:val="007A27A9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0533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7465E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931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2020-08-27T07:27:00Z</dcterms:created>
  <dcterms:modified xsi:type="dcterms:W3CDTF">2020-08-27T07:31:00Z</dcterms:modified>
</cp:coreProperties>
</file>