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E4F75" w14:textId="0B80C1AD" w:rsidR="00723890" w:rsidRPr="002F0FBC" w:rsidRDefault="00723890" w:rsidP="00723890">
      <w:pPr>
        <w:pStyle w:val="Bezodstpw"/>
        <w:rPr>
          <w:rFonts w:ascii="Calibri Light" w:hAnsi="Calibri Light" w:cs="Calibri Light"/>
          <w:b/>
          <w:sz w:val="20"/>
          <w:szCs w:val="20"/>
        </w:rPr>
      </w:pPr>
      <w:bookmarkStart w:id="0" w:name="_GoBack"/>
      <w:bookmarkEnd w:id="0"/>
      <w:r w:rsidRPr="002F0FBC">
        <w:rPr>
          <w:rFonts w:ascii="Calibri Light" w:hAnsi="Calibri Light" w:cs="Calibri Light"/>
          <w:b/>
          <w:sz w:val="20"/>
          <w:szCs w:val="20"/>
        </w:rPr>
        <w:t xml:space="preserve">Informacja prasowa: </w:t>
      </w:r>
      <w:r w:rsidR="002F0FBC" w:rsidRPr="002F0FBC">
        <w:rPr>
          <w:rFonts w:ascii="Calibri Light" w:hAnsi="Calibri Light" w:cs="Calibri Light"/>
          <w:b/>
          <w:sz w:val="20"/>
          <w:szCs w:val="20"/>
        </w:rPr>
        <w:t>20</w:t>
      </w:r>
      <w:r w:rsidR="0077455E" w:rsidRPr="002F0FBC">
        <w:rPr>
          <w:rFonts w:ascii="Calibri Light" w:hAnsi="Calibri Light" w:cs="Calibri Light"/>
          <w:b/>
          <w:sz w:val="20"/>
          <w:szCs w:val="20"/>
        </w:rPr>
        <w:t>-05</w:t>
      </w:r>
      <w:r w:rsidR="00914AAA" w:rsidRPr="002F0FBC">
        <w:rPr>
          <w:rFonts w:ascii="Calibri Light" w:hAnsi="Calibri Light" w:cs="Calibri Light"/>
          <w:b/>
          <w:sz w:val="20"/>
          <w:szCs w:val="20"/>
        </w:rPr>
        <w:t>-2020</w:t>
      </w:r>
      <w:r w:rsidRPr="002F0FBC">
        <w:rPr>
          <w:rFonts w:ascii="Calibri Light" w:hAnsi="Calibri Light" w:cs="Calibri Light"/>
          <w:b/>
          <w:sz w:val="20"/>
          <w:szCs w:val="20"/>
        </w:rPr>
        <w:t xml:space="preserve">, </w:t>
      </w:r>
      <w:r w:rsidR="002963A2" w:rsidRPr="002F0FBC">
        <w:rPr>
          <w:rFonts w:ascii="Calibri Light" w:hAnsi="Calibri Light" w:cs="Calibri Light"/>
          <w:b/>
          <w:sz w:val="20"/>
          <w:szCs w:val="20"/>
        </w:rPr>
        <w:t>Kraków</w:t>
      </w:r>
      <w:r w:rsidRPr="002F0FBC">
        <w:rPr>
          <w:rFonts w:ascii="Calibri Light" w:hAnsi="Calibri Light" w:cs="Calibri Light"/>
          <w:sz w:val="20"/>
          <w:szCs w:val="20"/>
        </w:rPr>
        <w:br/>
        <w:t xml:space="preserve">Biuro Prasowe Gemini </w:t>
      </w:r>
      <w:r w:rsidR="002963A2" w:rsidRPr="002F0FBC">
        <w:rPr>
          <w:rFonts w:ascii="Calibri Light" w:hAnsi="Calibri Light" w:cs="Calibri Light"/>
          <w:sz w:val="20"/>
          <w:szCs w:val="20"/>
        </w:rPr>
        <w:t>Holding</w:t>
      </w:r>
      <w:r w:rsidRPr="002F0FBC">
        <w:rPr>
          <w:rFonts w:ascii="Calibri Light" w:hAnsi="Calibri Light" w:cs="Calibri Light"/>
          <w:sz w:val="20"/>
          <w:szCs w:val="20"/>
        </w:rPr>
        <w:br/>
        <w:t>Tomasz Pietrzak/Guarana Public Relations</w:t>
      </w:r>
      <w:r w:rsidRPr="002F0FBC">
        <w:rPr>
          <w:rFonts w:ascii="Calibri Light" w:hAnsi="Calibri Light" w:cs="Calibri Light"/>
          <w:sz w:val="20"/>
          <w:szCs w:val="20"/>
        </w:rPr>
        <w:br/>
        <w:t xml:space="preserve">tel. 509 106 256 mail. tomasz.pietrzak[at]guaranapr.pl </w:t>
      </w:r>
    </w:p>
    <w:p w14:paraId="40F05784" w14:textId="77777777" w:rsidR="005955BD" w:rsidRPr="002F0FBC" w:rsidRDefault="005955BD" w:rsidP="005955BD">
      <w:pPr>
        <w:pStyle w:val="Bezodstpw"/>
        <w:rPr>
          <w:rFonts w:ascii="Calibri Light" w:hAnsi="Calibri Light" w:cs="Calibri Light"/>
          <w:b/>
          <w:sz w:val="32"/>
          <w:szCs w:val="20"/>
        </w:rPr>
      </w:pPr>
    </w:p>
    <w:p w14:paraId="0C46420F" w14:textId="77777777" w:rsidR="0077455E" w:rsidRPr="002F0FBC" w:rsidRDefault="0077455E" w:rsidP="0077455E">
      <w:pPr>
        <w:pStyle w:val="Bezodstpw"/>
        <w:rPr>
          <w:rFonts w:ascii="Calibri Light" w:hAnsi="Calibri Light" w:cs="Calibri Light"/>
          <w:strike/>
          <w:sz w:val="20"/>
          <w:szCs w:val="20"/>
        </w:rPr>
      </w:pPr>
    </w:p>
    <w:p w14:paraId="23B74D80" w14:textId="77777777" w:rsidR="002F0FBC" w:rsidRPr="002F0FBC" w:rsidRDefault="002F0FBC" w:rsidP="002F0FBC">
      <w:pPr>
        <w:pStyle w:val="Bezodstpw"/>
        <w:rPr>
          <w:rFonts w:ascii="Calibri Light" w:hAnsi="Calibri Light" w:cs="Calibri Light"/>
          <w:b/>
          <w:sz w:val="28"/>
          <w:szCs w:val="20"/>
        </w:rPr>
      </w:pPr>
      <w:r w:rsidRPr="002F0FBC">
        <w:rPr>
          <w:rFonts w:ascii="Calibri Light" w:hAnsi="Calibri Light" w:cs="Calibri Light"/>
          <w:b/>
          <w:sz w:val="28"/>
          <w:szCs w:val="20"/>
        </w:rPr>
        <w:t>Centra Gemini Park "odmroziły" restauracje i kawiarnie</w:t>
      </w:r>
    </w:p>
    <w:p w14:paraId="4A24F9D9" w14:textId="77777777" w:rsidR="002F0FBC" w:rsidRPr="002F0FBC" w:rsidRDefault="002F0FBC" w:rsidP="002F0FBC">
      <w:pPr>
        <w:pStyle w:val="Bezodstpw"/>
        <w:rPr>
          <w:rFonts w:ascii="Calibri Light" w:hAnsi="Calibri Light" w:cs="Calibri Light"/>
          <w:sz w:val="28"/>
          <w:szCs w:val="20"/>
        </w:rPr>
      </w:pPr>
    </w:p>
    <w:p w14:paraId="0791C537" w14:textId="77777777" w:rsidR="002F0FBC" w:rsidRPr="002F0FBC" w:rsidRDefault="002F0FBC" w:rsidP="002F0FBC">
      <w:pPr>
        <w:pStyle w:val="Bezodstpw"/>
        <w:rPr>
          <w:rFonts w:ascii="Calibri Light" w:hAnsi="Calibri Light" w:cs="Calibri Light"/>
          <w:sz w:val="28"/>
          <w:szCs w:val="20"/>
        </w:rPr>
      </w:pPr>
    </w:p>
    <w:p w14:paraId="7E47781D" w14:textId="43E3335F" w:rsidR="002F0FBC" w:rsidRPr="002F0FBC" w:rsidRDefault="002F0FBC" w:rsidP="002F0FBC">
      <w:pPr>
        <w:pStyle w:val="Bezodstpw"/>
        <w:rPr>
          <w:rFonts w:ascii="Calibri Light" w:hAnsi="Calibri Light" w:cs="Calibri Light"/>
          <w:sz w:val="26"/>
          <w:szCs w:val="20"/>
        </w:rPr>
      </w:pPr>
      <w:r w:rsidRPr="002F0FBC">
        <w:rPr>
          <w:rFonts w:ascii="Calibri Light" w:hAnsi="Calibri Light" w:cs="Calibri Light"/>
          <w:sz w:val="26"/>
          <w:szCs w:val="20"/>
        </w:rPr>
        <w:t>Lokale gastronomiczne działające w centrach Gemini Park</w:t>
      </w:r>
      <w:r w:rsidR="00102CF5">
        <w:rPr>
          <w:rFonts w:ascii="Calibri Light" w:hAnsi="Calibri Light" w:cs="Calibri Light"/>
          <w:sz w:val="26"/>
          <w:szCs w:val="20"/>
        </w:rPr>
        <w:t xml:space="preserve"> w Bielsku-Białej, Tychach i Tarnowie</w:t>
      </w:r>
      <w:r w:rsidRPr="002F0FBC">
        <w:rPr>
          <w:rFonts w:ascii="Calibri Light" w:hAnsi="Calibri Light" w:cs="Calibri Light"/>
          <w:sz w:val="26"/>
          <w:szCs w:val="20"/>
        </w:rPr>
        <w:t xml:space="preserve"> znów są otwarte. Na nowych zasadach działają także strefy food </w:t>
      </w:r>
      <w:proofErr w:type="spellStart"/>
      <w:r w:rsidRPr="002F0FBC">
        <w:rPr>
          <w:rFonts w:ascii="Calibri Light" w:hAnsi="Calibri Light" w:cs="Calibri Light"/>
          <w:sz w:val="26"/>
          <w:szCs w:val="20"/>
        </w:rPr>
        <w:t>court</w:t>
      </w:r>
      <w:proofErr w:type="spellEnd"/>
      <w:r w:rsidRPr="002F0FBC">
        <w:rPr>
          <w:rFonts w:ascii="Calibri Light" w:hAnsi="Calibri Light" w:cs="Calibri Light"/>
          <w:sz w:val="26"/>
          <w:szCs w:val="20"/>
        </w:rPr>
        <w:t>.</w:t>
      </w:r>
    </w:p>
    <w:p w14:paraId="16D7E607" w14:textId="77777777" w:rsidR="002F0FBC" w:rsidRPr="002F0FBC" w:rsidRDefault="002F0FBC" w:rsidP="002F0FBC">
      <w:pPr>
        <w:pStyle w:val="Bezodstpw"/>
        <w:rPr>
          <w:rFonts w:ascii="Calibri Light" w:hAnsi="Calibri Light" w:cs="Calibri Light"/>
          <w:sz w:val="20"/>
          <w:szCs w:val="20"/>
        </w:rPr>
      </w:pPr>
    </w:p>
    <w:p w14:paraId="73A046D3" w14:textId="77777777" w:rsidR="002F0FBC" w:rsidRPr="002F0FBC" w:rsidRDefault="002F0FBC" w:rsidP="002F0FBC">
      <w:pPr>
        <w:pStyle w:val="Bezodstpw"/>
        <w:rPr>
          <w:rFonts w:ascii="Calibri Light" w:hAnsi="Calibri Light" w:cs="Calibri Light"/>
          <w:sz w:val="20"/>
          <w:szCs w:val="20"/>
        </w:rPr>
      </w:pPr>
    </w:p>
    <w:p w14:paraId="66C9F3E7" w14:textId="77777777" w:rsidR="002F0FBC" w:rsidRPr="002F0FBC" w:rsidRDefault="002F0FBC" w:rsidP="002F0FBC">
      <w:pPr>
        <w:pStyle w:val="Bezodstpw"/>
        <w:rPr>
          <w:rFonts w:ascii="Calibri Light" w:hAnsi="Calibri Light" w:cs="Calibri Light"/>
          <w:sz w:val="20"/>
          <w:szCs w:val="20"/>
        </w:rPr>
      </w:pPr>
      <w:r w:rsidRPr="002F0FBC">
        <w:rPr>
          <w:rFonts w:ascii="Calibri Light" w:hAnsi="Calibri Light" w:cs="Calibri Light"/>
          <w:sz w:val="20"/>
          <w:szCs w:val="20"/>
        </w:rPr>
        <w:t>Wraz z kolejnymi decyzjami władz, oferta centrów handlowych stopniowo się odmraża. Po sklepach i punktach usługowych przyszła pora na restauracje i kawiarnie. Te od poniedziałku znów mogą prowadzić sprzedaż nie tylko na wynos. Wszystko w nowym rygorze sanitarnym, który ma zapewnić bezpieczeństwo klientom i pracownikom.</w:t>
      </w:r>
    </w:p>
    <w:p w14:paraId="6C9ECA72" w14:textId="77777777" w:rsidR="002F0FBC" w:rsidRPr="002F0FBC" w:rsidRDefault="002F0FBC" w:rsidP="002F0FBC">
      <w:pPr>
        <w:pStyle w:val="Bezodstpw"/>
        <w:rPr>
          <w:rFonts w:ascii="Calibri Light" w:hAnsi="Calibri Light" w:cs="Calibri Light"/>
          <w:sz w:val="20"/>
          <w:szCs w:val="20"/>
        </w:rPr>
      </w:pPr>
    </w:p>
    <w:p w14:paraId="22C955FA" w14:textId="6592BF92" w:rsidR="002F0FBC" w:rsidRPr="002F0FBC" w:rsidRDefault="002F0FBC" w:rsidP="002F0FBC">
      <w:pPr>
        <w:pStyle w:val="Bezodstpw"/>
        <w:rPr>
          <w:rFonts w:ascii="Calibri Light" w:hAnsi="Calibri Light" w:cs="Calibri Light"/>
          <w:b/>
          <w:sz w:val="20"/>
          <w:szCs w:val="20"/>
        </w:rPr>
      </w:pPr>
      <w:r w:rsidRPr="002F0FBC">
        <w:rPr>
          <w:rFonts w:ascii="Calibri Light" w:hAnsi="Calibri Light" w:cs="Calibri Light"/>
          <w:sz w:val="20"/>
          <w:szCs w:val="20"/>
        </w:rPr>
        <w:t xml:space="preserve">- </w:t>
      </w:r>
      <w:r w:rsidRPr="002F0FBC">
        <w:rPr>
          <w:rFonts w:ascii="Calibri Light" w:hAnsi="Calibri Light" w:cs="Calibri Light"/>
          <w:i/>
          <w:sz w:val="20"/>
          <w:szCs w:val="20"/>
        </w:rPr>
        <w:t xml:space="preserve">Otwarcie lokali gastronomicznych, zaledwie dwa tygodnie po restarcie oferty galerii, przynosi wiele optymizmu. Pokazuje to jasno, że handel w centrach handlowych wraca na znane tory. Także zawieszone w ostatnich tygodniach funkcje galerii stopniowo wracają, tymczasowo na nowych zasadach. </w:t>
      </w:r>
      <w:r w:rsidRPr="002F0FBC">
        <w:rPr>
          <w:rFonts w:ascii="Calibri Light" w:hAnsi="Calibri Light" w:cs="Calibri Light"/>
          <w:sz w:val="20"/>
          <w:szCs w:val="20"/>
        </w:rPr>
        <w:t xml:space="preserve">- </w:t>
      </w:r>
      <w:r w:rsidRPr="002F0FBC">
        <w:rPr>
          <w:rFonts w:ascii="Calibri Light" w:hAnsi="Calibri Light" w:cs="Calibri Light"/>
          <w:b/>
          <w:sz w:val="20"/>
          <w:szCs w:val="20"/>
        </w:rPr>
        <w:t>mówi Anna Malcharek, dyrektor zarządzający Gemini Holding.</w:t>
      </w:r>
    </w:p>
    <w:p w14:paraId="20F4144A" w14:textId="77777777" w:rsidR="002F0FBC" w:rsidRPr="002F0FBC" w:rsidRDefault="002F0FBC" w:rsidP="002F0FBC">
      <w:pPr>
        <w:pStyle w:val="Bezodstpw"/>
        <w:rPr>
          <w:rFonts w:ascii="Calibri Light" w:hAnsi="Calibri Light" w:cs="Calibri Light"/>
          <w:sz w:val="20"/>
          <w:szCs w:val="20"/>
        </w:rPr>
      </w:pPr>
    </w:p>
    <w:p w14:paraId="4EBB24C3" w14:textId="484E2C4E" w:rsidR="002F0FBC" w:rsidRPr="002F0FBC" w:rsidRDefault="002F0FBC" w:rsidP="002F0FBC">
      <w:pPr>
        <w:pStyle w:val="Bezodstpw"/>
        <w:rPr>
          <w:rFonts w:ascii="Calibri Light" w:hAnsi="Calibri Light" w:cs="Calibri Light"/>
          <w:sz w:val="20"/>
          <w:szCs w:val="20"/>
        </w:rPr>
      </w:pPr>
      <w:r w:rsidRPr="002F0FBC">
        <w:rPr>
          <w:rFonts w:ascii="Calibri Light" w:hAnsi="Calibri Light" w:cs="Calibri Light"/>
          <w:sz w:val="20"/>
          <w:szCs w:val="20"/>
        </w:rPr>
        <w:t xml:space="preserve">Jak podkreśla Malcharek, to dobry sygnał dla najemców, bo daje szansę na odrobienie </w:t>
      </w:r>
      <w:proofErr w:type="spellStart"/>
      <w:r w:rsidRPr="002F0FBC">
        <w:rPr>
          <w:rFonts w:ascii="Calibri Light" w:hAnsi="Calibri Light" w:cs="Calibri Light"/>
          <w:sz w:val="20"/>
          <w:szCs w:val="20"/>
        </w:rPr>
        <w:t>fooftall'u</w:t>
      </w:r>
      <w:proofErr w:type="spellEnd"/>
      <w:r w:rsidRPr="002F0FBC">
        <w:rPr>
          <w:rFonts w:ascii="Calibri Light" w:hAnsi="Calibri Light" w:cs="Calibri Light"/>
          <w:sz w:val="20"/>
          <w:szCs w:val="20"/>
        </w:rPr>
        <w:t xml:space="preserve"> i obrotów. - </w:t>
      </w:r>
      <w:r w:rsidRPr="002F0FBC">
        <w:rPr>
          <w:rFonts w:ascii="Calibri Light" w:hAnsi="Calibri Light" w:cs="Calibri Light"/>
          <w:i/>
          <w:sz w:val="20"/>
          <w:szCs w:val="20"/>
        </w:rPr>
        <w:t>Otwarcie stref gastronomicznych i samych lokali to kolejny z bodźców, który skłoni klientów do powrotu do galerii i zakupów. Już dziś do naszych centrów wróciło nawet 76</w:t>
      </w:r>
      <w:r w:rsidRPr="002F0FBC">
        <w:rPr>
          <w:rFonts w:ascii="Calibri Light" w:hAnsi="Calibri Light" w:cs="Calibri Light"/>
          <w:i/>
          <w:sz w:val="20"/>
          <w:szCs w:val="20"/>
        </w:rPr>
        <w:t>%</w:t>
      </w:r>
      <w:r w:rsidRPr="002F0FBC">
        <w:rPr>
          <w:rFonts w:ascii="Calibri Light" w:hAnsi="Calibri Light" w:cs="Calibri Light"/>
          <w:i/>
          <w:sz w:val="20"/>
          <w:szCs w:val="20"/>
        </w:rPr>
        <w:t xml:space="preserve"> klientów. Dostęp do oferty restauracji i kawiarni ma szansę wpłynąć na dalszy wzrost, tym bardziej, że ponad 90% lokali z oferty centrów Gemini Park wznowiła już działalność -</w:t>
      </w:r>
      <w:r w:rsidRPr="002F0FBC">
        <w:rPr>
          <w:rFonts w:ascii="Calibri Light" w:hAnsi="Calibri Light" w:cs="Calibri Light"/>
          <w:sz w:val="20"/>
          <w:szCs w:val="20"/>
        </w:rPr>
        <w:t xml:space="preserve"> mówi.</w:t>
      </w:r>
    </w:p>
    <w:p w14:paraId="7C7E2A6C" w14:textId="77777777" w:rsidR="002F0FBC" w:rsidRPr="002F0FBC" w:rsidRDefault="002F0FBC" w:rsidP="002F0FBC">
      <w:pPr>
        <w:pStyle w:val="Bezodstpw"/>
        <w:rPr>
          <w:rFonts w:ascii="Calibri Light" w:hAnsi="Calibri Light" w:cs="Calibri Light"/>
          <w:b/>
          <w:sz w:val="20"/>
          <w:szCs w:val="20"/>
        </w:rPr>
      </w:pPr>
    </w:p>
    <w:p w14:paraId="0F2E6C6B" w14:textId="36C10477" w:rsidR="002F0FBC" w:rsidRPr="002F0FBC" w:rsidRDefault="002F0FBC" w:rsidP="002F0FBC">
      <w:pPr>
        <w:pStyle w:val="Bezodstpw"/>
        <w:rPr>
          <w:rFonts w:ascii="Calibri Light" w:hAnsi="Calibri Light" w:cs="Calibri Light"/>
          <w:sz w:val="20"/>
          <w:szCs w:val="20"/>
        </w:rPr>
      </w:pPr>
      <w:r w:rsidRPr="002F0FBC">
        <w:rPr>
          <w:rFonts w:ascii="Calibri Light" w:hAnsi="Calibri Light" w:cs="Calibri Light"/>
          <w:sz w:val="20"/>
          <w:szCs w:val="20"/>
        </w:rPr>
        <w:t xml:space="preserve">Ten optymizm widać m.in. Gemini Park Bielsko-Biała, którego oferta gastronomiczna jest najszersza w rodzinie Gemini Park. Dostępne jest już 11 z 12  lokali, w tym te najchętniej wybierane przez klientów tj. m.in. </w:t>
      </w:r>
      <w:proofErr w:type="spellStart"/>
      <w:r w:rsidRPr="002F0FBC">
        <w:rPr>
          <w:rFonts w:ascii="Calibri Light" w:hAnsi="Calibri Light" w:cs="Calibri Light"/>
          <w:sz w:val="20"/>
          <w:szCs w:val="20"/>
        </w:rPr>
        <w:t>McDonald's</w:t>
      </w:r>
      <w:proofErr w:type="spellEnd"/>
      <w:r w:rsidRPr="002F0FBC">
        <w:rPr>
          <w:rFonts w:ascii="Calibri Light" w:hAnsi="Calibri Light" w:cs="Calibri Light"/>
          <w:sz w:val="20"/>
          <w:szCs w:val="20"/>
        </w:rPr>
        <w:t xml:space="preserve">, KFC, Pizza Hut, Donner Kebab, Silver Dragon, Cukiernia Sowa. Costa </w:t>
      </w:r>
      <w:proofErr w:type="spellStart"/>
      <w:r w:rsidRPr="002F0FBC">
        <w:rPr>
          <w:rFonts w:ascii="Calibri Light" w:hAnsi="Calibri Light" w:cs="Calibri Light"/>
          <w:sz w:val="20"/>
          <w:szCs w:val="20"/>
        </w:rPr>
        <w:t>Coffee</w:t>
      </w:r>
      <w:proofErr w:type="spellEnd"/>
      <w:r w:rsidRPr="002F0FBC">
        <w:rPr>
          <w:rFonts w:ascii="Calibri Light" w:hAnsi="Calibri Light" w:cs="Calibri Light"/>
          <w:sz w:val="20"/>
          <w:szCs w:val="20"/>
        </w:rPr>
        <w:t xml:space="preserve"> z kolei póki co prowadzi sprzedaż na wynos.</w:t>
      </w:r>
      <w:r w:rsidRPr="002F0FBC">
        <w:rPr>
          <w:rFonts w:ascii="Calibri Light" w:hAnsi="Calibri Light" w:cs="Calibri Light"/>
          <w:sz w:val="20"/>
          <w:szCs w:val="20"/>
        </w:rPr>
        <w:t xml:space="preserve"> Sam</w:t>
      </w:r>
      <w:r w:rsidRPr="002F0FBC">
        <w:rPr>
          <w:rFonts w:ascii="Calibri Light" w:hAnsi="Calibri Light" w:cs="Calibri Light"/>
          <w:sz w:val="20"/>
          <w:szCs w:val="20"/>
        </w:rPr>
        <w:t xml:space="preserve"> </w:t>
      </w:r>
      <w:r w:rsidRPr="002F0FBC">
        <w:rPr>
          <w:rFonts w:ascii="Calibri Light" w:hAnsi="Calibri Light" w:cs="Calibri Light"/>
          <w:sz w:val="20"/>
          <w:szCs w:val="20"/>
        </w:rPr>
        <w:t>f</w:t>
      </w:r>
      <w:r w:rsidRPr="002F0FBC">
        <w:rPr>
          <w:rFonts w:ascii="Calibri Light" w:hAnsi="Calibri Light" w:cs="Calibri Light"/>
          <w:sz w:val="20"/>
          <w:szCs w:val="20"/>
        </w:rPr>
        <w:t xml:space="preserve">ood </w:t>
      </w:r>
      <w:proofErr w:type="spellStart"/>
      <w:r w:rsidRPr="002F0FBC">
        <w:rPr>
          <w:rFonts w:ascii="Calibri Light" w:hAnsi="Calibri Light" w:cs="Calibri Light"/>
          <w:sz w:val="20"/>
          <w:szCs w:val="20"/>
        </w:rPr>
        <w:t>court</w:t>
      </w:r>
      <w:proofErr w:type="spellEnd"/>
      <w:r w:rsidRPr="002F0FBC">
        <w:rPr>
          <w:rFonts w:ascii="Calibri Light" w:hAnsi="Calibri Light" w:cs="Calibri Light"/>
          <w:sz w:val="20"/>
          <w:szCs w:val="20"/>
        </w:rPr>
        <w:t xml:space="preserve"> bielskiego obiektu działa na nowych zasadach.</w:t>
      </w:r>
    </w:p>
    <w:p w14:paraId="03021007" w14:textId="77777777" w:rsidR="002F0FBC" w:rsidRPr="002F0FBC" w:rsidRDefault="002F0FBC" w:rsidP="002F0FBC">
      <w:pPr>
        <w:pStyle w:val="Bezodstpw"/>
        <w:rPr>
          <w:rFonts w:ascii="Calibri Light" w:hAnsi="Calibri Light" w:cs="Calibri Light"/>
          <w:sz w:val="20"/>
          <w:szCs w:val="20"/>
        </w:rPr>
      </w:pPr>
    </w:p>
    <w:p w14:paraId="012D9724" w14:textId="77777777" w:rsidR="002F0FBC" w:rsidRPr="002F0FBC" w:rsidRDefault="002F0FBC" w:rsidP="002F0FBC">
      <w:pPr>
        <w:pStyle w:val="Bezodstpw"/>
        <w:rPr>
          <w:rFonts w:ascii="Calibri Light" w:hAnsi="Calibri Light" w:cs="Calibri Light"/>
          <w:b/>
          <w:sz w:val="20"/>
          <w:szCs w:val="20"/>
        </w:rPr>
      </w:pPr>
      <w:r w:rsidRPr="002F0FBC">
        <w:rPr>
          <w:rFonts w:ascii="Calibri Light" w:hAnsi="Calibri Light" w:cs="Calibri Light"/>
          <w:sz w:val="20"/>
          <w:szCs w:val="20"/>
        </w:rPr>
        <w:t xml:space="preserve">Również w Gemini Park Tychy czynne jest obecnie 10 z 11 lokali gastronomicznych. W nowym rygorze sanitarnym dostępna jest także dla klientów strefa food </w:t>
      </w:r>
      <w:proofErr w:type="spellStart"/>
      <w:r w:rsidRPr="002F0FBC">
        <w:rPr>
          <w:rFonts w:ascii="Calibri Light" w:hAnsi="Calibri Light" w:cs="Calibri Light"/>
          <w:sz w:val="20"/>
          <w:szCs w:val="20"/>
        </w:rPr>
        <w:t>court</w:t>
      </w:r>
      <w:proofErr w:type="spellEnd"/>
      <w:r w:rsidRPr="002F0FBC">
        <w:rPr>
          <w:rFonts w:ascii="Calibri Light" w:hAnsi="Calibri Light" w:cs="Calibri Light"/>
          <w:sz w:val="20"/>
          <w:szCs w:val="20"/>
        </w:rPr>
        <w:t xml:space="preserve">. Wśród działających lokali można znaleźć restauracje m.in. </w:t>
      </w:r>
      <w:proofErr w:type="spellStart"/>
      <w:r w:rsidRPr="002F0FBC">
        <w:rPr>
          <w:rFonts w:ascii="Calibri Light" w:hAnsi="Calibri Light" w:cs="Calibri Light"/>
          <w:sz w:val="20"/>
          <w:szCs w:val="20"/>
        </w:rPr>
        <w:t>McDonald's</w:t>
      </w:r>
      <w:proofErr w:type="spellEnd"/>
      <w:r w:rsidRPr="002F0FBC">
        <w:rPr>
          <w:rFonts w:ascii="Calibri Light" w:hAnsi="Calibri Light" w:cs="Calibri Light"/>
          <w:sz w:val="20"/>
          <w:szCs w:val="20"/>
        </w:rPr>
        <w:t xml:space="preserve">, KFC, Polski Stół, Olimp, Mihiderka, </w:t>
      </w:r>
      <w:proofErr w:type="spellStart"/>
      <w:r w:rsidRPr="002F0FBC">
        <w:rPr>
          <w:rFonts w:ascii="Calibri Light" w:hAnsi="Calibri Light" w:cs="Calibri Light"/>
          <w:sz w:val="20"/>
          <w:szCs w:val="20"/>
        </w:rPr>
        <w:t>Thai</w:t>
      </w:r>
      <w:proofErr w:type="spellEnd"/>
      <w:r w:rsidRPr="002F0FBC">
        <w:rPr>
          <w:rFonts w:ascii="Calibri Light" w:hAnsi="Calibri Light" w:cs="Calibri Light"/>
          <w:sz w:val="20"/>
          <w:szCs w:val="20"/>
        </w:rPr>
        <w:t xml:space="preserve"> Express. Czynne są także kawiarnie Grycan, </w:t>
      </w:r>
      <w:proofErr w:type="spellStart"/>
      <w:r w:rsidRPr="002F0FBC">
        <w:rPr>
          <w:rFonts w:ascii="Calibri Light" w:hAnsi="Calibri Light" w:cs="Calibri Light"/>
          <w:sz w:val="20"/>
          <w:szCs w:val="20"/>
        </w:rPr>
        <w:t>Cafe</w:t>
      </w:r>
      <w:proofErr w:type="spellEnd"/>
      <w:r w:rsidRPr="002F0FBC">
        <w:rPr>
          <w:rFonts w:ascii="Calibri Light" w:hAnsi="Calibri Light" w:cs="Calibri Light"/>
          <w:sz w:val="20"/>
          <w:szCs w:val="20"/>
        </w:rPr>
        <w:t xml:space="preserve"> de Grano, Wisienka na torcie i </w:t>
      </w:r>
      <w:proofErr w:type="spellStart"/>
      <w:r w:rsidRPr="002F0FBC">
        <w:rPr>
          <w:rFonts w:ascii="Calibri Light" w:hAnsi="Calibri Light" w:cs="Calibri Light"/>
          <w:sz w:val="20"/>
          <w:szCs w:val="20"/>
        </w:rPr>
        <w:t>Lodomania</w:t>
      </w:r>
      <w:proofErr w:type="spellEnd"/>
      <w:r w:rsidRPr="002F0FBC">
        <w:rPr>
          <w:rFonts w:ascii="Calibri Light" w:hAnsi="Calibri Light" w:cs="Calibri Light"/>
          <w:sz w:val="20"/>
          <w:szCs w:val="20"/>
        </w:rPr>
        <w:t>.</w:t>
      </w:r>
    </w:p>
    <w:p w14:paraId="4D0BF534" w14:textId="77777777" w:rsidR="002F0FBC" w:rsidRPr="002F0FBC" w:rsidRDefault="002F0FBC" w:rsidP="002F0FBC">
      <w:pPr>
        <w:pStyle w:val="Bezodstpw"/>
        <w:rPr>
          <w:rFonts w:ascii="Calibri Light" w:hAnsi="Calibri Light" w:cs="Calibri Light"/>
          <w:sz w:val="20"/>
          <w:szCs w:val="20"/>
        </w:rPr>
      </w:pPr>
    </w:p>
    <w:p w14:paraId="5ECAB468" w14:textId="25D52911" w:rsidR="002F0FBC" w:rsidRPr="002F0FBC" w:rsidRDefault="002F0FBC" w:rsidP="002F0FBC">
      <w:pPr>
        <w:pStyle w:val="Bezodstpw"/>
        <w:rPr>
          <w:rFonts w:ascii="Calibri Light" w:hAnsi="Calibri Light" w:cs="Calibri Light"/>
          <w:sz w:val="20"/>
          <w:szCs w:val="20"/>
        </w:rPr>
      </w:pPr>
      <w:r w:rsidRPr="002F0FBC">
        <w:rPr>
          <w:rFonts w:ascii="Calibri Light" w:hAnsi="Calibri Light" w:cs="Calibri Light"/>
          <w:sz w:val="20"/>
          <w:szCs w:val="20"/>
        </w:rPr>
        <w:t xml:space="preserve">Z wysokim odsetkiem dostępnych dla klientów lokali wróciła także oferta Gemini Park Tarnów, największej galerii we wschodniej Małopolsce. Czynne jest tu 7 z 8 restauracji i kawiarni, w tym te najpopularniejsze jak KFC, Pizza Hut, </w:t>
      </w:r>
      <w:proofErr w:type="spellStart"/>
      <w:r w:rsidRPr="002F0FBC">
        <w:rPr>
          <w:rFonts w:ascii="Calibri Light" w:hAnsi="Calibri Light" w:cs="Calibri Light"/>
          <w:sz w:val="20"/>
          <w:szCs w:val="20"/>
        </w:rPr>
        <w:t>Makarun</w:t>
      </w:r>
      <w:proofErr w:type="spellEnd"/>
      <w:r w:rsidRPr="002F0FBC">
        <w:rPr>
          <w:rFonts w:ascii="Calibri Light" w:hAnsi="Calibri Light" w:cs="Calibri Light"/>
          <w:sz w:val="20"/>
          <w:szCs w:val="20"/>
        </w:rPr>
        <w:t xml:space="preserve">, Grycan, </w:t>
      </w:r>
      <w:proofErr w:type="spellStart"/>
      <w:r w:rsidRPr="002F0FBC">
        <w:rPr>
          <w:rFonts w:ascii="Calibri Light" w:hAnsi="Calibri Light" w:cs="Calibri Light"/>
          <w:sz w:val="20"/>
          <w:szCs w:val="20"/>
        </w:rPr>
        <w:t>Ice</w:t>
      </w:r>
      <w:proofErr w:type="spellEnd"/>
      <w:r w:rsidRPr="002F0FBC">
        <w:rPr>
          <w:rFonts w:ascii="Calibri Light" w:hAnsi="Calibri Light" w:cs="Calibri Light"/>
          <w:sz w:val="20"/>
          <w:szCs w:val="20"/>
        </w:rPr>
        <w:t xml:space="preserve"> </w:t>
      </w:r>
      <w:proofErr w:type="spellStart"/>
      <w:r w:rsidRPr="002F0FBC">
        <w:rPr>
          <w:rFonts w:ascii="Calibri Light" w:hAnsi="Calibri Light" w:cs="Calibri Light"/>
          <w:sz w:val="20"/>
          <w:szCs w:val="20"/>
        </w:rPr>
        <w:t>Cafe</w:t>
      </w:r>
      <w:proofErr w:type="spellEnd"/>
      <w:r w:rsidRPr="002F0FBC">
        <w:rPr>
          <w:rFonts w:ascii="Calibri Light" w:hAnsi="Calibri Light" w:cs="Calibri Light"/>
          <w:sz w:val="20"/>
          <w:szCs w:val="20"/>
        </w:rPr>
        <w:t xml:space="preserve">, </w:t>
      </w:r>
      <w:proofErr w:type="spellStart"/>
      <w:r w:rsidRPr="002F0FBC">
        <w:rPr>
          <w:rFonts w:ascii="Calibri Light" w:hAnsi="Calibri Light" w:cs="Calibri Light"/>
          <w:sz w:val="20"/>
          <w:szCs w:val="20"/>
        </w:rPr>
        <w:t>Geki</w:t>
      </w:r>
      <w:proofErr w:type="spellEnd"/>
      <w:r w:rsidRPr="002F0FBC">
        <w:rPr>
          <w:rFonts w:ascii="Calibri Light" w:hAnsi="Calibri Light" w:cs="Calibri Light"/>
          <w:sz w:val="20"/>
          <w:szCs w:val="20"/>
        </w:rPr>
        <w:t xml:space="preserve"> Sushi, Soki Palm Smoothie Bar. Podobnie jak w Tychach</w:t>
      </w:r>
      <w:r w:rsidRPr="002F0FBC">
        <w:rPr>
          <w:rFonts w:ascii="Calibri Light" w:hAnsi="Calibri Light" w:cs="Calibri Light"/>
          <w:sz w:val="20"/>
          <w:szCs w:val="20"/>
        </w:rPr>
        <w:t>,</w:t>
      </w:r>
      <w:r w:rsidRPr="002F0FBC">
        <w:rPr>
          <w:rFonts w:ascii="Calibri Light" w:hAnsi="Calibri Light" w:cs="Calibri Light"/>
          <w:sz w:val="20"/>
          <w:szCs w:val="20"/>
        </w:rPr>
        <w:t xml:space="preserve"> tak i tu strefa food </w:t>
      </w:r>
      <w:proofErr w:type="spellStart"/>
      <w:r w:rsidRPr="002F0FBC">
        <w:rPr>
          <w:rFonts w:ascii="Calibri Light" w:hAnsi="Calibri Light" w:cs="Calibri Light"/>
          <w:sz w:val="20"/>
          <w:szCs w:val="20"/>
        </w:rPr>
        <w:t>court</w:t>
      </w:r>
      <w:proofErr w:type="spellEnd"/>
      <w:r w:rsidRPr="002F0FBC">
        <w:rPr>
          <w:rFonts w:ascii="Calibri Light" w:hAnsi="Calibri Light" w:cs="Calibri Light"/>
          <w:sz w:val="20"/>
          <w:szCs w:val="20"/>
        </w:rPr>
        <w:t xml:space="preserve"> została w pełni dostosowana do nowych wytycznych sanitarnych, zapewniając klientom należyty dystans i bezpieczeństwo.</w:t>
      </w:r>
    </w:p>
    <w:p w14:paraId="2177F5CA" w14:textId="77777777" w:rsidR="002F0FBC" w:rsidRPr="002F0FBC" w:rsidRDefault="002F0FBC" w:rsidP="002F0FBC">
      <w:pPr>
        <w:pStyle w:val="Bezodstpw"/>
        <w:rPr>
          <w:rFonts w:ascii="Calibri Light" w:hAnsi="Calibri Light" w:cs="Calibri Light"/>
          <w:sz w:val="20"/>
          <w:szCs w:val="20"/>
          <w:lang w:val="en-GB"/>
        </w:rPr>
      </w:pPr>
    </w:p>
    <w:p w14:paraId="121D1177" w14:textId="77777777" w:rsidR="002F0FBC" w:rsidRPr="002F0FBC" w:rsidRDefault="002F0FBC" w:rsidP="002F0FBC">
      <w:pPr>
        <w:pStyle w:val="Bezodstpw"/>
        <w:rPr>
          <w:rFonts w:ascii="Calibri Light" w:hAnsi="Calibri Light" w:cs="Calibri Light"/>
          <w:sz w:val="20"/>
          <w:szCs w:val="20"/>
        </w:rPr>
      </w:pPr>
      <w:r w:rsidRPr="002F0FBC">
        <w:rPr>
          <w:rFonts w:ascii="Calibri Light" w:hAnsi="Calibri Light" w:cs="Calibri Light"/>
          <w:sz w:val="20"/>
          <w:szCs w:val="20"/>
        </w:rPr>
        <w:t xml:space="preserve">- </w:t>
      </w:r>
      <w:r w:rsidRPr="002F0FBC">
        <w:rPr>
          <w:rFonts w:ascii="Calibri Light" w:hAnsi="Calibri Light" w:cs="Calibri Light"/>
          <w:i/>
          <w:sz w:val="20"/>
          <w:szCs w:val="20"/>
        </w:rPr>
        <w:t>Oferta gastronomiczna centrów Gemini Park wraca praktycznie w komplecie. Te lokale, które jeszcze nie wznowiły działalności, planują to zrobić w najbliższym czasie, jak tylko przygotują się do nowych zasad. Część z nich z racji obostrzeń dotyczących m.in. sprzedaży samoobsługowej musi jeszcze chwilę poczekać do kolejnych decyzji władz</w:t>
      </w:r>
      <w:r w:rsidRPr="002F0FBC">
        <w:rPr>
          <w:rFonts w:ascii="Calibri Light" w:hAnsi="Calibri Light" w:cs="Calibri Light"/>
          <w:sz w:val="20"/>
          <w:szCs w:val="20"/>
        </w:rPr>
        <w:t xml:space="preserve"> - mówi Anna Malcharek.  </w:t>
      </w:r>
    </w:p>
    <w:p w14:paraId="0033B5DC" w14:textId="77777777" w:rsidR="002F0FBC" w:rsidRPr="002F0FBC" w:rsidRDefault="002F0FBC" w:rsidP="002F0FBC">
      <w:pPr>
        <w:pStyle w:val="Bezodstpw"/>
        <w:rPr>
          <w:rFonts w:ascii="Calibri Light" w:hAnsi="Calibri Light" w:cs="Calibri Light"/>
          <w:sz w:val="20"/>
          <w:szCs w:val="20"/>
        </w:rPr>
      </w:pPr>
    </w:p>
    <w:p w14:paraId="5AD4722A" w14:textId="5F807742" w:rsidR="002F0FBC" w:rsidRPr="002F0FBC" w:rsidRDefault="002F0FBC" w:rsidP="002F0FBC">
      <w:pPr>
        <w:pStyle w:val="Bezodstpw"/>
        <w:rPr>
          <w:rFonts w:ascii="Calibri Light" w:hAnsi="Calibri Light" w:cs="Calibri Light"/>
          <w:sz w:val="20"/>
          <w:szCs w:val="20"/>
        </w:rPr>
      </w:pPr>
      <w:r w:rsidRPr="002F0FBC">
        <w:rPr>
          <w:rFonts w:ascii="Calibri Light" w:hAnsi="Calibri Light" w:cs="Calibri Light"/>
          <w:sz w:val="20"/>
          <w:szCs w:val="20"/>
        </w:rPr>
        <w:t>Jak ocenia przedstawicielka holdingu</w:t>
      </w:r>
      <w:r w:rsidRPr="002F0FBC">
        <w:rPr>
          <w:rFonts w:ascii="Calibri Light" w:hAnsi="Calibri Light" w:cs="Calibri Light"/>
          <w:sz w:val="20"/>
          <w:szCs w:val="20"/>
        </w:rPr>
        <w:t xml:space="preserve">, </w:t>
      </w:r>
      <w:r w:rsidRPr="002F0FBC">
        <w:rPr>
          <w:rFonts w:ascii="Calibri Light" w:hAnsi="Calibri Light" w:cs="Calibri Light"/>
          <w:sz w:val="20"/>
          <w:szCs w:val="20"/>
        </w:rPr>
        <w:t xml:space="preserve">same centra do nowych warunków są doskonale przygotowane. - </w:t>
      </w:r>
      <w:r w:rsidRPr="002F0FBC">
        <w:rPr>
          <w:rFonts w:ascii="Calibri Light" w:hAnsi="Calibri Light" w:cs="Calibri Light"/>
          <w:i/>
          <w:sz w:val="20"/>
          <w:szCs w:val="20"/>
        </w:rPr>
        <w:t xml:space="preserve">Ostatnie tygodnie pokazały nam, że jesteśmy w stanie szybko dopasować się do nowych wytycznych sanitarnych, </w:t>
      </w:r>
      <w:r w:rsidRPr="002F0FBC">
        <w:rPr>
          <w:rFonts w:ascii="Calibri Light" w:hAnsi="Calibri Light" w:cs="Calibri Light"/>
          <w:i/>
          <w:sz w:val="20"/>
          <w:szCs w:val="20"/>
        </w:rPr>
        <w:lastRenderedPageBreak/>
        <w:t xml:space="preserve">spełniając wszelkie wymogi bezpieczeństwa. Także przy rozruchu oferty gastronomicznej sprawnie wdrożyliśmy nowe zasady, zapewniając klientom bezpieczeństwo, ale i komfort  </w:t>
      </w:r>
      <w:r w:rsidRPr="002F0FBC">
        <w:rPr>
          <w:rFonts w:ascii="Calibri Light" w:hAnsi="Calibri Light" w:cs="Calibri Light"/>
          <w:sz w:val="20"/>
          <w:szCs w:val="20"/>
        </w:rPr>
        <w:t>- mówi Malcharek.</w:t>
      </w:r>
    </w:p>
    <w:p w14:paraId="232CACC6" w14:textId="77777777" w:rsidR="002F0FBC" w:rsidRPr="002F0FBC" w:rsidRDefault="002F0FBC" w:rsidP="002F0FBC">
      <w:pPr>
        <w:pStyle w:val="Bezodstpw"/>
        <w:rPr>
          <w:rFonts w:ascii="Calibri Light" w:hAnsi="Calibri Light" w:cs="Calibri Light"/>
          <w:sz w:val="20"/>
          <w:szCs w:val="20"/>
        </w:rPr>
      </w:pPr>
    </w:p>
    <w:p w14:paraId="03ECDEEE" w14:textId="77777777" w:rsidR="002F0FBC" w:rsidRPr="002F0FBC" w:rsidRDefault="002F0FBC" w:rsidP="002F0FBC">
      <w:pPr>
        <w:pStyle w:val="Bezodstpw"/>
        <w:rPr>
          <w:rFonts w:ascii="Calibri Light" w:hAnsi="Calibri Light" w:cs="Calibri Light"/>
          <w:sz w:val="20"/>
          <w:szCs w:val="20"/>
        </w:rPr>
      </w:pPr>
      <w:r w:rsidRPr="002F0FBC">
        <w:rPr>
          <w:rFonts w:ascii="Calibri Light" w:hAnsi="Calibri Light" w:cs="Calibri Light"/>
          <w:sz w:val="20"/>
          <w:szCs w:val="20"/>
        </w:rPr>
        <w:t xml:space="preserve">I tak we wszystkich trzech strefach pojawiły się specjalne oznaczenia, informujące o konieczności zachowania min. 2 metrowej odległości w oczekiwaniu na zamówienie. Stoliki zostały tak ustawione, aby zapewnić klientom bezpieczny dystans.  O panujących zasadach, dotyczących m.in. zakrywania ust i nosa, przypominają informacje umieszczone w obrębie stref gastronomicznych. </w:t>
      </w:r>
    </w:p>
    <w:p w14:paraId="31311060" w14:textId="77777777" w:rsidR="002F0FBC" w:rsidRPr="002F0FBC" w:rsidRDefault="002F0FBC" w:rsidP="002F0FBC">
      <w:pPr>
        <w:pStyle w:val="Bezodstpw"/>
        <w:rPr>
          <w:rFonts w:ascii="Calibri Light" w:hAnsi="Calibri Light" w:cs="Calibri Light"/>
          <w:sz w:val="20"/>
          <w:szCs w:val="20"/>
        </w:rPr>
      </w:pPr>
    </w:p>
    <w:p w14:paraId="424E0A64" w14:textId="77777777" w:rsidR="002F0FBC" w:rsidRPr="002F0FBC" w:rsidRDefault="002F0FBC" w:rsidP="002F0FBC">
      <w:pPr>
        <w:pStyle w:val="Bezodstpw"/>
        <w:rPr>
          <w:rFonts w:ascii="Calibri Light" w:hAnsi="Calibri Light" w:cs="Calibri Light"/>
          <w:sz w:val="20"/>
          <w:szCs w:val="20"/>
        </w:rPr>
      </w:pPr>
      <w:r w:rsidRPr="002F0FBC">
        <w:rPr>
          <w:rFonts w:ascii="Calibri Light" w:hAnsi="Calibri Light" w:cs="Calibri Light"/>
          <w:sz w:val="20"/>
          <w:szCs w:val="20"/>
        </w:rPr>
        <w:t xml:space="preserve">W strefach obowiązują także limity osób mogących przebywać tu jednocześnie. Serwisy sprzątające prowadzą natomiast intensywną dezynfekcję, zgodnie z wymogami stawianymi przez władze. Regularnie dezynfekowane są części wspólne na food </w:t>
      </w:r>
      <w:proofErr w:type="spellStart"/>
      <w:r w:rsidRPr="002F0FBC">
        <w:rPr>
          <w:rFonts w:ascii="Calibri Light" w:hAnsi="Calibri Light" w:cs="Calibri Light"/>
          <w:sz w:val="20"/>
          <w:szCs w:val="20"/>
        </w:rPr>
        <w:t>courcie</w:t>
      </w:r>
      <w:proofErr w:type="spellEnd"/>
      <w:r w:rsidRPr="002F0FBC">
        <w:rPr>
          <w:rFonts w:ascii="Calibri Light" w:hAnsi="Calibri Light" w:cs="Calibri Light"/>
          <w:sz w:val="20"/>
          <w:szCs w:val="20"/>
        </w:rPr>
        <w:t xml:space="preserve">, a po każdy kliencie myty jest stolik. Siadać można tylko przy tych, które oznaczone są jako </w:t>
      </w:r>
      <w:proofErr w:type="spellStart"/>
      <w:r w:rsidRPr="002F0FBC">
        <w:rPr>
          <w:rFonts w:ascii="Calibri Light" w:hAnsi="Calibri Light" w:cs="Calibri Light"/>
          <w:sz w:val="20"/>
          <w:szCs w:val="20"/>
        </w:rPr>
        <w:t>zdezyfekowane</w:t>
      </w:r>
      <w:proofErr w:type="spellEnd"/>
      <w:r w:rsidRPr="002F0FBC">
        <w:rPr>
          <w:rFonts w:ascii="Calibri Light" w:hAnsi="Calibri Light" w:cs="Calibri Light"/>
          <w:sz w:val="20"/>
          <w:szCs w:val="20"/>
        </w:rPr>
        <w:t xml:space="preserve">. </w:t>
      </w:r>
    </w:p>
    <w:p w14:paraId="46F17E29" w14:textId="77777777" w:rsidR="002F0FBC" w:rsidRPr="002F0FBC" w:rsidRDefault="002F0FBC" w:rsidP="002F0FBC">
      <w:pPr>
        <w:pStyle w:val="Bezodstpw"/>
        <w:rPr>
          <w:rFonts w:ascii="Calibri Light" w:hAnsi="Calibri Light" w:cs="Calibri Light"/>
          <w:sz w:val="20"/>
          <w:szCs w:val="20"/>
        </w:rPr>
      </w:pPr>
    </w:p>
    <w:p w14:paraId="3981D0F3" w14:textId="77777777" w:rsidR="002F0FBC" w:rsidRPr="002F0FBC" w:rsidRDefault="002F0FBC" w:rsidP="002F0FBC">
      <w:pPr>
        <w:pStyle w:val="Bezodstpw"/>
        <w:rPr>
          <w:rFonts w:ascii="Calibri Light" w:hAnsi="Calibri Light" w:cs="Calibri Light"/>
          <w:sz w:val="20"/>
          <w:szCs w:val="20"/>
        </w:rPr>
      </w:pPr>
      <w:r w:rsidRPr="002F0FBC">
        <w:rPr>
          <w:rFonts w:ascii="Calibri Light" w:hAnsi="Calibri Light" w:cs="Calibri Light"/>
          <w:sz w:val="20"/>
          <w:szCs w:val="20"/>
        </w:rPr>
        <w:t xml:space="preserve">- </w:t>
      </w:r>
      <w:r w:rsidRPr="002F0FBC">
        <w:rPr>
          <w:rFonts w:ascii="Calibri Light" w:hAnsi="Calibri Light" w:cs="Calibri Light"/>
          <w:i/>
          <w:sz w:val="20"/>
          <w:szCs w:val="20"/>
        </w:rPr>
        <w:t>Działalność stref gastronomicznych w nowych realiach to wyzwanie, zarówno dla galerii, jak i dla właścicieli lokali, którzy również musieli u siebie wdrożyć cały szereg zmian. Widzimy jednak, że chęć powrotu do normalności sprawia, że wszyscy stosują się do nowych reguł. Także klienci, dla których wiele z tych zasad jest nowością, szybko się z nimi oswajają</w:t>
      </w:r>
      <w:r w:rsidRPr="002F0FBC">
        <w:rPr>
          <w:rFonts w:ascii="Calibri Light" w:hAnsi="Calibri Light" w:cs="Calibri Light"/>
          <w:sz w:val="20"/>
          <w:szCs w:val="20"/>
        </w:rPr>
        <w:t xml:space="preserve"> - mówi Malcharek.</w:t>
      </w:r>
    </w:p>
    <w:p w14:paraId="4439BCE3" w14:textId="77777777" w:rsidR="002F0FBC" w:rsidRPr="002F0FBC" w:rsidRDefault="002F0FBC" w:rsidP="002F0FBC">
      <w:pPr>
        <w:pStyle w:val="Bezodstpw"/>
        <w:rPr>
          <w:rFonts w:ascii="Calibri Light" w:hAnsi="Calibri Light" w:cs="Calibri Light"/>
          <w:sz w:val="20"/>
          <w:szCs w:val="20"/>
        </w:rPr>
      </w:pPr>
    </w:p>
    <w:p w14:paraId="76103CA9" w14:textId="77777777" w:rsidR="002F0FBC" w:rsidRPr="002F0FBC" w:rsidRDefault="002F0FBC" w:rsidP="002F0FBC">
      <w:pPr>
        <w:pStyle w:val="Bezodstpw"/>
        <w:rPr>
          <w:rFonts w:ascii="Calibri Light" w:hAnsi="Calibri Light" w:cs="Calibri Light"/>
          <w:sz w:val="20"/>
          <w:szCs w:val="20"/>
        </w:rPr>
      </w:pPr>
      <w:r w:rsidRPr="002F0FBC">
        <w:rPr>
          <w:rFonts w:ascii="Calibri Light" w:hAnsi="Calibri Light" w:cs="Calibri Light"/>
          <w:sz w:val="20"/>
          <w:szCs w:val="20"/>
        </w:rPr>
        <w:t xml:space="preserve">Zdaniem Malcharek, w tym powrocie pomogłoby także zniesienie ograniczeń handlu w niedzielę. - </w:t>
      </w:r>
      <w:r w:rsidRPr="002F0FBC">
        <w:rPr>
          <w:rFonts w:ascii="Calibri Light" w:hAnsi="Calibri Light" w:cs="Calibri Light"/>
          <w:i/>
          <w:sz w:val="20"/>
          <w:szCs w:val="20"/>
        </w:rPr>
        <w:t xml:space="preserve">Najbliższe miesiące są decydujące dla wielu marek, w tym marek gastronomicznych. Ważne jest, aby zapewnić im warunki do wzrostu. Szansą na to jest nie tylko dalsze luzowanie oferty galerii, ale przede wszystkim powrót niedzieli handlowych. Te pozwoliłby nie tylko na szybsze odrobienie strat finansowych najemców, ale przede wszystkim pomogłyby w budowaniu PKB </w:t>
      </w:r>
      <w:r w:rsidRPr="002F0FBC">
        <w:rPr>
          <w:rFonts w:ascii="Calibri Light" w:hAnsi="Calibri Light" w:cs="Calibri Light"/>
          <w:sz w:val="20"/>
          <w:szCs w:val="20"/>
        </w:rPr>
        <w:t>- mówi.</w:t>
      </w:r>
    </w:p>
    <w:p w14:paraId="2B201934" w14:textId="77777777" w:rsidR="00B01242" w:rsidRPr="002F0FBC" w:rsidRDefault="00B01242" w:rsidP="00B01242">
      <w:pPr>
        <w:pStyle w:val="Bezodstpw"/>
        <w:rPr>
          <w:rFonts w:ascii="Calibri Light" w:hAnsi="Calibri Light" w:cs="Calibri Light"/>
          <w:sz w:val="20"/>
          <w:szCs w:val="20"/>
        </w:rPr>
      </w:pPr>
    </w:p>
    <w:p w14:paraId="63227A2D" w14:textId="78BFDAC4" w:rsidR="00B01242" w:rsidRPr="002F0FBC" w:rsidRDefault="002963A2" w:rsidP="00B01242">
      <w:pPr>
        <w:pStyle w:val="Bezodstpw"/>
        <w:rPr>
          <w:rFonts w:ascii="Calibri Light" w:hAnsi="Calibri Light" w:cs="Calibri Light"/>
          <w:sz w:val="16"/>
          <w:szCs w:val="16"/>
        </w:rPr>
      </w:pPr>
      <w:r w:rsidRPr="002F0FBC">
        <w:rPr>
          <w:rFonts w:ascii="Calibri Light" w:hAnsi="Calibri Light" w:cs="Calibri Light"/>
          <w:sz w:val="16"/>
          <w:szCs w:val="16"/>
        </w:rPr>
        <w:t xml:space="preserve">Źródło: </w:t>
      </w:r>
      <w:r w:rsidR="00371860" w:rsidRPr="002F0FBC">
        <w:rPr>
          <w:rFonts w:ascii="Calibri Light" w:hAnsi="Calibri Light" w:cs="Calibri Light"/>
          <w:sz w:val="16"/>
          <w:szCs w:val="16"/>
        </w:rPr>
        <w:t>Gemini</w:t>
      </w:r>
      <w:r w:rsidRPr="002F0FBC">
        <w:rPr>
          <w:rFonts w:ascii="Calibri Light" w:hAnsi="Calibri Light" w:cs="Calibri Light"/>
          <w:sz w:val="16"/>
          <w:szCs w:val="16"/>
        </w:rPr>
        <w:t xml:space="preserve"> Holding</w:t>
      </w:r>
      <w:r w:rsidR="00D64AA6" w:rsidRPr="002F0FBC">
        <w:rPr>
          <w:rFonts w:ascii="Calibri Light" w:hAnsi="Calibri Light" w:cs="Calibri Light"/>
          <w:sz w:val="16"/>
          <w:szCs w:val="16"/>
        </w:rPr>
        <w:t>/Gemini Park Tychy</w:t>
      </w:r>
    </w:p>
    <w:p w14:paraId="3CB5F01B" w14:textId="77777777" w:rsidR="00B01242" w:rsidRPr="002F0FBC" w:rsidRDefault="00B01242" w:rsidP="00B01242">
      <w:pPr>
        <w:pStyle w:val="Bezodstpw"/>
        <w:rPr>
          <w:rFonts w:ascii="Calibri Light" w:hAnsi="Calibri Light" w:cs="Calibri Light"/>
          <w:sz w:val="16"/>
          <w:szCs w:val="16"/>
        </w:rPr>
      </w:pPr>
    </w:p>
    <w:p w14:paraId="2AF8BB71" w14:textId="1B82940E" w:rsidR="00723890" w:rsidRPr="002F0FBC" w:rsidRDefault="00B96F35" w:rsidP="00B96F35">
      <w:pPr>
        <w:pStyle w:val="Bezodstpw"/>
        <w:rPr>
          <w:rFonts w:ascii="Calibri Light" w:hAnsi="Calibri Light" w:cs="Calibri Light"/>
          <w:sz w:val="16"/>
          <w:szCs w:val="16"/>
        </w:rPr>
      </w:pPr>
      <w:r w:rsidRPr="002F0FBC">
        <w:rPr>
          <w:rFonts w:ascii="Calibri Light" w:hAnsi="Calibri Light" w:cs="Calibri Light"/>
          <w:sz w:val="16"/>
          <w:szCs w:val="16"/>
        </w:rPr>
        <w:t>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nowo otwarte Gemini Park Tychy.</w:t>
      </w:r>
    </w:p>
    <w:p w14:paraId="43278D3A" w14:textId="77777777" w:rsidR="00723890" w:rsidRPr="002F0FBC" w:rsidRDefault="00723890" w:rsidP="00723890">
      <w:pPr>
        <w:pStyle w:val="Bezodstpw"/>
        <w:jc w:val="both"/>
        <w:rPr>
          <w:rFonts w:ascii="Calibri Light" w:hAnsi="Calibri Light" w:cs="Calibri Light"/>
          <w:i/>
          <w:sz w:val="20"/>
          <w:szCs w:val="20"/>
        </w:rPr>
      </w:pPr>
    </w:p>
    <w:p w14:paraId="5F61C542" w14:textId="77777777" w:rsidR="00723890" w:rsidRPr="002F0FBC" w:rsidRDefault="00723890" w:rsidP="00723890">
      <w:pPr>
        <w:pStyle w:val="Bezodstpw"/>
        <w:jc w:val="both"/>
        <w:rPr>
          <w:rFonts w:ascii="Calibri Light" w:hAnsi="Calibri Light" w:cs="Calibri Light"/>
          <w:sz w:val="20"/>
          <w:szCs w:val="20"/>
        </w:rPr>
      </w:pPr>
      <w:r w:rsidRPr="002F0FBC">
        <w:rPr>
          <w:rFonts w:ascii="Calibri Light" w:hAnsi="Calibri Light" w:cs="Calibri Light"/>
          <w:i/>
          <w:sz w:val="20"/>
          <w:szCs w:val="20"/>
        </w:rPr>
        <w:t xml:space="preserve"> </w:t>
      </w:r>
    </w:p>
    <w:p w14:paraId="44D950FD" w14:textId="77777777" w:rsidR="00723890" w:rsidRPr="002F0FBC" w:rsidRDefault="00723890" w:rsidP="00723890">
      <w:pPr>
        <w:pStyle w:val="Bezodstpw"/>
        <w:jc w:val="both"/>
        <w:rPr>
          <w:rFonts w:ascii="Calibri Light" w:hAnsi="Calibri Light" w:cs="Calibri Light"/>
          <w:sz w:val="20"/>
          <w:szCs w:val="20"/>
        </w:rPr>
      </w:pPr>
    </w:p>
    <w:p w14:paraId="6004D5D8" w14:textId="77777777" w:rsidR="00723890" w:rsidRPr="002F0FBC" w:rsidRDefault="00723890" w:rsidP="00723890">
      <w:pPr>
        <w:pStyle w:val="Bezodstpw"/>
        <w:jc w:val="both"/>
        <w:rPr>
          <w:rFonts w:ascii="Calibri Light" w:hAnsi="Calibri Light" w:cs="Calibri Light"/>
          <w:sz w:val="20"/>
          <w:szCs w:val="20"/>
        </w:rPr>
      </w:pPr>
    </w:p>
    <w:p w14:paraId="348CBACD" w14:textId="77777777" w:rsidR="00723890" w:rsidRPr="002F0FBC" w:rsidRDefault="00723890" w:rsidP="00723890">
      <w:pPr>
        <w:pStyle w:val="Bezodstpw"/>
        <w:jc w:val="both"/>
        <w:rPr>
          <w:rFonts w:ascii="Calibri Light" w:hAnsi="Calibri Light" w:cs="Calibri Light"/>
          <w:sz w:val="20"/>
        </w:rPr>
      </w:pPr>
    </w:p>
    <w:p w14:paraId="15E72391" w14:textId="77777777" w:rsidR="00723890" w:rsidRPr="002F0FBC" w:rsidRDefault="00723890" w:rsidP="00723890">
      <w:pPr>
        <w:pStyle w:val="Bezodstpw"/>
        <w:rPr>
          <w:rFonts w:ascii="Calibri Light" w:hAnsi="Calibri Light" w:cs="Calibri Light"/>
          <w:sz w:val="20"/>
        </w:rPr>
      </w:pPr>
    </w:p>
    <w:p w14:paraId="3CFBED51" w14:textId="77777777" w:rsidR="005D0445" w:rsidRPr="002F0FBC" w:rsidRDefault="005D0445" w:rsidP="007132F2">
      <w:pPr>
        <w:pStyle w:val="Bezodstpw"/>
        <w:jc w:val="both"/>
        <w:rPr>
          <w:rFonts w:ascii="Calibri Light" w:hAnsi="Calibri Light" w:cs="Calibri Light"/>
          <w:sz w:val="20"/>
        </w:rPr>
      </w:pPr>
    </w:p>
    <w:sectPr w:rsidR="005D0445" w:rsidRPr="002F0FBC">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5F1F3F" w14:textId="77777777" w:rsidR="00F7465E" w:rsidRDefault="00F7465E">
      <w:pPr>
        <w:spacing w:after="0" w:line="240" w:lineRule="auto"/>
      </w:pPr>
      <w:r>
        <w:separator/>
      </w:r>
    </w:p>
  </w:endnote>
  <w:endnote w:type="continuationSeparator" w:id="0">
    <w:p w14:paraId="13DB12B5" w14:textId="77777777" w:rsidR="00F7465E" w:rsidRDefault="00F74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6B95D6" w14:textId="77777777" w:rsidR="00F7465E" w:rsidRDefault="00F7465E">
      <w:pPr>
        <w:spacing w:after="0" w:line="240" w:lineRule="auto"/>
      </w:pPr>
      <w:r>
        <w:separator/>
      </w:r>
    </w:p>
  </w:footnote>
  <w:footnote w:type="continuationSeparator" w:id="0">
    <w:p w14:paraId="4EBE6E16" w14:textId="77777777" w:rsidR="00F7465E" w:rsidRDefault="00F746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5B413C"/>
    <w:multiLevelType w:val="hybridMultilevel"/>
    <w:tmpl w:val="DD8A84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25D59"/>
    <w:rsid w:val="00044423"/>
    <w:rsid w:val="00045F28"/>
    <w:rsid w:val="00052736"/>
    <w:rsid w:val="00064EAB"/>
    <w:rsid w:val="00080C0B"/>
    <w:rsid w:val="000A5DD8"/>
    <w:rsid w:val="000D6AA2"/>
    <w:rsid w:val="000E3827"/>
    <w:rsid w:val="000E743B"/>
    <w:rsid w:val="000F5E9A"/>
    <w:rsid w:val="00102CF5"/>
    <w:rsid w:val="001207FB"/>
    <w:rsid w:val="00125D57"/>
    <w:rsid w:val="00127E23"/>
    <w:rsid w:val="001527D3"/>
    <w:rsid w:val="00191D53"/>
    <w:rsid w:val="001A102C"/>
    <w:rsid w:val="001A2B35"/>
    <w:rsid w:val="001A4E4D"/>
    <w:rsid w:val="001B58DF"/>
    <w:rsid w:val="001D6A1E"/>
    <w:rsid w:val="001D7C63"/>
    <w:rsid w:val="001E6265"/>
    <w:rsid w:val="001F2C84"/>
    <w:rsid w:val="00211A65"/>
    <w:rsid w:val="002357CF"/>
    <w:rsid w:val="00237343"/>
    <w:rsid w:val="00243157"/>
    <w:rsid w:val="00245D29"/>
    <w:rsid w:val="00252F3D"/>
    <w:rsid w:val="00267B6F"/>
    <w:rsid w:val="00271C29"/>
    <w:rsid w:val="00274332"/>
    <w:rsid w:val="002963A2"/>
    <w:rsid w:val="00297049"/>
    <w:rsid w:val="002B0529"/>
    <w:rsid w:val="002F0FBC"/>
    <w:rsid w:val="00321514"/>
    <w:rsid w:val="00331032"/>
    <w:rsid w:val="003630DA"/>
    <w:rsid w:val="00371860"/>
    <w:rsid w:val="00390ADA"/>
    <w:rsid w:val="003A218E"/>
    <w:rsid w:val="004045E9"/>
    <w:rsid w:val="00405665"/>
    <w:rsid w:val="004D2977"/>
    <w:rsid w:val="00502C98"/>
    <w:rsid w:val="00564BC8"/>
    <w:rsid w:val="00565D0C"/>
    <w:rsid w:val="005829B8"/>
    <w:rsid w:val="005955BD"/>
    <w:rsid w:val="005A1392"/>
    <w:rsid w:val="005D0445"/>
    <w:rsid w:val="005D0AE0"/>
    <w:rsid w:val="005D0D18"/>
    <w:rsid w:val="005D0DFC"/>
    <w:rsid w:val="0064090A"/>
    <w:rsid w:val="00642D78"/>
    <w:rsid w:val="00670C84"/>
    <w:rsid w:val="006928A0"/>
    <w:rsid w:val="006D36FB"/>
    <w:rsid w:val="006D3B72"/>
    <w:rsid w:val="007132F2"/>
    <w:rsid w:val="00723890"/>
    <w:rsid w:val="007245D4"/>
    <w:rsid w:val="0073580B"/>
    <w:rsid w:val="00741490"/>
    <w:rsid w:val="0077455E"/>
    <w:rsid w:val="007A27A9"/>
    <w:rsid w:val="0080125B"/>
    <w:rsid w:val="0080440A"/>
    <w:rsid w:val="00866625"/>
    <w:rsid w:val="00871473"/>
    <w:rsid w:val="00886FBF"/>
    <w:rsid w:val="008A20F1"/>
    <w:rsid w:val="00904CF0"/>
    <w:rsid w:val="00914AAA"/>
    <w:rsid w:val="00926589"/>
    <w:rsid w:val="00937B99"/>
    <w:rsid w:val="00946E2E"/>
    <w:rsid w:val="009554DF"/>
    <w:rsid w:val="00955F3C"/>
    <w:rsid w:val="00A33FE8"/>
    <w:rsid w:val="00A616E4"/>
    <w:rsid w:val="00A61F0F"/>
    <w:rsid w:val="00A72211"/>
    <w:rsid w:val="00A909ED"/>
    <w:rsid w:val="00AA7737"/>
    <w:rsid w:val="00AC343F"/>
    <w:rsid w:val="00B01242"/>
    <w:rsid w:val="00B03041"/>
    <w:rsid w:val="00B302A8"/>
    <w:rsid w:val="00B6659D"/>
    <w:rsid w:val="00B75D19"/>
    <w:rsid w:val="00B96F35"/>
    <w:rsid w:val="00BE5774"/>
    <w:rsid w:val="00BE7D56"/>
    <w:rsid w:val="00C0790F"/>
    <w:rsid w:val="00C278E6"/>
    <w:rsid w:val="00C45391"/>
    <w:rsid w:val="00C54BDD"/>
    <w:rsid w:val="00C62A08"/>
    <w:rsid w:val="00C66DF3"/>
    <w:rsid w:val="00C7471F"/>
    <w:rsid w:val="00C93921"/>
    <w:rsid w:val="00C95F66"/>
    <w:rsid w:val="00CA0084"/>
    <w:rsid w:val="00CA2D3E"/>
    <w:rsid w:val="00CB2B46"/>
    <w:rsid w:val="00D6142F"/>
    <w:rsid w:val="00D64AA6"/>
    <w:rsid w:val="00D71C04"/>
    <w:rsid w:val="00D72983"/>
    <w:rsid w:val="00D76721"/>
    <w:rsid w:val="00DB653D"/>
    <w:rsid w:val="00DD75C5"/>
    <w:rsid w:val="00DE02FE"/>
    <w:rsid w:val="00DE40FC"/>
    <w:rsid w:val="00E24B6B"/>
    <w:rsid w:val="00E4510F"/>
    <w:rsid w:val="00E468E4"/>
    <w:rsid w:val="00E46A0D"/>
    <w:rsid w:val="00E52C43"/>
    <w:rsid w:val="00E70144"/>
    <w:rsid w:val="00E76F36"/>
    <w:rsid w:val="00EC01D8"/>
    <w:rsid w:val="00EE16A9"/>
    <w:rsid w:val="00EF0489"/>
    <w:rsid w:val="00F00A8F"/>
    <w:rsid w:val="00F46372"/>
    <w:rsid w:val="00F7465E"/>
    <w:rsid w:val="00FD4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798</Words>
  <Characters>4792</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2020-05-20T08:37:00Z</dcterms:created>
  <dcterms:modified xsi:type="dcterms:W3CDTF">2020-05-20T08:37:00Z</dcterms:modified>
</cp:coreProperties>
</file>