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7A64E" w14:textId="181946C6" w:rsidR="00841D2D" w:rsidRDefault="00841D2D" w:rsidP="00D775BD">
      <w:pPr>
        <w:pStyle w:val="Bezodstpw"/>
        <w:rPr>
          <w:rFonts w:ascii="Arial" w:hAnsi="Arial" w:cs="Arial"/>
          <w:lang w:eastAsia="pl-PL"/>
        </w:rPr>
      </w:pPr>
      <w:r w:rsidRPr="00453FA6">
        <w:rPr>
          <w:rFonts w:ascii="Arial" w:hAnsi="Arial" w:cs="Arial"/>
          <w:lang w:eastAsia="pl-PL"/>
        </w:rPr>
        <w:br/>
        <w:t xml:space="preserve">Informacja prasowa: </w:t>
      </w:r>
      <w:r w:rsidR="00D775BD">
        <w:rPr>
          <w:rFonts w:ascii="Arial" w:hAnsi="Arial" w:cs="Arial"/>
          <w:lang w:eastAsia="pl-PL"/>
        </w:rPr>
        <w:t>06-04</w:t>
      </w:r>
      <w:r w:rsidRPr="00453FA6">
        <w:rPr>
          <w:rFonts w:ascii="Arial" w:hAnsi="Arial" w:cs="Arial"/>
          <w:lang w:eastAsia="pl-PL"/>
        </w:rPr>
        <w:t>-202</w:t>
      </w:r>
      <w:r w:rsidR="00AE6201">
        <w:rPr>
          <w:rFonts w:ascii="Arial" w:hAnsi="Arial" w:cs="Arial"/>
          <w:lang w:eastAsia="pl-PL"/>
        </w:rPr>
        <w:t>2</w:t>
      </w:r>
      <w:r w:rsidRPr="00453FA6">
        <w:rPr>
          <w:rFonts w:ascii="Arial" w:hAnsi="Arial" w:cs="Arial"/>
          <w:lang w:eastAsia="pl-PL"/>
        </w:rPr>
        <w:t>, Kraków</w:t>
      </w:r>
      <w:r w:rsidRPr="00453FA6">
        <w:rPr>
          <w:rFonts w:ascii="Arial" w:hAnsi="Arial" w:cs="Arial"/>
          <w:lang w:eastAsia="pl-PL"/>
        </w:rPr>
        <w:br/>
        <w:t>Biuro Prasowe Gemini Holding</w:t>
      </w:r>
      <w:r w:rsidRPr="00453FA6">
        <w:rPr>
          <w:rFonts w:ascii="Arial" w:hAnsi="Arial" w:cs="Arial"/>
          <w:lang w:eastAsia="pl-PL"/>
        </w:rPr>
        <w:br/>
        <w:t>Tomasz Pietrzak/Guarana Public Relations</w:t>
      </w:r>
      <w:r w:rsidRPr="00453FA6">
        <w:rPr>
          <w:rFonts w:ascii="Arial" w:hAnsi="Arial" w:cs="Arial"/>
          <w:lang w:eastAsia="pl-PL"/>
        </w:rPr>
        <w:br/>
        <w:t xml:space="preserve">tel. 509 106 256 mail. tomasz.pietrzak[at]guaranapr.pl </w:t>
      </w:r>
    </w:p>
    <w:p w14:paraId="01853829" w14:textId="77777777" w:rsidR="004D27FD" w:rsidRDefault="004D27FD" w:rsidP="00D775BD">
      <w:pPr>
        <w:pStyle w:val="Bezodstpw"/>
        <w:rPr>
          <w:rFonts w:ascii="Arial" w:hAnsi="Arial" w:cs="Arial"/>
          <w:lang w:eastAsia="pl-PL"/>
        </w:rPr>
      </w:pPr>
    </w:p>
    <w:p w14:paraId="58F3BB67" w14:textId="6ACB1551" w:rsidR="00841D2D" w:rsidRPr="00453FA6" w:rsidRDefault="00841D2D" w:rsidP="00D775BD">
      <w:pPr>
        <w:pStyle w:val="Bezodstpw"/>
        <w:rPr>
          <w:rFonts w:ascii="Arial" w:hAnsi="Arial" w:cs="Arial"/>
          <w:lang w:eastAsia="pl-PL"/>
        </w:rPr>
      </w:pPr>
    </w:p>
    <w:p w14:paraId="0A9541AB" w14:textId="356242B3" w:rsidR="004D27FD" w:rsidRPr="004D27FD" w:rsidRDefault="004D27FD" w:rsidP="00D775BD">
      <w:pPr>
        <w:pStyle w:val="Bezodstpw"/>
        <w:rPr>
          <w:rFonts w:ascii="Arial" w:hAnsi="Arial" w:cs="Arial"/>
          <w:b/>
          <w:bCs/>
          <w:sz w:val="30"/>
          <w:szCs w:val="30"/>
        </w:rPr>
      </w:pPr>
      <w:r w:rsidRPr="004D27FD">
        <w:rPr>
          <w:rFonts w:ascii="Arial" w:hAnsi="Arial" w:cs="Arial"/>
          <w:b/>
          <w:bCs/>
          <w:sz w:val="30"/>
          <w:szCs w:val="30"/>
        </w:rPr>
        <w:t xml:space="preserve">Centra Gemini Park przyciągają topowe marki. </w:t>
      </w:r>
      <w:r w:rsidR="00D9333E">
        <w:rPr>
          <w:rFonts w:ascii="Arial" w:hAnsi="Arial" w:cs="Arial"/>
          <w:b/>
          <w:bCs/>
          <w:sz w:val="30"/>
          <w:szCs w:val="30"/>
        </w:rPr>
        <w:t>9</w:t>
      </w:r>
      <w:r w:rsidRPr="004D27FD">
        <w:rPr>
          <w:rFonts w:ascii="Arial" w:hAnsi="Arial" w:cs="Arial"/>
          <w:b/>
          <w:bCs/>
          <w:sz w:val="30"/>
          <w:szCs w:val="30"/>
        </w:rPr>
        <w:t xml:space="preserve"> nowych najemców od stycznia</w:t>
      </w:r>
    </w:p>
    <w:p w14:paraId="1B04EA61" w14:textId="1CBCCEA5" w:rsidR="004D27FD" w:rsidRDefault="004D27FD" w:rsidP="00D775BD">
      <w:pPr>
        <w:pStyle w:val="Bezodstpw"/>
        <w:ind w:left="708"/>
        <w:jc w:val="both"/>
        <w:rPr>
          <w:rFonts w:ascii="Arial" w:hAnsi="Arial" w:cs="Arial"/>
        </w:rPr>
      </w:pPr>
    </w:p>
    <w:p w14:paraId="12504E53" w14:textId="77777777" w:rsidR="00D775BD" w:rsidRPr="00BA1C4E" w:rsidRDefault="00D775BD" w:rsidP="00D775BD">
      <w:pPr>
        <w:pStyle w:val="Bezodstpw"/>
        <w:ind w:left="708"/>
        <w:jc w:val="both"/>
        <w:rPr>
          <w:rFonts w:ascii="Arial" w:hAnsi="Arial" w:cs="Arial"/>
        </w:rPr>
      </w:pPr>
    </w:p>
    <w:p w14:paraId="219A75C3" w14:textId="2DD96EBA" w:rsidR="004D27FD" w:rsidRPr="00BA1C4E" w:rsidRDefault="004D27FD" w:rsidP="00D775BD">
      <w:pPr>
        <w:pStyle w:val="Bezodstpw"/>
        <w:jc w:val="both"/>
        <w:rPr>
          <w:rFonts w:ascii="Arial" w:hAnsi="Arial" w:cs="Arial"/>
        </w:rPr>
      </w:pPr>
      <w:r w:rsidRPr="00BA1C4E">
        <w:rPr>
          <w:rFonts w:ascii="Arial" w:hAnsi="Arial" w:cs="Arial"/>
        </w:rPr>
        <w:t xml:space="preserve">Multikino, Carrefour, TK Maxx to tylko niektóre z marek, które zasiliły w ostatnich </w:t>
      </w:r>
      <w:r w:rsidR="000C054A">
        <w:rPr>
          <w:rFonts w:ascii="Arial" w:hAnsi="Arial" w:cs="Arial"/>
        </w:rPr>
        <w:t>tygodniach</w:t>
      </w:r>
      <w:r w:rsidRPr="00BA1C4E">
        <w:rPr>
          <w:rFonts w:ascii="Arial" w:hAnsi="Arial" w:cs="Arial"/>
        </w:rPr>
        <w:t xml:space="preserve"> tenant-mixy centrów handlowych Gemini Park. Galerie przyciągają </w:t>
      </w:r>
      <w:r w:rsidR="00EC6A53">
        <w:rPr>
          <w:rFonts w:ascii="Arial" w:hAnsi="Arial" w:cs="Arial"/>
        </w:rPr>
        <w:t xml:space="preserve">nowych anchorów. </w:t>
      </w:r>
      <w:r w:rsidR="000C054A">
        <w:rPr>
          <w:rFonts w:ascii="Arial" w:hAnsi="Arial" w:cs="Arial"/>
        </w:rPr>
        <w:t xml:space="preserve">O </w:t>
      </w:r>
      <w:r w:rsidRPr="00BA1C4E">
        <w:rPr>
          <w:rFonts w:ascii="Arial" w:hAnsi="Arial" w:cs="Arial"/>
        </w:rPr>
        <w:t xml:space="preserve">rozwoju oferty </w:t>
      </w:r>
      <w:r w:rsidR="00081EC6">
        <w:rPr>
          <w:rFonts w:ascii="Arial" w:hAnsi="Arial" w:cs="Arial"/>
        </w:rPr>
        <w:t>obiektów</w:t>
      </w:r>
      <w:r w:rsidRPr="00BA1C4E">
        <w:rPr>
          <w:rFonts w:ascii="Arial" w:hAnsi="Arial" w:cs="Arial"/>
        </w:rPr>
        <w:t xml:space="preserve"> w Bielsku-Białej, Tarnowie i Tychach </w:t>
      </w:r>
      <w:r w:rsidRPr="00BA1C4E">
        <w:rPr>
          <w:rFonts w:ascii="Arial" w:hAnsi="Arial" w:cs="Arial"/>
          <w:b/>
          <w:bCs/>
        </w:rPr>
        <w:t>opowiada Anna Malcharek, dyrektor zarządzający Gemini Holding.</w:t>
      </w:r>
    </w:p>
    <w:p w14:paraId="3DA4770F" w14:textId="77777777" w:rsidR="004D27FD" w:rsidRPr="00BA1C4E" w:rsidRDefault="004D27FD" w:rsidP="00D775BD">
      <w:pPr>
        <w:pStyle w:val="Bezodstpw"/>
        <w:ind w:left="708"/>
        <w:jc w:val="both"/>
        <w:rPr>
          <w:rFonts w:ascii="Arial" w:hAnsi="Arial" w:cs="Arial"/>
        </w:rPr>
      </w:pPr>
    </w:p>
    <w:p w14:paraId="124E608B" w14:textId="36A5ACBA" w:rsidR="004D27FD" w:rsidRPr="00BA1C4E" w:rsidRDefault="004D27FD" w:rsidP="00D775BD">
      <w:pPr>
        <w:pStyle w:val="Bezodstpw"/>
        <w:jc w:val="both"/>
        <w:rPr>
          <w:rFonts w:ascii="Arial" w:hAnsi="Arial" w:cs="Arial"/>
          <w:b/>
          <w:bCs/>
        </w:rPr>
      </w:pPr>
      <w:r w:rsidRPr="00BA1C4E">
        <w:rPr>
          <w:rFonts w:ascii="Arial" w:hAnsi="Arial" w:cs="Arial"/>
          <w:b/>
          <w:bCs/>
        </w:rPr>
        <w:t xml:space="preserve">Centra Gemini Park mają za sobą nie tylko udany leasingowo 2021 rok, który zakończyliście Państwo z </w:t>
      </w:r>
      <w:r w:rsidR="00FC749F">
        <w:rPr>
          <w:rFonts w:ascii="Arial" w:hAnsi="Arial" w:cs="Arial"/>
          <w:b/>
          <w:bCs/>
        </w:rPr>
        <w:t>ponad 20</w:t>
      </w:r>
      <w:r w:rsidRPr="00BA1C4E">
        <w:rPr>
          <w:rFonts w:ascii="Arial" w:hAnsi="Arial" w:cs="Arial"/>
          <w:b/>
          <w:bCs/>
        </w:rPr>
        <w:t xml:space="preserve"> umowami, ale także bardzo dobry I kwartał 2022 r</w:t>
      </w:r>
      <w:r w:rsidR="00FC749F">
        <w:rPr>
          <w:rFonts w:ascii="Arial" w:hAnsi="Arial" w:cs="Arial"/>
          <w:b/>
          <w:bCs/>
        </w:rPr>
        <w:t>.</w:t>
      </w:r>
    </w:p>
    <w:p w14:paraId="63DA82CB" w14:textId="77777777" w:rsidR="004D27FD" w:rsidRPr="00BA1C4E" w:rsidRDefault="004D27FD" w:rsidP="00D775BD">
      <w:pPr>
        <w:pStyle w:val="Bezodstpw"/>
        <w:ind w:left="708"/>
        <w:jc w:val="both"/>
        <w:rPr>
          <w:rFonts w:ascii="Arial" w:hAnsi="Arial" w:cs="Arial"/>
        </w:rPr>
      </w:pPr>
    </w:p>
    <w:p w14:paraId="50D89ED4" w14:textId="3E25D597" w:rsidR="004D27FD" w:rsidRPr="00BA1C4E" w:rsidRDefault="004D27FD" w:rsidP="00D775BD">
      <w:pPr>
        <w:pStyle w:val="Bezodstpw"/>
        <w:jc w:val="both"/>
        <w:rPr>
          <w:rFonts w:ascii="Arial" w:hAnsi="Arial" w:cs="Arial"/>
        </w:rPr>
      </w:pPr>
      <w:r w:rsidRPr="00BA1C4E">
        <w:rPr>
          <w:rFonts w:ascii="Arial" w:hAnsi="Arial" w:cs="Arial"/>
          <w:i/>
          <w:iCs/>
        </w:rPr>
        <w:t>Anna Malcharek:</w:t>
      </w:r>
      <w:r w:rsidRPr="00BA1C4E">
        <w:rPr>
          <w:rFonts w:ascii="Arial" w:hAnsi="Arial" w:cs="Arial"/>
        </w:rPr>
        <w:t xml:space="preserve"> Trudno się z tym nie zgodzić. Dobrze zaczęliśmy rok, a miniony kwartał był dla naszych cen</w:t>
      </w:r>
      <w:r w:rsidR="00EC6A53">
        <w:rPr>
          <w:rFonts w:ascii="Arial" w:hAnsi="Arial" w:cs="Arial"/>
        </w:rPr>
        <w:t xml:space="preserve">trów niezwykle udany leasingowo </w:t>
      </w:r>
      <w:r w:rsidRPr="00BA1C4E">
        <w:rPr>
          <w:rFonts w:ascii="Arial" w:hAnsi="Arial" w:cs="Arial"/>
        </w:rPr>
        <w:t xml:space="preserve">i to pod wieloma względami. Mamy koniec marca, a w trzech centrach w Bielsku-Białej, Tarnowie i Tychach zdążyliśmy już </w:t>
      </w:r>
      <w:r w:rsidR="00E962B3">
        <w:rPr>
          <w:rFonts w:ascii="Arial" w:hAnsi="Arial" w:cs="Arial"/>
        </w:rPr>
        <w:t xml:space="preserve">wynająć i otworzyć </w:t>
      </w:r>
      <w:r w:rsidR="00AD3C51">
        <w:rPr>
          <w:rFonts w:ascii="Arial" w:hAnsi="Arial" w:cs="Arial"/>
        </w:rPr>
        <w:t xml:space="preserve">ponad </w:t>
      </w:r>
      <w:r w:rsidR="00B77C0C">
        <w:rPr>
          <w:rFonts w:ascii="Arial" w:hAnsi="Arial" w:cs="Arial"/>
        </w:rPr>
        <w:t>12 tys.</w:t>
      </w:r>
      <w:r w:rsidRPr="00BA1C4E">
        <w:rPr>
          <w:rFonts w:ascii="Arial" w:hAnsi="Arial" w:cs="Arial"/>
        </w:rPr>
        <w:t xml:space="preserve"> m kw. </w:t>
      </w:r>
      <w:r w:rsidR="00E962B3">
        <w:rPr>
          <w:rFonts w:ascii="Arial" w:hAnsi="Arial" w:cs="Arial"/>
        </w:rPr>
        <w:t>powierzchni</w:t>
      </w:r>
      <w:r w:rsidR="00AD66C1">
        <w:rPr>
          <w:rFonts w:ascii="Arial" w:hAnsi="Arial" w:cs="Arial"/>
        </w:rPr>
        <w:t>.</w:t>
      </w:r>
      <w:r w:rsidR="00E962B3">
        <w:rPr>
          <w:rFonts w:ascii="Arial" w:hAnsi="Arial" w:cs="Arial"/>
        </w:rPr>
        <w:t xml:space="preserve"> </w:t>
      </w:r>
      <w:r w:rsidRPr="00BA1C4E">
        <w:rPr>
          <w:rFonts w:ascii="Arial" w:hAnsi="Arial" w:cs="Arial"/>
        </w:rPr>
        <w:t>W samym tylko Biels</w:t>
      </w:r>
      <w:r w:rsidR="00EC6A53">
        <w:rPr>
          <w:rFonts w:ascii="Arial" w:hAnsi="Arial" w:cs="Arial"/>
        </w:rPr>
        <w:t xml:space="preserve">ku-Białej </w:t>
      </w:r>
      <w:r w:rsidR="00E962B3">
        <w:rPr>
          <w:rFonts w:ascii="Arial" w:hAnsi="Arial" w:cs="Arial"/>
        </w:rPr>
        <w:t>do naszych najemców dołącz</w:t>
      </w:r>
      <w:r w:rsidR="00AD66C1">
        <w:rPr>
          <w:rFonts w:ascii="Arial" w:hAnsi="Arial" w:cs="Arial"/>
        </w:rPr>
        <w:t>ają takie</w:t>
      </w:r>
      <w:r w:rsidR="00AD66C1" w:rsidRPr="00BA1C4E">
        <w:rPr>
          <w:rFonts w:ascii="Arial" w:hAnsi="Arial" w:cs="Arial"/>
        </w:rPr>
        <w:t xml:space="preserve"> marki</w:t>
      </w:r>
      <w:r w:rsidR="00AD66C1">
        <w:rPr>
          <w:rFonts w:ascii="Arial" w:hAnsi="Arial" w:cs="Arial"/>
        </w:rPr>
        <w:t xml:space="preserve"> </w:t>
      </w:r>
      <w:r w:rsidR="003A0FCE">
        <w:rPr>
          <w:rFonts w:ascii="Arial" w:hAnsi="Arial" w:cs="Arial"/>
        </w:rPr>
        <w:t>j</w:t>
      </w:r>
      <w:r w:rsidRPr="00BA1C4E">
        <w:rPr>
          <w:rFonts w:ascii="Arial" w:hAnsi="Arial" w:cs="Arial"/>
        </w:rPr>
        <w:t xml:space="preserve">ak Outhorn, Pit Bull West Coast, Maxi Zoo czy TEDi. Duży sukces leasingowy odnotowaliśmy też w Tarnowie, gdzie pozyskaliśmy 2 nowych </w:t>
      </w:r>
      <w:r w:rsidR="00081EC6">
        <w:rPr>
          <w:rFonts w:ascii="Arial" w:hAnsi="Arial" w:cs="Arial"/>
        </w:rPr>
        <w:t>najemców</w:t>
      </w:r>
      <w:r w:rsidRPr="00BA1C4E">
        <w:rPr>
          <w:rFonts w:ascii="Arial" w:hAnsi="Arial" w:cs="Arial"/>
        </w:rPr>
        <w:t xml:space="preserve"> – tj. TK Maxx oraz nowego operatora spożywczego – Carrefour. Znaczące otwarcia zanotowaliśmy także w Gemini Park Tychy. W nowej części obiektu już działa sklep Bel-Pol, a także Multikino. P</w:t>
      </w:r>
      <w:r w:rsidR="00EC6A53">
        <w:rPr>
          <w:rFonts w:ascii="Arial" w:hAnsi="Arial" w:cs="Arial"/>
        </w:rPr>
        <w:t>odpisaliśmy również</w:t>
      </w:r>
      <w:r w:rsidRPr="00BA1C4E">
        <w:rPr>
          <w:rFonts w:ascii="Arial" w:hAnsi="Arial" w:cs="Arial"/>
        </w:rPr>
        <w:t xml:space="preserve"> umowę z Pit Bull West Coast. Patrząc na to można zaryzykować stwierdzeniem, że w I kwartale nasze galerie były </w:t>
      </w:r>
      <w:r w:rsidR="0000628F">
        <w:rPr>
          <w:rFonts w:ascii="Arial" w:hAnsi="Arial" w:cs="Arial"/>
        </w:rPr>
        <w:t xml:space="preserve">jednymi z </w:t>
      </w:r>
      <w:r w:rsidRPr="00BA1C4E">
        <w:rPr>
          <w:rFonts w:ascii="Arial" w:hAnsi="Arial" w:cs="Arial"/>
        </w:rPr>
        <w:t>najaktywniej</w:t>
      </w:r>
      <w:r w:rsidR="0000628F">
        <w:rPr>
          <w:rFonts w:ascii="Arial" w:hAnsi="Arial" w:cs="Arial"/>
        </w:rPr>
        <w:t xml:space="preserve">szych </w:t>
      </w:r>
      <w:r w:rsidRPr="00BA1C4E">
        <w:rPr>
          <w:rFonts w:ascii="Arial" w:hAnsi="Arial" w:cs="Arial"/>
        </w:rPr>
        <w:t>leasingowo na rynku.</w:t>
      </w:r>
    </w:p>
    <w:p w14:paraId="2152193D" w14:textId="77777777" w:rsidR="004D27FD" w:rsidRPr="00BA1C4E" w:rsidRDefault="004D27FD" w:rsidP="00D775BD">
      <w:pPr>
        <w:pStyle w:val="Bezodstpw"/>
        <w:ind w:left="708"/>
        <w:jc w:val="both"/>
        <w:rPr>
          <w:rFonts w:ascii="Arial" w:hAnsi="Arial" w:cs="Arial"/>
        </w:rPr>
      </w:pPr>
    </w:p>
    <w:p w14:paraId="659EF40D" w14:textId="77777777" w:rsidR="004D27FD" w:rsidRPr="00BA1C4E" w:rsidRDefault="004D27FD" w:rsidP="00D775BD">
      <w:pPr>
        <w:pStyle w:val="Bezodstpw"/>
        <w:jc w:val="both"/>
        <w:rPr>
          <w:rFonts w:ascii="Arial" w:hAnsi="Arial" w:cs="Arial"/>
          <w:b/>
          <w:bCs/>
        </w:rPr>
      </w:pPr>
      <w:r w:rsidRPr="00BA1C4E">
        <w:rPr>
          <w:rFonts w:ascii="Arial" w:hAnsi="Arial" w:cs="Arial"/>
          <w:b/>
          <w:bCs/>
        </w:rPr>
        <w:t>Przybywa marek, ale także anchorów. W ostatniej puli umów i otwarć jest ich aż 3!</w:t>
      </w:r>
    </w:p>
    <w:p w14:paraId="1E058E16" w14:textId="77777777" w:rsidR="004D27FD" w:rsidRPr="00BA1C4E" w:rsidRDefault="004D27FD" w:rsidP="00D775BD">
      <w:pPr>
        <w:pStyle w:val="Bezodstpw"/>
        <w:ind w:left="708"/>
        <w:jc w:val="both"/>
        <w:rPr>
          <w:rFonts w:ascii="Arial" w:hAnsi="Arial" w:cs="Arial"/>
        </w:rPr>
      </w:pPr>
    </w:p>
    <w:p w14:paraId="2C7F543E" w14:textId="2DB503F3" w:rsidR="006D2827" w:rsidRDefault="004D27FD" w:rsidP="00D775BD">
      <w:pPr>
        <w:pStyle w:val="Bezodstpw"/>
        <w:jc w:val="both"/>
        <w:rPr>
          <w:rFonts w:ascii="Arial" w:hAnsi="Arial" w:cs="Arial"/>
        </w:rPr>
      </w:pPr>
      <w:r w:rsidRPr="00BA1C4E">
        <w:rPr>
          <w:rFonts w:ascii="Arial" w:hAnsi="Arial" w:cs="Arial"/>
          <w:i/>
          <w:iCs/>
        </w:rPr>
        <w:t>A.M.:</w:t>
      </w:r>
      <w:r w:rsidRPr="00BA1C4E">
        <w:rPr>
          <w:rFonts w:ascii="Arial" w:hAnsi="Arial" w:cs="Arial"/>
        </w:rPr>
        <w:t xml:space="preserve"> To prawda, w tym obszarze zachodzą </w:t>
      </w:r>
      <w:r w:rsidR="00081EC6">
        <w:rPr>
          <w:rFonts w:ascii="Arial" w:hAnsi="Arial" w:cs="Arial"/>
        </w:rPr>
        <w:t xml:space="preserve">ciekawe </w:t>
      </w:r>
      <w:r w:rsidRPr="00BA1C4E">
        <w:rPr>
          <w:rFonts w:ascii="Arial" w:hAnsi="Arial" w:cs="Arial"/>
        </w:rPr>
        <w:t>zmiany zarówno w Tychach, jak i w Tarnowie. W Gemini Park Tychy zyskaliśmy nowego anchora w postaci Multikina, które ulokował</w:t>
      </w:r>
      <w:r w:rsidR="00EC6A53">
        <w:rPr>
          <w:rFonts w:ascii="Arial" w:hAnsi="Arial" w:cs="Arial"/>
        </w:rPr>
        <w:t>o</w:t>
      </w:r>
      <w:r w:rsidRPr="00BA1C4E">
        <w:rPr>
          <w:rFonts w:ascii="Arial" w:hAnsi="Arial" w:cs="Arial"/>
        </w:rPr>
        <w:t xml:space="preserve"> się w nowo</w:t>
      </w:r>
      <w:r w:rsidR="000C054A">
        <w:rPr>
          <w:rFonts w:ascii="Arial" w:hAnsi="Arial" w:cs="Arial"/>
        </w:rPr>
        <w:t xml:space="preserve"> </w:t>
      </w:r>
      <w:r w:rsidRPr="00BA1C4E">
        <w:rPr>
          <w:rFonts w:ascii="Arial" w:hAnsi="Arial" w:cs="Arial"/>
        </w:rPr>
        <w:t xml:space="preserve">wybudowanej części galerii. Najemca stworzył najnowocześniejsze kino na Śląsku, które liczy sobie 2,3 tys. m kw. i 7 sal. Tym samym nasze centrum zyskało ofertę rozrywkową, a także ogromną szansę na </w:t>
      </w:r>
      <w:r w:rsidR="00197BD2">
        <w:rPr>
          <w:rFonts w:ascii="Arial" w:hAnsi="Arial" w:cs="Arial"/>
        </w:rPr>
        <w:t>zwiększeni</w:t>
      </w:r>
      <w:r w:rsidR="006D2827">
        <w:rPr>
          <w:rFonts w:ascii="Arial" w:hAnsi="Arial" w:cs="Arial"/>
        </w:rPr>
        <w:t>e</w:t>
      </w:r>
      <w:r w:rsidR="00197BD2">
        <w:rPr>
          <w:rFonts w:ascii="Arial" w:hAnsi="Arial" w:cs="Arial"/>
        </w:rPr>
        <w:t xml:space="preserve"> zasięgu ze względu na kompleksowość oferty. Zmiany leasingowe, zarówno w Tychach, jak i w Tarnowie, mają na celu </w:t>
      </w:r>
      <w:r w:rsidR="006D2827">
        <w:rPr>
          <w:rFonts w:ascii="Arial" w:hAnsi="Arial" w:cs="Arial"/>
        </w:rPr>
        <w:t>poszerzenie</w:t>
      </w:r>
      <w:r w:rsidR="00197BD2">
        <w:rPr>
          <w:rFonts w:ascii="Arial" w:hAnsi="Arial" w:cs="Arial"/>
        </w:rPr>
        <w:t xml:space="preserve"> catchmentu</w:t>
      </w:r>
      <w:r w:rsidR="006D2827">
        <w:rPr>
          <w:rFonts w:ascii="Arial" w:hAnsi="Arial" w:cs="Arial"/>
        </w:rPr>
        <w:t xml:space="preserve">, chociaż w przypadku Tarnowa mamy do czynienia z zupełnie inną kategorią najemców. Dużym wydarzeniem będzie lokalny debiut TK Maxx, marki, która jest liderem w segmencie off price. Za nami także otwarcie Carrefour w unikalnym formacie. </w:t>
      </w:r>
    </w:p>
    <w:p w14:paraId="5628A307" w14:textId="52D3BE2E" w:rsidR="004D27FD" w:rsidRPr="00BA1C4E" w:rsidRDefault="004D27FD" w:rsidP="00D775BD">
      <w:pPr>
        <w:pStyle w:val="Bezodstpw"/>
        <w:jc w:val="both"/>
        <w:rPr>
          <w:rFonts w:ascii="Arial" w:hAnsi="Arial" w:cs="Arial"/>
        </w:rPr>
      </w:pPr>
      <w:r w:rsidRPr="00BA1C4E">
        <w:rPr>
          <w:rFonts w:ascii="Arial" w:hAnsi="Arial" w:cs="Arial"/>
        </w:rPr>
        <w:t xml:space="preserve">To pierwszy w Tarnowie hipermarket sieci i zarazem największy w regionie. Sklep jest także najnowocześniejszym we wschodniej Małopolsce. W obu galeriach stworzyliśmy więc ofertowe wyróżniki, </w:t>
      </w:r>
      <w:r w:rsidR="00947121">
        <w:rPr>
          <w:rFonts w:ascii="Arial" w:hAnsi="Arial" w:cs="Arial"/>
        </w:rPr>
        <w:t>wprawdzie w zupełnie innych kategoriach, ale co do zasady</w:t>
      </w:r>
      <w:r w:rsidR="00AD66C1">
        <w:rPr>
          <w:rFonts w:ascii="Arial" w:hAnsi="Arial" w:cs="Arial"/>
        </w:rPr>
        <w:t xml:space="preserve">, </w:t>
      </w:r>
      <w:r w:rsidRPr="00BA1C4E">
        <w:rPr>
          <w:rFonts w:ascii="Arial" w:hAnsi="Arial" w:cs="Arial"/>
        </w:rPr>
        <w:t>umacniają</w:t>
      </w:r>
      <w:r w:rsidR="00947121">
        <w:rPr>
          <w:rFonts w:ascii="Arial" w:hAnsi="Arial" w:cs="Arial"/>
        </w:rPr>
        <w:t xml:space="preserve">ce </w:t>
      </w:r>
      <w:r w:rsidRPr="00BA1C4E">
        <w:rPr>
          <w:rFonts w:ascii="Arial" w:hAnsi="Arial" w:cs="Arial"/>
        </w:rPr>
        <w:t xml:space="preserve">ich rynkową pozycję, a także – co </w:t>
      </w:r>
      <w:r w:rsidR="00081EC6">
        <w:rPr>
          <w:rFonts w:ascii="Arial" w:hAnsi="Arial" w:cs="Arial"/>
        </w:rPr>
        <w:t>istotne</w:t>
      </w:r>
      <w:r w:rsidRPr="00BA1C4E">
        <w:rPr>
          <w:rFonts w:ascii="Arial" w:hAnsi="Arial" w:cs="Arial"/>
        </w:rPr>
        <w:t xml:space="preserve"> – mają</w:t>
      </w:r>
      <w:r w:rsidR="00947121">
        <w:rPr>
          <w:rFonts w:ascii="Arial" w:hAnsi="Arial" w:cs="Arial"/>
        </w:rPr>
        <w:t>ce</w:t>
      </w:r>
      <w:r w:rsidRPr="00BA1C4E">
        <w:rPr>
          <w:rFonts w:ascii="Arial" w:hAnsi="Arial" w:cs="Arial"/>
        </w:rPr>
        <w:t xml:space="preserve"> znaczący wpływ na footfall.  </w:t>
      </w:r>
    </w:p>
    <w:p w14:paraId="700336DB" w14:textId="77777777" w:rsidR="004D27FD" w:rsidRPr="00BA1C4E" w:rsidRDefault="004D27FD" w:rsidP="00D775BD">
      <w:pPr>
        <w:pStyle w:val="Bezodstpw"/>
        <w:ind w:left="708"/>
        <w:jc w:val="both"/>
        <w:rPr>
          <w:rFonts w:ascii="Arial" w:hAnsi="Arial" w:cs="Arial"/>
        </w:rPr>
      </w:pPr>
    </w:p>
    <w:p w14:paraId="465C5E4D" w14:textId="7AAF5EA9" w:rsidR="004D27FD" w:rsidRPr="00BA1C4E" w:rsidRDefault="004D27FD" w:rsidP="00D775BD">
      <w:pPr>
        <w:pStyle w:val="Bezodstpw"/>
        <w:jc w:val="both"/>
        <w:rPr>
          <w:rFonts w:ascii="Arial" w:hAnsi="Arial" w:cs="Arial"/>
          <w:b/>
          <w:bCs/>
        </w:rPr>
      </w:pPr>
      <w:r w:rsidRPr="00BA1C4E">
        <w:rPr>
          <w:rFonts w:ascii="Arial" w:hAnsi="Arial" w:cs="Arial"/>
          <w:b/>
          <w:bCs/>
        </w:rPr>
        <w:t>Wśród marek, które Państwo pozyskujecie coraz częściej pojawiają się</w:t>
      </w:r>
      <w:r w:rsidR="000C054A">
        <w:rPr>
          <w:rFonts w:ascii="Arial" w:hAnsi="Arial" w:cs="Arial"/>
          <w:b/>
          <w:bCs/>
        </w:rPr>
        <w:t xml:space="preserve"> też</w:t>
      </w:r>
      <w:r w:rsidRPr="00BA1C4E">
        <w:rPr>
          <w:rFonts w:ascii="Arial" w:hAnsi="Arial" w:cs="Arial"/>
          <w:b/>
          <w:bCs/>
        </w:rPr>
        <w:t xml:space="preserve"> formaty EDLP i off price. W zeszłym roku debiutował u Państwa HalfPrice i Action, w tym roku pozyskaliście TK Maxx i TEDi. Lokalne rynki pożądają tego typu konceptów?</w:t>
      </w:r>
    </w:p>
    <w:p w14:paraId="609A9BCB" w14:textId="77777777" w:rsidR="004D27FD" w:rsidRPr="00BA1C4E" w:rsidRDefault="004D27FD" w:rsidP="00D775BD">
      <w:pPr>
        <w:pStyle w:val="Bezodstpw"/>
        <w:ind w:left="708"/>
        <w:jc w:val="both"/>
        <w:rPr>
          <w:rFonts w:ascii="Arial" w:hAnsi="Arial" w:cs="Arial"/>
          <w:b/>
          <w:bCs/>
        </w:rPr>
      </w:pPr>
    </w:p>
    <w:p w14:paraId="2657A333" w14:textId="6FF936DC" w:rsidR="004D27FD" w:rsidRPr="00BA1C4E" w:rsidRDefault="004D27FD" w:rsidP="00D775BD">
      <w:pPr>
        <w:pStyle w:val="Bezodstpw"/>
        <w:jc w:val="both"/>
        <w:rPr>
          <w:rFonts w:ascii="Arial" w:hAnsi="Arial" w:cs="Arial"/>
        </w:rPr>
      </w:pPr>
      <w:r w:rsidRPr="00BA1C4E">
        <w:rPr>
          <w:rFonts w:ascii="Arial" w:hAnsi="Arial" w:cs="Arial"/>
          <w:i/>
          <w:iCs/>
        </w:rPr>
        <w:lastRenderedPageBreak/>
        <w:t>A.M.:</w:t>
      </w:r>
      <w:r w:rsidRPr="00BA1C4E">
        <w:rPr>
          <w:rFonts w:ascii="Arial" w:hAnsi="Arial" w:cs="Arial"/>
        </w:rPr>
        <w:t xml:space="preserve"> Marki EDLP i off price są hitem polskiego rynku retail. Oba formaty w ostatnich </w:t>
      </w:r>
      <w:r w:rsidR="000C054A">
        <w:rPr>
          <w:rFonts w:ascii="Arial" w:hAnsi="Arial" w:cs="Arial"/>
        </w:rPr>
        <w:t>dwóch</w:t>
      </w:r>
      <w:r w:rsidRPr="00BA1C4E">
        <w:rPr>
          <w:rFonts w:ascii="Arial" w:hAnsi="Arial" w:cs="Arial"/>
        </w:rPr>
        <w:t xml:space="preserve"> latach mocno zyskały na znaczeniu</w:t>
      </w:r>
      <w:r w:rsidR="00FA06F9">
        <w:rPr>
          <w:rFonts w:ascii="Arial" w:hAnsi="Arial" w:cs="Arial"/>
        </w:rPr>
        <w:t xml:space="preserve">. Jest to </w:t>
      </w:r>
      <w:r w:rsidRPr="00BA1C4E">
        <w:rPr>
          <w:rFonts w:ascii="Arial" w:hAnsi="Arial" w:cs="Arial"/>
        </w:rPr>
        <w:t>wypadkową zmian</w:t>
      </w:r>
      <w:r w:rsidR="00BB7A2A">
        <w:rPr>
          <w:rFonts w:ascii="Arial" w:hAnsi="Arial" w:cs="Arial"/>
        </w:rPr>
        <w:t>,</w:t>
      </w:r>
      <w:r w:rsidRPr="00BA1C4E">
        <w:rPr>
          <w:rFonts w:ascii="Arial" w:hAnsi="Arial" w:cs="Arial"/>
        </w:rPr>
        <w:t xml:space="preserve"> jakie zachodzą w zwyczajach konsumenckich. Polacy coraz częściej poszukują jakości, ale także dobrej ceny, która ma iść z nią w parze. I tu wkraczają sklepy ED</w:t>
      </w:r>
      <w:r w:rsidR="00947121">
        <w:rPr>
          <w:rFonts w:ascii="Arial" w:hAnsi="Arial" w:cs="Arial"/>
        </w:rPr>
        <w:t>L</w:t>
      </w:r>
      <w:r w:rsidRPr="00BA1C4E">
        <w:rPr>
          <w:rFonts w:ascii="Arial" w:hAnsi="Arial" w:cs="Arial"/>
        </w:rPr>
        <w:t xml:space="preserve">P i off price, wypełniając tę potrzebę. Nie dziwi więc rosnący udział sklepów tego formatu w tenant-mixie galerii w całej Polsce. Także w Gemini Park podchodzimy do trendu z dużą otwartością. Tylko w ciągu ostatniego roku nasze centra zyskały aż 3 najemców off price. W Gemini Park Tarnów i Gemini Park Tychy już zadebiutowały sklepy HalfPrice. Niebawem czeka nas natomiast otwarcie TK Maxx </w:t>
      </w:r>
      <w:r w:rsidR="00BB7A2A">
        <w:rPr>
          <w:rFonts w:ascii="Arial" w:hAnsi="Arial" w:cs="Arial"/>
        </w:rPr>
        <w:t xml:space="preserve">w </w:t>
      </w:r>
      <w:r w:rsidRPr="00BA1C4E">
        <w:rPr>
          <w:rFonts w:ascii="Arial" w:hAnsi="Arial" w:cs="Arial"/>
        </w:rPr>
        <w:t xml:space="preserve">Tarnowie. Marki te wnoszą w mix nie tylko świeży i pożądany przez klienta koncept, ale przede wszystkim dziesiątki nowych marek </w:t>
      </w:r>
      <w:r w:rsidR="00BB7A2A">
        <w:rPr>
          <w:rFonts w:ascii="Arial" w:hAnsi="Arial" w:cs="Arial"/>
        </w:rPr>
        <w:t>m.in.</w:t>
      </w:r>
      <w:r w:rsidRPr="00BA1C4E">
        <w:rPr>
          <w:rFonts w:ascii="Arial" w:hAnsi="Arial" w:cs="Arial"/>
        </w:rPr>
        <w:t xml:space="preserve"> modowych i „home”, któr</w:t>
      </w:r>
      <w:r w:rsidR="00D775BD">
        <w:rPr>
          <w:rFonts w:ascii="Arial" w:hAnsi="Arial" w:cs="Arial"/>
        </w:rPr>
        <w:t>e</w:t>
      </w:r>
      <w:r w:rsidR="00C959DB">
        <w:rPr>
          <w:rFonts w:ascii="Arial" w:hAnsi="Arial" w:cs="Arial"/>
        </w:rPr>
        <w:t xml:space="preserve"> od czasu pandemii, ciesz</w:t>
      </w:r>
      <w:r w:rsidR="00D775BD">
        <w:rPr>
          <w:rFonts w:ascii="Arial" w:hAnsi="Arial" w:cs="Arial"/>
        </w:rPr>
        <w:t>ą</w:t>
      </w:r>
      <w:r w:rsidR="00C959DB">
        <w:rPr>
          <w:rFonts w:ascii="Arial" w:hAnsi="Arial" w:cs="Arial"/>
        </w:rPr>
        <w:t xml:space="preserve"> się dużym </w:t>
      </w:r>
      <w:r w:rsidR="00AD66C1">
        <w:rPr>
          <w:rFonts w:ascii="Arial" w:hAnsi="Arial" w:cs="Arial"/>
        </w:rPr>
        <w:t>zainteresowaniem.</w:t>
      </w:r>
      <w:r w:rsidRPr="00BA1C4E">
        <w:rPr>
          <w:rFonts w:ascii="Arial" w:hAnsi="Arial" w:cs="Arial"/>
        </w:rPr>
        <w:t xml:space="preserve"> Ofertę znacząco poszerzają także marki EDLP. Tym bardziej, że większość z nich ma wielobranżowy profil. Wejście takich brandów jak Action czy TEDi</w:t>
      </w:r>
      <w:r w:rsidR="00BB7A2A">
        <w:rPr>
          <w:rFonts w:ascii="Arial" w:hAnsi="Arial" w:cs="Arial"/>
        </w:rPr>
        <w:t>,</w:t>
      </w:r>
      <w:r w:rsidRPr="00BA1C4E">
        <w:rPr>
          <w:rFonts w:ascii="Arial" w:hAnsi="Arial" w:cs="Arial"/>
        </w:rPr>
        <w:t xml:space="preserve"> wzmacnia nasze </w:t>
      </w:r>
      <w:r w:rsidR="00FA06F9">
        <w:rPr>
          <w:rFonts w:ascii="Arial" w:hAnsi="Arial" w:cs="Arial"/>
        </w:rPr>
        <w:t>oferty praktycznie we wszystkich segmentach non-food.</w:t>
      </w:r>
    </w:p>
    <w:p w14:paraId="0B1C96F3" w14:textId="77777777" w:rsidR="004D27FD" w:rsidRPr="00BA1C4E" w:rsidRDefault="004D27FD" w:rsidP="00D775BD">
      <w:pPr>
        <w:pStyle w:val="Bezodstpw"/>
        <w:ind w:left="708"/>
        <w:jc w:val="both"/>
        <w:rPr>
          <w:rFonts w:ascii="Arial" w:hAnsi="Arial" w:cs="Arial"/>
        </w:rPr>
      </w:pPr>
    </w:p>
    <w:p w14:paraId="62D79D53" w14:textId="71AA4A48" w:rsidR="004D27FD" w:rsidRPr="00BA1C4E" w:rsidRDefault="004D27FD" w:rsidP="00D775BD">
      <w:pPr>
        <w:pStyle w:val="Bezodstpw"/>
        <w:jc w:val="both"/>
        <w:rPr>
          <w:rFonts w:ascii="Arial" w:hAnsi="Arial" w:cs="Arial"/>
          <w:b/>
          <w:bCs/>
        </w:rPr>
      </w:pPr>
      <w:r w:rsidRPr="00BA1C4E">
        <w:rPr>
          <w:rFonts w:ascii="Arial" w:hAnsi="Arial" w:cs="Arial"/>
          <w:b/>
          <w:bCs/>
        </w:rPr>
        <w:t xml:space="preserve">Świeżym konceptem jest także Carrefour w Gemini Park Tarnów? To dopiero </w:t>
      </w:r>
      <w:r w:rsidR="00D775BD">
        <w:rPr>
          <w:rFonts w:ascii="Arial" w:hAnsi="Arial" w:cs="Arial"/>
          <w:b/>
          <w:bCs/>
        </w:rPr>
        <w:t>piąty</w:t>
      </w:r>
      <w:r w:rsidRPr="00BA1C4E">
        <w:rPr>
          <w:rFonts w:ascii="Arial" w:hAnsi="Arial" w:cs="Arial"/>
          <w:b/>
          <w:bCs/>
        </w:rPr>
        <w:t xml:space="preserve"> w Polsce hipermarket sieci w nowym formacie</w:t>
      </w:r>
      <w:r w:rsidR="00BB7A2A">
        <w:rPr>
          <w:rFonts w:ascii="Arial" w:hAnsi="Arial" w:cs="Arial"/>
          <w:b/>
          <w:bCs/>
        </w:rPr>
        <w:t>.</w:t>
      </w:r>
    </w:p>
    <w:p w14:paraId="04BB6A13" w14:textId="77777777" w:rsidR="004D27FD" w:rsidRPr="00BA1C4E" w:rsidRDefault="004D27FD" w:rsidP="00D775BD">
      <w:pPr>
        <w:pStyle w:val="Bezodstpw"/>
        <w:ind w:left="708"/>
        <w:jc w:val="both"/>
        <w:rPr>
          <w:rFonts w:ascii="Arial" w:hAnsi="Arial" w:cs="Arial"/>
          <w:b/>
          <w:bCs/>
        </w:rPr>
      </w:pPr>
    </w:p>
    <w:p w14:paraId="24E1041D" w14:textId="2CF09728" w:rsidR="004D27FD" w:rsidRPr="00BA1C4E" w:rsidRDefault="004D27FD" w:rsidP="00D775BD">
      <w:pPr>
        <w:pStyle w:val="Bezodstpw"/>
        <w:jc w:val="both"/>
        <w:rPr>
          <w:rFonts w:ascii="Arial" w:hAnsi="Arial" w:cs="Arial"/>
        </w:rPr>
      </w:pPr>
      <w:r w:rsidRPr="00BA1C4E">
        <w:rPr>
          <w:rFonts w:ascii="Arial" w:hAnsi="Arial" w:cs="Arial"/>
          <w:i/>
          <w:iCs/>
        </w:rPr>
        <w:t>A.M.:</w:t>
      </w:r>
      <w:r w:rsidRPr="00BA1C4E">
        <w:rPr>
          <w:rFonts w:ascii="Arial" w:hAnsi="Arial" w:cs="Arial"/>
        </w:rPr>
        <w:t xml:space="preserve"> To najlepiej pokazuje, w jakich kierunkach rozwijamy tenant-mix</w:t>
      </w:r>
      <w:r w:rsidR="00BB7A2A">
        <w:rPr>
          <w:rFonts w:ascii="Arial" w:hAnsi="Arial" w:cs="Arial"/>
        </w:rPr>
        <w:t>y</w:t>
      </w:r>
      <w:r w:rsidRPr="00BA1C4E">
        <w:rPr>
          <w:rFonts w:ascii="Arial" w:hAnsi="Arial" w:cs="Arial"/>
        </w:rPr>
        <w:t xml:space="preserve">. Z jednej strony stawiamy na doskonale znane i lubiane marki, z drugiej sprowadzamy do naszych centrów nowe koncepty handlowe, które podążają za trendami i zaskakują klienta. Tak też jest w przypadku Carrefour, który łączy te </w:t>
      </w:r>
      <w:r w:rsidR="00BB7A2A">
        <w:rPr>
          <w:rFonts w:ascii="Arial" w:hAnsi="Arial" w:cs="Arial"/>
        </w:rPr>
        <w:t>dwa</w:t>
      </w:r>
      <w:r w:rsidRPr="00BA1C4E">
        <w:rPr>
          <w:rFonts w:ascii="Arial" w:hAnsi="Arial" w:cs="Arial"/>
        </w:rPr>
        <w:t xml:space="preserve"> kierunki. Od początku zależał</w:t>
      </w:r>
      <w:r w:rsidR="003724CD">
        <w:rPr>
          <w:rFonts w:ascii="Arial" w:hAnsi="Arial" w:cs="Arial"/>
        </w:rPr>
        <w:t>o</w:t>
      </w:r>
      <w:r w:rsidRPr="00BA1C4E">
        <w:rPr>
          <w:rFonts w:ascii="Arial" w:hAnsi="Arial" w:cs="Arial"/>
        </w:rPr>
        <w:t xml:space="preserve"> nam na tym, </w:t>
      </w:r>
      <w:r w:rsidR="003724CD">
        <w:rPr>
          <w:rFonts w:ascii="Arial" w:hAnsi="Arial" w:cs="Arial"/>
        </w:rPr>
        <w:t>a</w:t>
      </w:r>
      <w:r w:rsidR="00BB7A2A">
        <w:rPr>
          <w:rFonts w:ascii="Arial" w:hAnsi="Arial" w:cs="Arial"/>
        </w:rPr>
        <w:t>by</w:t>
      </w:r>
      <w:r w:rsidRPr="00BA1C4E">
        <w:rPr>
          <w:rFonts w:ascii="Arial" w:hAnsi="Arial" w:cs="Arial"/>
        </w:rPr>
        <w:t xml:space="preserve"> nowy operator spożywczy, który wypełni lukę po Tesco, miał atrakcyjną i szeroką ofertę produktową i cenową, a przede wszystkim wyróżniającą się na lokalnym rynku, który zdominowany jest przez dyskonty. Carrefour idealnie się w to wpasował. Sieć nie tylko uruchomiła w Gemini Park pierwszy w Tarnowie hipermarket i to w nowym koncepcie, ale także pierwszy sklep w mieście, w którym na tak szeroką skalę dostępne są ułatwiające zakupy rozwiązania omnichannelowe, z aplikacją Scan&amp;Go na czele. To zwraca uwagę na nasze centrum na lokalnym i regionalnym rynku, a takż</w:t>
      </w:r>
      <w:r w:rsidR="00BB7A2A">
        <w:rPr>
          <w:rFonts w:ascii="Arial" w:hAnsi="Arial" w:cs="Arial"/>
        </w:rPr>
        <w:t xml:space="preserve">e </w:t>
      </w:r>
      <w:r w:rsidRPr="00BA1C4E">
        <w:rPr>
          <w:rFonts w:ascii="Arial" w:hAnsi="Arial" w:cs="Arial"/>
        </w:rPr>
        <w:t xml:space="preserve">umacnia </w:t>
      </w:r>
      <w:r w:rsidR="00BB7A2A">
        <w:rPr>
          <w:rFonts w:ascii="Arial" w:hAnsi="Arial" w:cs="Arial"/>
        </w:rPr>
        <w:t>jego</w:t>
      </w:r>
      <w:r w:rsidRPr="00BA1C4E">
        <w:rPr>
          <w:rFonts w:ascii="Arial" w:hAnsi="Arial" w:cs="Arial"/>
        </w:rPr>
        <w:t xml:space="preserve"> pozycję lidera we wschodniej Małopolsce.</w:t>
      </w:r>
    </w:p>
    <w:p w14:paraId="6767A2A0" w14:textId="77777777" w:rsidR="004D27FD" w:rsidRPr="00BA1C4E" w:rsidRDefault="004D27FD" w:rsidP="00D775BD">
      <w:pPr>
        <w:pStyle w:val="Bezodstpw"/>
        <w:ind w:left="708"/>
        <w:jc w:val="both"/>
        <w:rPr>
          <w:rFonts w:ascii="Arial" w:hAnsi="Arial" w:cs="Arial"/>
          <w:b/>
          <w:bCs/>
        </w:rPr>
      </w:pPr>
    </w:p>
    <w:p w14:paraId="0DD6C904" w14:textId="6441EBB7" w:rsidR="004D27FD" w:rsidRPr="00BA1C4E" w:rsidRDefault="004D27FD" w:rsidP="00D775BD">
      <w:pPr>
        <w:pStyle w:val="Bezodstpw"/>
        <w:jc w:val="both"/>
        <w:rPr>
          <w:rFonts w:ascii="Arial" w:hAnsi="Arial" w:cs="Arial"/>
          <w:b/>
          <w:bCs/>
        </w:rPr>
      </w:pPr>
      <w:r w:rsidRPr="00BA1C4E">
        <w:rPr>
          <w:rFonts w:ascii="Arial" w:hAnsi="Arial" w:cs="Arial"/>
          <w:b/>
          <w:bCs/>
        </w:rPr>
        <w:t>Tę</w:t>
      </w:r>
      <w:r w:rsidR="00BB7A2A">
        <w:rPr>
          <w:rFonts w:ascii="Arial" w:hAnsi="Arial" w:cs="Arial"/>
          <w:b/>
          <w:bCs/>
        </w:rPr>
        <w:t xml:space="preserve"> silną</w:t>
      </w:r>
      <w:r w:rsidRPr="00BA1C4E">
        <w:rPr>
          <w:rFonts w:ascii="Arial" w:hAnsi="Arial" w:cs="Arial"/>
          <w:b/>
          <w:bCs/>
        </w:rPr>
        <w:t xml:space="preserve"> pozycję na lokalnych rynkach </w:t>
      </w:r>
      <w:r w:rsidR="00BB7A2A">
        <w:rPr>
          <w:rFonts w:ascii="Arial" w:hAnsi="Arial" w:cs="Arial"/>
          <w:b/>
          <w:bCs/>
        </w:rPr>
        <w:t>buduje</w:t>
      </w:r>
      <w:r w:rsidRPr="00BA1C4E">
        <w:rPr>
          <w:rFonts w:ascii="Arial" w:hAnsi="Arial" w:cs="Arial"/>
          <w:b/>
          <w:bCs/>
        </w:rPr>
        <w:t xml:space="preserve"> też rozwój segmentu fashion?</w:t>
      </w:r>
    </w:p>
    <w:p w14:paraId="6F547F05" w14:textId="77777777" w:rsidR="004D27FD" w:rsidRDefault="004D27FD" w:rsidP="00D775BD">
      <w:pPr>
        <w:pStyle w:val="Bezodstpw"/>
        <w:jc w:val="both"/>
        <w:rPr>
          <w:rFonts w:ascii="Arial" w:hAnsi="Arial" w:cs="Arial"/>
          <w:i/>
          <w:iCs/>
        </w:rPr>
      </w:pPr>
    </w:p>
    <w:p w14:paraId="03EA5FB8" w14:textId="0CCA78B9" w:rsidR="004D27FD" w:rsidRPr="00BA1C4E" w:rsidRDefault="004D27FD" w:rsidP="00D775BD">
      <w:pPr>
        <w:pStyle w:val="Bezodstpw"/>
        <w:jc w:val="both"/>
        <w:rPr>
          <w:rFonts w:ascii="Arial" w:hAnsi="Arial" w:cs="Arial"/>
        </w:rPr>
      </w:pPr>
      <w:r w:rsidRPr="00BA1C4E">
        <w:rPr>
          <w:rFonts w:ascii="Arial" w:hAnsi="Arial" w:cs="Arial"/>
          <w:i/>
          <w:iCs/>
        </w:rPr>
        <w:t>A.M.:</w:t>
      </w:r>
      <w:r w:rsidRPr="00BA1C4E">
        <w:rPr>
          <w:rFonts w:ascii="Arial" w:hAnsi="Arial" w:cs="Arial"/>
        </w:rPr>
        <w:t xml:space="preserve"> Tak, to wciąż jeden z naszych priorytetów leasingowych. W każdy</w:t>
      </w:r>
      <w:r w:rsidR="003724CD">
        <w:rPr>
          <w:rFonts w:ascii="Arial" w:hAnsi="Arial" w:cs="Arial"/>
        </w:rPr>
        <w:t>m</w:t>
      </w:r>
      <w:r w:rsidRPr="00BA1C4E">
        <w:rPr>
          <w:rFonts w:ascii="Arial" w:hAnsi="Arial" w:cs="Arial"/>
        </w:rPr>
        <w:t xml:space="preserve"> z naszych obiektów budujemy dziś zróżnicowaną i komplementarną ofertę modową, opartą na znanych markach, przede wszystkim sieciowych. Od początku tego roku ofertę w tym segmencie wzbogaciliśmy aż o </w:t>
      </w:r>
      <w:r w:rsidR="00FC749F">
        <w:rPr>
          <w:rFonts w:ascii="Arial" w:hAnsi="Arial" w:cs="Arial"/>
        </w:rPr>
        <w:t>4</w:t>
      </w:r>
      <w:r w:rsidRPr="00BA1C4E">
        <w:rPr>
          <w:rFonts w:ascii="Arial" w:hAnsi="Arial" w:cs="Arial"/>
        </w:rPr>
        <w:t xml:space="preserve"> nowych najemców, co ciekawe wszystkie marki tej kategorii to debiutanci na lokalnych rynkach.</w:t>
      </w:r>
    </w:p>
    <w:p w14:paraId="5166D156" w14:textId="77777777" w:rsidR="004D27FD" w:rsidRPr="00BA1C4E" w:rsidRDefault="004D27FD" w:rsidP="00D775BD">
      <w:pPr>
        <w:pStyle w:val="Bezodstpw"/>
        <w:ind w:left="708"/>
        <w:jc w:val="both"/>
        <w:rPr>
          <w:rFonts w:ascii="Arial" w:hAnsi="Arial" w:cs="Arial"/>
        </w:rPr>
      </w:pPr>
    </w:p>
    <w:p w14:paraId="7079B29F" w14:textId="2B985E5E" w:rsidR="004D27FD" w:rsidRPr="00BA1C4E" w:rsidRDefault="004D27FD" w:rsidP="00D775BD">
      <w:pPr>
        <w:pStyle w:val="Bezodstpw"/>
        <w:jc w:val="both"/>
        <w:rPr>
          <w:rFonts w:ascii="Arial" w:hAnsi="Arial" w:cs="Arial"/>
          <w:b/>
          <w:bCs/>
        </w:rPr>
      </w:pPr>
      <w:r w:rsidRPr="00BA1C4E">
        <w:rPr>
          <w:rFonts w:ascii="Arial" w:hAnsi="Arial" w:cs="Arial"/>
          <w:b/>
          <w:bCs/>
        </w:rPr>
        <w:t xml:space="preserve">Gdyby miała Pani wskazać 3-4 elementy przyciągające marki do centrów Gemini Park, to na co zwróciłaby </w:t>
      </w:r>
      <w:r w:rsidR="00BB7A2A">
        <w:rPr>
          <w:rFonts w:ascii="Arial" w:hAnsi="Arial" w:cs="Arial"/>
          <w:b/>
          <w:bCs/>
        </w:rPr>
        <w:t>P</w:t>
      </w:r>
      <w:r w:rsidRPr="00BA1C4E">
        <w:rPr>
          <w:rFonts w:ascii="Arial" w:hAnsi="Arial" w:cs="Arial"/>
          <w:b/>
          <w:bCs/>
        </w:rPr>
        <w:t>ani szczególną uwagę?</w:t>
      </w:r>
    </w:p>
    <w:p w14:paraId="07C66A90" w14:textId="77777777" w:rsidR="004D27FD" w:rsidRPr="00BA1C4E" w:rsidRDefault="004D27FD" w:rsidP="00D775BD">
      <w:pPr>
        <w:pStyle w:val="Bezodstpw"/>
        <w:ind w:left="708"/>
        <w:jc w:val="both"/>
        <w:rPr>
          <w:rFonts w:ascii="Arial" w:hAnsi="Arial" w:cs="Arial"/>
          <w:b/>
          <w:bCs/>
        </w:rPr>
      </w:pPr>
    </w:p>
    <w:p w14:paraId="61F2BFE5" w14:textId="4AD8BE0D" w:rsidR="004D27FD" w:rsidRPr="00BA1C4E" w:rsidRDefault="004D27FD" w:rsidP="00D775BD">
      <w:pPr>
        <w:pStyle w:val="Bezodstpw"/>
        <w:jc w:val="both"/>
        <w:rPr>
          <w:rFonts w:ascii="Arial" w:hAnsi="Arial" w:cs="Arial"/>
          <w:b/>
          <w:bCs/>
        </w:rPr>
      </w:pPr>
      <w:r w:rsidRPr="00BA1C4E">
        <w:rPr>
          <w:rFonts w:ascii="Arial" w:hAnsi="Arial" w:cs="Arial"/>
          <w:i/>
          <w:iCs/>
        </w:rPr>
        <w:t>A.M.:</w:t>
      </w:r>
      <w:r w:rsidRPr="00BA1C4E">
        <w:rPr>
          <w:rFonts w:ascii="Arial" w:hAnsi="Arial" w:cs="Arial"/>
        </w:rPr>
        <w:t xml:space="preserve"> Przede wszystkim każde z naszych centrów jest inne, ma swoje DNA. Jest jednak kilka elementów, które </w:t>
      </w:r>
      <w:r w:rsidR="00BB7A2A">
        <w:rPr>
          <w:rFonts w:ascii="Arial" w:hAnsi="Arial" w:cs="Arial"/>
        </w:rPr>
        <w:t>są</w:t>
      </w:r>
      <w:r w:rsidRPr="00BA1C4E">
        <w:rPr>
          <w:rFonts w:ascii="Arial" w:hAnsi="Arial" w:cs="Arial"/>
        </w:rPr>
        <w:t xml:space="preserve"> wspólne dla całej marki Gemini Park. </w:t>
      </w:r>
      <w:r w:rsidR="00BB7A2A">
        <w:rPr>
          <w:rFonts w:ascii="Arial" w:hAnsi="Arial" w:cs="Arial"/>
        </w:rPr>
        <w:t>W</w:t>
      </w:r>
      <w:r w:rsidRPr="00BA1C4E">
        <w:rPr>
          <w:rFonts w:ascii="Arial" w:hAnsi="Arial" w:cs="Arial"/>
        </w:rPr>
        <w:t>szystkie nasze obiekty zapewniają dostęp do chłonnych i szerokich rynków konsumenckich, które nie są jeszcze przesycone powierzchnią handlową.</w:t>
      </w:r>
      <w:r w:rsidR="003724CD">
        <w:rPr>
          <w:rFonts w:ascii="Arial" w:hAnsi="Arial" w:cs="Arial"/>
        </w:rPr>
        <w:t xml:space="preserve"> To tworzy markom</w:t>
      </w:r>
      <w:r w:rsidR="00BB7A2A">
        <w:rPr>
          <w:rFonts w:ascii="Arial" w:hAnsi="Arial" w:cs="Arial"/>
        </w:rPr>
        <w:t xml:space="preserve"> szansę na rozwój oraz szybkie pozyskanie klienta.</w:t>
      </w:r>
      <w:r w:rsidRPr="00BA1C4E">
        <w:rPr>
          <w:rFonts w:ascii="Arial" w:hAnsi="Arial" w:cs="Arial"/>
        </w:rPr>
        <w:t xml:space="preserve"> Doceniane jest także otoczenie – obiekty w Bielsku-Białej, Tarnowie i Tychach znajdują się w bezpośrednim sąsiedztwie największych osiedli, co z kolei zapewnia stały napływ </w:t>
      </w:r>
      <w:r w:rsidR="00BB7A2A">
        <w:rPr>
          <w:rFonts w:ascii="Arial" w:hAnsi="Arial" w:cs="Arial"/>
        </w:rPr>
        <w:t>kupujących</w:t>
      </w:r>
      <w:r w:rsidRPr="00BA1C4E">
        <w:rPr>
          <w:rFonts w:ascii="Arial" w:hAnsi="Arial" w:cs="Arial"/>
        </w:rPr>
        <w:t xml:space="preserve">. Cechą wspólną 3 centrów, na którą zwracają uwagę </w:t>
      </w:r>
      <w:r w:rsidR="00D809B8">
        <w:rPr>
          <w:rFonts w:ascii="Arial" w:hAnsi="Arial" w:cs="Arial"/>
        </w:rPr>
        <w:t>nowi partnerzy biznesowi</w:t>
      </w:r>
      <w:r w:rsidRPr="00BA1C4E">
        <w:rPr>
          <w:rFonts w:ascii="Arial" w:hAnsi="Arial" w:cs="Arial"/>
        </w:rPr>
        <w:t xml:space="preserve">, jest także obecny w centrach tenant-mix, który wypełniają znane polskie i zagraniczne marki, tworzące atrakcyjne otoczenie dla </w:t>
      </w:r>
      <w:r w:rsidR="00D809B8">
        <w:rPr>
          <w:rFonts w:ascii="Arial" w:hAnsi="Arial" w:cs="Arial"/>
        </w:rPr>
        <w:t>najemców</w:t>
      </w:r>
      <w:r w:rsidRPr="00BA1C4E">
        <w:rPr>
          <w:rFonts w:ascii="Arial" w:hAnsi="Arial" w:cs="Arial"/>
        </w:rPr>
        <w:t xml:space="preserve">. I najważniejsze – wszystkie obiekty z rodziny Gemini Park notują dziś wyniki powyżej wskaźników rynkowych, co je wyróżnia nie tylko na ich lokalnych rynkach, ale także na tle całego polskiego rynku retail.  </w:t>
      </w:r>
    </w:p>
    <w:p w14:paraId="38B8AD20" w14:textId="77777777" w:rsidR="004D27FD" w:rsidRPr="00BA1C4E" w:rsidRDefault="004D27FD" w:rsidP="00D775BD">
      <w:pPr>
        <w:pStyle w:val="Bezodstpw"/>
        <w:ind w:left="708"/>
        <w:jc w:val="both"/>
        <w:rPr>
          <w:rFonts w:ascii="Arial" w:hAnsi="Arial" w:cs="Arial"/>
        </w:rPr>
      </w:pPr>
    </w:p>
    <w:p w14:paraId="1FD684E9" w14:textId="77777777" w:rsidR="004D27FD" w:rsidRPr="00BA1C4E" w:rsidRDefault="004D27FD" w:rsidP="00D775BD">
      <w:pPr>
        <w:pStyle w:val="Bezodstpw"/>
        <w:ind w:left="708"/>
        <w:jc w:val="both"/>
        <w:rPr>
          <w:rFonts w:ascii="Arial" w:hAnsi="Arial" w:cs="Arial"/>
        </w:rPr>
      </w:pPr>
    </w:p>
    <w:p w14:paraId="03B5A1C9" w14:textId="77777777" w:rsidR="004D27FD" w:rsidRPr="00BA1C4E" w:rsidRDefault="004D27FD" w:rsidP="00D775BD">
      <w:pPr>
        <w:pStyle w:val="Bezodstpw"/>
        <w:ind w:left="708"/>
        <w:jc w:val="both"/>
        <w:rPr>
          <w:rFonts w:ascii="Arial" w:hAnsi="Arial" w:cs="Arial"/>
        </w:rPr>
      </w:pPr>
    </w:p>
    <w:p w14:paraId="6A0C45E7" w14:textId="77777777" w:rsidR="004D27FD" w:rsidRPr="00BA1C4E" w:rsidRDefault="004D27FD" w:rsidP="00D775BD">
      <w:pPr>
        <w:pStyle w:val="Bezodstpw"/>
        <w:jc w:val="both"/>
        <w:rPr>
          <w:rFonts w:ascii="Arial" w:hAnsi="Arial" w:cs="Arial"/>
        </w:rPr>
      </w:pPr>
    </w:p>
    <w:p w14:paraId="196939AF" w14:textId="77777777" w:rsidR="00841D2D" w:rsidRPr="00453FA6" w:rsidRDefault="00841D2D" w:rsidP="00D775BD">
      <w:pPr>
        <w:pStyle w:val="Bezodstpw"/>
        <w:jc w:val="both"/>
        <w:rPr>
          <w:rFonts w:ascii="Arial" w:hAnsi="Arial" w:cs="Arial"/>
        </w:rPr>
      </w:pPr>
    </w:p>
    <w:p w14:paraId="0A9A3010" w14:textId="77777777" w:rsidR="00AE6201" w:rsidRDefault="00AE6201" w:rsidP="00D775BD">
      <w:pPr>
        <w:pStyle w:val="Bezodstpw"/>
        <w:jc w:val="both"/>
        <w:rPr>
          <w:rFonts w:ascii="Arial" w:hAnsi="Arial" w:cs="Arial"/>
        </w:rPr>
      </w:pPr>
    </w:p>
    <w:p w14:paraId="0B55D6E7" w14:textId="3D694573" w:rsidR="00841D2D" w:rsidRPr="00032079" w:rsidRDefault="00841D2D" w:rsidP="00D775BD">
      <w:pPr>
        <w:pStyle w:val="Bezodstpw"/>
        <w:jc w:val="both"/>
        <w:rPr>
          <w:rFonts w:ascii="Arial" w:hAnsi="Arial" w:cs="Arial"/>
        </w:rPr>
      </w:pPr>
      <w:r w:rsidRPr="00032079">
        <w:rPr>
          <w:rFonts w:ascii="Arial" w:hAnsi="Arial" w:cs="Arial"/>
          <w:lang w:eastAsia="pl-PL"/>
        </w:rPr>
        <w:t>Źródło: Gemini Holding/Guarana PR</w:t>
      </w:r>
    </w:p>
    <w:p w14:paraId="772214DC" w14:textId="453EF991" w:rsidR="00841D2D" w:rsidRPr="00834484" w:rsidRDefault="00841D2D" w:rsidP="00D775BD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  <w:r w:rsidRPr="00032079">
        <w:rPr>
          <w:rFonts w:ascii="Arial" w:hAnsi="Arial" w:cs="Arial"/>
          <w:lang w:eastAsia="pl-PL"/>
        </w:rPr>
        <w:br/>
      </w:r>
      <w:r w:rsidR="00AE6201" w:rsidRPr="00032079">
        <w:rPr>
          <w:rFonts w:ascii="Arial" w:hAnsi="Arial" w:cs="Arial"/>
          <w:b/>
          <w:bCs/>
          <w:sz w:val="18"/>
          <w:szCs w:val="18"/>
        </w:rPr>
        <w:t>Gemini Holding Sp. z o.o.</w:t>
      </w:r>
      <w:r w:rsidR="00AE6201" w:rsidRPr="00032079">
        <w:rPr>
          <w:rFonts w:ascii="Arial" w:hAnsi="Arial" w:cs="Arial"/>
          <w:sz w:val="18"/>
          <w:szCs w:val="18"/>
        </w:rPr>
        <w:t xml:space="preserve"> </w:t>
      </w:r>
      <w:r w:rsidR="00AE6201" w:rsidRPr="00AE6201">
        <w:rPr>
          <w:rFonts w:ascii="Arial" w:hAnsi="Arial" w:cs="Arial"/>
          <w:sz w:val="18"/>
          <w:szCs w:val="18"/>
        </w:rPr>
        <w:t xml:space="preserve">to wielokrotnie nagradzana, zorientowana na nowoczesne inwestycje polska firma deweloperska, która od blisko 30 lat z sukcesem rozwija swoje portfolio, a także wspiera największych graczy rynkowych w realizacji inwestycji. Od ponad dekady Gemini Holding rozwija własne portfolio, tworząc sieć centrów handlowych Gemini Park. Do aktywów będących własnością firmy należą dziś 3 obiekty – Gemini Park Bielsko-Biała, Gemini Park Tarnów oraz Gemini Park Tychy. W sumie holding skupia w swoich rękach 131 000 m kw. GLA powierzchni handlowej. </w:t>
      </w:r>
      <w:r w:rsidR="00AE6201" w:rsidRPr="00834484">
        <w:rPr>
          <w:rFonts w:ascii="Arial" w:hAnsi="Arial" w:cs="Arial"/>
          <w:sz w:val="18"/>
          <w:szCs w:val="18"/>
          <w:lang w:val="en-US"/>
        </w:rPr>
        <w:t>Firma wyróżniana nagrodami m.in. European Property Awards, Eurobuild Awards, PRCH Retail Awards i CEE Retail Award</w:t>
      </w:r>
      <w:r w:rsidR="00425BDD" w:rsidRPr="00834484">
        <w:rPr>
          <w:rFonts w:ascii="Arial" w:hAnsi="Arial" w:cs="Arial"/>
          <w:sz w:val="18"/>
          <w:szCs w:val="18"/>
          <w:lang w:val="en-US"/>
        </w:rPr>
        <w:t xml:space="preserve">. </w:t>
      </w:r>
      <w:r w:rsidRPr="00834484">
        <w:rPr>
          <w:rFonts w:ascii="Arial" w:hAnsi="Arial" w:cs="Arial"/>
          <w:sz w:val="18"/>
          <w:szCs w:val="18"/>
          <w:lang w:val="en-US" w:eastAsia="pl-PL"/>
        </w:rPr>
        <w:br/>
      </w:r>
    </w:p>
    <w:p w14:paraId="01111849" w14:textId="77777777" w:rsidR="00330E7C" w:rsidRPr="00834484" w:rsidRDefault="00330E7C" w:rsidP="00D775BD">
      <w:pPr>
        <w:pStyle w:val="Bezodstpw"/>
        <w:jc w:val="both"/>
        <w:rPr>
          <w:rFonts w:ascii="Arial" w:hAnsi="Arial" w:cs="Arial"/>
          <w:lang w:val="en-US"/>
        </w:rPr>
      </w:pPr>
    </w:p>
    <w:sectPr w:rsidR="00330E7C" w:rsidRPr="0083448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BF51A" w14:textId="77777777" w:rsidR="004830E8" w:rsidRDefault="004830E8">
      <w:pPr>
        <w:spacing w:after="0" w:line="240" w:lineRule="auto"/>
      </w:pPr>
      <w:r>
        <w:separator/>
      </w:r>
    </w:p>
  </w:endnote>
  <w:endnote w:type="continuationSeparator" w:id="0">
    <w:p w14:paraId="27F33386" w14:textId="77777777" w:rsidR="004830E8" w:rsidRDefault="00483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9E0A1" w14:textId="77777777" w:rsidR="004830E8" w:rsidRDefault="004830E8">
      <w:pPr>
        <w:spacing w:after="0" w:line="240" w:lineRule="auto"/>
      </w:pPr>
      <w:r>
        <w:separator/>
      </w:r>
    </w:p>
  </w:footnote>
  <w:footnote w:type="continuationSeparator" w:id="0">
    <w:p w14:paraId="20A560A8" w14:textId="77777777" w:rsidR="004830E8" w:rsidRDefault="00483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73DEB" w14:textId="77777777" w:rsidR="004D703B" w:rsidRDefault="003D7B9B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22E32F53" wp14:editId="009B36EF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D2D"/>
    <w:rsid w:val="0000628F"/>
    <w:rsid w:val="00021B82"/>
    <w:rsid w:val="00032079"/>
    <w:rsid w:val="000331DA"/>
    <w:rsid w:val="00077569"/>
    <w:rsid w:val="00081EC6"/>
    <w:rsid w:val="000C054A"/>
    <w:rsid w:val="0010039D"/>
    <w:rsid w:val="00153D50"/>
    <w:rsid w:val="00157792"/>
    <w:rsid w:val="00162C51"/>
    <w:rsid w:val="00197BD2"/>
    <w:rsid w:val="001A69CB"/>
    <w:rsid w:val="001B7C74"/>
    <w:rsid w:val="001D220A"/>
    <w:rsid w:val="001E128F"/>
    <w:rsid w:val="001F19FB"/>
    <w:rsid w:val="00220750"/>
    <w:rsid w:val="00227755"/>
    <w:rsid w:val="00285221"/>
    <w:rsid w:val="002A0BD8"/>
    <w:rsid w:val="002A47DD"/>
    <w:rsid w:val="002B2271"/>
    <w:rsid w:val="002D6EEC"/>
    <w:rsid w:val="002E1952"/>
    <w:rsid w:val="002F1B36"/>
    <w:rsid w:val="00316904"/>
    <w:rsid w:val="00330E7C"/>
    <w:rsid w:val="003524DB"/>
    <w:rsid w:val="003724CD"/>
    <w:rsid w:val="00372D8B"/>
    <w:rsid w:val="00384EC7"/>
    <w:rsid w:val="00387D09"/>
    <w:rsid w:val="003A0FCE"/>
    <w:rsid w:val="003A7457"/>
    <w:rsid w:val="003B3DF5"/>
    <w:rsid w:val="003B7840"/>
    <w:rsid w:val="003D197D"/>
    <w:rsid w:val="003D7B9B"/>
    <w:rsid w:val="003F2E21"/>
    <w:rsid w:val="003F3A0F"/>
    <w:rsid w:val="00412F57"/>
    <w:rsid w:val="00425BDD"/>
    <w:rsid w:val="00453FA6"/>
    <w:rsid w:val="004754FA"/>
    <w:rsid w:val="004830E8"/>
    <w:rsid w:val="0049012F"/>
    <w:rsid w:val="00495E90"/>
    <w:rsid w:val="004A4C3C"/>
    <w:rsid w:val="004B070C"/>
    <w:rsid w:val="004B2824"/>
    <w:rsid w:val="004D27FD"/>
    <w:rsid w:val="00525561"/>
    <w:rsid w:val="0054355B"/>
    <w:rsid w:val="00591E13"/>
    <w:rsid w:val="005B068F"/>
    <w:rsid w:val="005D45D6"/>
    <w:rsid w:val="005F184D"/>
    <w:rsid w:val="006466AF"/>
    <w:rsid w:val="0065606E"/>
    <w:rsid w:val="006B767A"/>
    <w:rsid w:val="006D2827"/>
    <w:rsid w:val="006E0CEE"/>
    <w:rsid w:val="006F3EDA"/>
    <w:rsid w:val="0071764B"/>
    <w:rsid w:val="0077712A"/>
    <w:rsid w:val="00786179"/>
    <w:rsid w:val="007A7542"/>
    <w:rsid w:val="007C1518"/>
    <w:rsid w:val="007C67DA"/>
    <w:rsid w:val="00834484"/>
    <w:rsid w:val="00841D2D"/>
    <w:rsid w:val="00856ACA"/>
    <w:rsid w:val="00876FD5"/>
    <w:rsid w:val="008B3366"/>
    <w:rsid w:val="00902B2F"/>
    <w:rsid w:val="00947121"/>
    <w:rsid w:val="009913DD"/>
    <w:rsid w:val="009949D3"/>
    <w:rsid w:val="009E2E52"/>
    <w:rsid w:val="00A474AA"/>
    <w:rsid w:val="00A53AFC"/>
    <w:rsid w:val="00A94B47"/>
    <w:rsid w:val="00AD3C51"/>
    <w:rsid w:val="00AD66C1"/>
    <w:rsid w:val="00AE6201"/>
    <w:rsid w:val="00AF1ED8"/>
    <w:rsid w:val="00B06200"/>
    <w:rsid w:val="00B703D6"/>
    <w:rsid w:val="00B77C0C"/>
    <w:rsid w:val="00B9020B"/>
    <w:rsid w:val="00B9138F"/>
    <w:rsid w:val="00BA14FC"/>
    <w:rsid w:val="00BB3011"/>
    <w:rsid w:val="00BB47A3"/>
    <w:rsid w:val="00BB7A2A"/>
    <w:rsid w:val="00BF4788"/>
    <w:rsid w:val="00C046B8"/>
    <w:rsid w:val="00C6167F"/>
    <w:rsid w:val="00C75C01"/>
    <w:rsid w:val="00C76E2E"/>
    <w:rsid w:val="00C771AB"/>
    <w:rsid w:val="00C959DB"/>
    <w:rsid w:val="00CA158B"/>
    <w:rsid w:val="00CE015E"/>
    <w:rsid w:val="00D2093F"/>
    <w:rsid w:val="00D670FA"/>
    <w:rsid w:val="00D7411A"/>
    <w:rsid w:val="00D775BD"/>
    <w:rsid w:val="00D809B8"/>
    <w:rsid w:val="00D9333E"/>
    <w:rsid w:val="00DC5FA3"/>
    <w:rsid w:val="00DF2DCA"/>
    <w:rsid w:val="00E04363"/>
    <w:rsid w:val="00E05E02"/>
    <w:rsid w:val="00E33721"/>
    <w:rsid w:val="00E67DD3"/>
    <w:rsid w:val="00E74CAB"/>
    <w:rsid w:val="00E962B3"/>
    <w:rsid w:val="00EC6A53"/>
    <w:rsid w:val="00EF75E6"/>
    <w:rsid w:val="00F103D1"/>
    <w:rsid w:val="00F319F8"/>
    <w:rsid w:val="00F53A30"/>
    <w:rsid w:val="00F634FB"/>
    <w:rsid w:val="00F70B19"/>
    <w:rsid w:val="00F75DDF"/>
    <w:rsid w:val="00FA06F9"/>
    <w:rsid w:val="00FB2D0F"/>
    <w:rsid w:val="00FB343E"/>
    <w:rsid w:val="00FC190E"/>
    <w:rsid w:val="00FC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85468"/>
  <w15:docId w15:val="{6EF22AB3-E2E7-45EE-A731-BF526D8CE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D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41D2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41D2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841D2D"/>
  </w:style>
  <w:style w:type="character" w:styleId="Odwoaniedokomentarza">
    <w:name w:val="annotation reference"/>
    <w:basedOn w:val="Domylnaczcionkaakapitu"/>
    <w:uiPriority w:val="99"/>
    <w:semiHidden/>
    <w:unhideWhenUsed/>
    <w:rsid w:val="004B28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28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282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8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82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5E90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A69C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1074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Pietrzak</dc:creator>
  <cp:lastModifiedBy>Tomasz Pietrzak</cp:lastModifiedBy>
  <cp:revision>3</cp:revision>
  <dcterms:created xsi:type="dcterms:W3CDTF">2022-04-06T08:54:00Z</dcterms:created>
  <dcterms:modified xsi:type="dcterms:W3CDTF">2022-04-06T08:58:00Z</dcterms:modified>
</cp:coreProperties>
</file>