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6A04D" w14:textId="7F5FE9E0" w:rsidR="00931DF9" w:rsidRPr="00570D3B" w:rsidRDefault="00DF14C1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570D3B"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1D5A9131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570D3B" w:rsidRDefault="00931DF9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7B4A352D" w:rsidR="00EA27B1" w:rsidRPr="00570D3B" w:rsidRDefault="00EA27B1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Informacja prasowa: </w:t>
      </w:r>
      <w:r w:rsidR="000667DA">
        <w:rPr>
          <w:rFonts w:ascii="Arial" w:hAnsi="Arial" w:cs="Arial"/>
          <w:sz w:val="18"/>
          <w:szCs w:val="18"/>
        </w:rPr>
        <w:t>10-12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2024</w:t>
      </w:r>
      <w:r w:rsidRPr="00570D3B">
        <w:rPr>
          <w:rFonts w:ascii="Arial" w:hAnsi="Arial" w:cs="Arial"/>
          <w:sz w:val="18"/>
          <w:szCs w:val="18"/>
        </w:rPr>
        <w:t xml:space="preserve">, </w:t>
      </w:r>
      <w:r w:rsidR="004564A2" w:rsidRPr="00570D3B">
        <w:rPr>
          <w:rFonts w:ascii="Arial" w:hAnsi="Arial" w:cs="Arial"/>
          <w:sz w:val="18"/>
          <w:szCs w:val="18"/>
        </w:rPr>
        <w:t>Warszawa</w:t>
      </w:r>
    </w:p>
    <w:p w14:paraId="75AB01AC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Biuro Prasowe </w:t>
      </w:r>
      <w:r w:rsidR="004564A2" w:rsidRPr="00570D3B">
        <w:rPr>
          <w:rFonts w:ascii="Arial" w:hAnsi="Arial" w:cs="Arial"/>
          <w:sz w:val="18"/>
          <w:szCs w:val="18"/>
        </w:rPr>
        <w:t>Greenman Poland</w:t>
      </w:r>
    </w:p>
    <w:p w14:paraId="3C6C074A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>Tomasz Pietrzak/Guarana PR</w:t>
      </w:r>
    </w:p>
    <w:p w14:paraId="176079A0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tel. 509 106 256 mail. </w:t>
      </w:r>
      <w:r w:rsidR="00931DF9" w:rsidRPr="00570D3B">
        <w:rPr>
          <w:rFonts w:ascii="Arial" w:hAnsi="Arial" w:cs="Arial"/>
          <w:sz w:val="18"/>
          <w:szCs w:val="18"/>
        </w:rPr>
        <w:t>t</w:t>
      </w:r>
      <w:r w:rsidR="004B46C7" w:rsidRPr="00570D3B">
        <w:rPr>
          <w:rFonts w:ascii="Arial" w:hAnsi="Arial" w:cs="Arial"/>
          <w:sz w:val="18"/>
          <w:szCs w:val="18"/>
        </w:rPr>
        <w:t>omasz.pietrzak[at]guaranapr.pl</w:t>
      </w:r>
    </w:p>
    <w:p w14:paraId="320D3321" w14:textId="77777777" w:rsidR="00895A74" w:rsidRDefault="00895A74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380C0DA5" w14:textId="77777777" w:rsidR="000D48B9" w:rsidRPr="00570D3B" w:rsidRDefault="000D48B9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4C58B86A" w14:textId="33987EE9" w:rsidR="004568C9" w:rsidRPr="004568C9" w:rsidRDefault="00C031C2" w:rsidP="004568C9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Rośnie liczba najemców, którzy przedłużają umowy z Greenman Poland </w:t>
      </w:r>
    </w:p>
    <w:p w14:paraId="5C8F2E8A" w14:textId="77777777" w:rsidR="004568C9" w:rsidRDefault="004568C9" w:rsidP="004568C9">
      <w:pPr>
        <w:pStyle w:val="Bezodstpw"/>
        <w:rPr>
          <w:rFonts w:ascii="Arial" w:hAnsi="Arial" w:cs="Arial"/>
        </w:rPr>
      </w:pPr>
    </w:p>
    <w:p w14:paraId="2972A9D4" w14:textId="77777777" w:rsidR="00C031C2" w:rsidRDefault="00C031C2" w:rsidP="004568C9">
      <w:pPr>
        <w:pStyle w:val="Bezodstpw"/>
        <w:jc w:val="both"/>
        <w:rPr>
          <w:rFonts w:ascii="Arial" w:hAnsi="Arial" w:cs="Arial"/>
          <w:b/>
          <w:bCs/>
        </w:rPr>
      </w:pPr>
    </w:p>
    <w:p w14:paraId="5FB75BDB" w14:textId="74BC777F" w:rsidR="00C031C2" w:rsidRDefault="004568C9" w:rsidP="004568C9">
      <w:pPr>
        <w:pStyle w:val="Bezodstpw"/>
        <w:jc w:val="both"/>
        <w:rPr>
          <w:rFonts w:ascii="Arial" w:hAnsi="Arial" w:cs="Arial"/>
          <w:b/>
          <w:bCs/>
        </w:rPr>
      </w:pPr>
      <w:r w:rsidRPr="004568C9">
        <w:rPr>
          <w:rFonts w:ascii="Arial" w:hAnsi="Arial" w:cs="Arial"/>
          <w:b/>
          <w:bCs/>
        </w:rPr>
        <w:t>Centra handlowe z portfolio Greenman Poland umacniają ofert</w:t>
      </w:r>
      <w:r w:rsidR="005A10A1">
        <w:rPr>
          <w:rFonts w:ascii="Arial" w:hAnsi="Arial" w:cs="Arial"/>
          <w:b/>
          <w:bCs/>
        </w:rPr>
        <w:t>ę</w:t>
      </w:r>
      <w:r w:rsidRPr="004568C9">
        <w:rPr>
          <w:rFonts w:ascii="Arial" w:hAnsi="Arial" w:cs="Arial"/>
          <w:b/>
          <w:bCs/>
        </w:rPr>
        <w:t xml:space="preserve"> w segmentach kluczowych dla rozwoju i budowania przewagi konkurencyjnej. </w:t>
      </w:r>
    </w:p>
    <w:p w14:paraId="32D4D466" w14:textId="77777777" w:rsidR="00722F0B" w:rsidRDefault="00722F0B" w:rsidP="004568C9">
      <w:pPr>
        <w:pStyle w:val="Bezodstpw"/>
        <w:jc w:val="both"/>
        <w:rPr>
          <w:rFonts w:ascii="Arial" w:hAnsi="Arial" w:cs="Arial"/>
          <w:b/>
          <w:bCs/>
        </w:rPr>
      </w:pPr>
    </w:p>
    <w:p w14:paraId="7CA3EDDF" w14:textId="6D5333C6" w:rsidR="00722F0B" w:rsidRPr="00722F0B" w:rsidRDefault="00722F0B" w:rsidP="004568C9">
      <w:pPr>
        <w:pStyle w:val="Bezodstpw"/>
        <w:jc w:val="both"/>
        <w:rPr>
          <w:rFonts w:ascii="Arial" w:hAnsi="Arial" w:cs="Arial"/>
        </w:rPr>
      </w:pPr>
      <w:r w:rsidRPr="00722F0B">
        <w:rPr>
          <w:rFonts w:ascii="Arial" w:hAnsi="Arial" w:cs="Arial"/>
        </w:rPr>
        <w:t>Od początku 2024 roku</w:t>
      </w:r>
      <w:r>
        <w:rPr>
          <w:rFonts w:ascii="Arial" w:hAnsi="Arial" w:cs="Arial"/>
        </w:rPr>
        <w:t xml:space="preserve"> konsekwentnie</w:t>
      </w:r>
      <w:r w:rsidRPr="00722F0B">
        <w:rPr>
          <w:rFonts w:ascii="Arial" w:hAnsi="Arial" w:cs="Arial"/>
        </w:rPr>
        <w:t xml:space="preserve"> rośnie liczba marek, które przedłużają umowy najmu i decydują się na długofalową współpracę oraz dalszy rozwój</w:t>
      </w:r>
      <w:r>
        <w:rPr>
          <w:rFonts w:ascii="Arial" w:hAnsi="Arial" w:cs="Arial"/>
        </w:rPr>
        <w:t xml:space="preserve"> w Nowych Czyżynach, Nowych Bielawach i Nowej Górnej</w:t>
      </w:r>
      <w:r w:rsidRPr="00722F0B">
        <w:rPr>
          <w:rFonts w:ascii="Arial" w:hAnsi="Arial" w:cs="Arial"/>
        </w:rPr>
        <w:t xml:space="preserve">. W gronie tym nie brakuje brandów z takich kategorii jak np. </w:t>
      </w:r>
      <w:r>
        <w:rPr>
          <w:rFonts w:ascii="Arial" w:hAnsi="Arial" w:cs="Arial"/>
        </w:rPr>
        <w:t>zdrowie i uroda, moda, gastronomia, usługi czy elektronika</w:t>
      </w:r>
      <w:r w:rsidRPr="00722F0B">
        <w:rPr>
          <w:rFonts w:ascii="Arial" w:hAnsi="Arial" w:cs="Arial"/>
        </w:rPr>
        <w:t>.</w:t>
      </w:r>
    </w:p>
    <w:p w14:paraId="2BC1F229" w14:textId="77777777" w:rsidR="00C031C2" w:rsidRPr="00722F0B" w:rsidRDefault="00C031C2" w:rsidP="004568C9">
      <w:pPr>
        <w:pStyle w:val="Bezodstpw"/>
        <w:jc w:val="both"/>
        <w:rPr>
          <w:rFonts w:ascii="Arial" w:hAnsi="Arial" w:cs="Arial"/>
          <w:b/>
          <w:bCs/>
        </w:rPr>
      </w:pPr>
    </w:p>
    <w:p w14:paraId="2C96C75B" w14:textId="4A403C6A" w:rsidR="004568C9" w:rsidRPr="00722F0B" w:rsidRDefault="00722F0B" w:rsidP="004568C9">
      <w:pPr>
        <w:pStyle w:val="Bezodstpw"/>
        <w:jc w:val="both"/>
        <w:rPr>
          <w:rFonts w:ascii="Arial" w:hAnsi="Arial" w:cs="Arial"/>
        </w:rPr>
      </w:pPr>
      <w:r w:rsidRPr="000667DA">
        <w:rPr>
          <w:rFonts w:ascii="Arial" w:hAnsi="Arial" w:cs="Arial"/>
        </w:rPr>
        <w:t xml:space="preserve">Tylko w ostatnich </w:t>
      </w:r>
      <w:r w:rsidR="00B62606" w:rsidRPr="000667DA">
        <w:rPr>
          <w:rFonts w:ascii="Arial" w:hAnsi="Arial" w:cs="Arial"/>
        </w:rPr>
        <w:t>tygodniach grono</w:t>
      </w:r>
      <w:r w:rsidR="000667DA" w:rsidRPr="000667DA">
        <w:rPr>
          <w:rFonts w:ascii="Arial" w:hAnsi="Arial" w:cs="Arial"/>
        </w:rPr>
        <w:t xml:space="preserve"> to</w:t>
      </w:r>
      <w:r w:rsidR="00B62606" w:rsidRPr="000667DA">
        <w:rPr>
          <w:rFonts w:ascii="Arial" w:hAnsi="Arial" w:cs="Arial"/>
        </w:rPr>
        <w:t xml:space="preserve"> zasiliło kolejnych </w:t>
      </w:r>
      <w:r w:rsidR="000667DA" w:rsidRPr="000667DA">
        <w:rPr>
          <w:rFonts w:ascii="Arial" w:hAnsi="Arial" w:cs="Arial"/>
        </w:rPr>
        <w:t>sześciu</w:t>
      </w:r>
      <w:r w:rsidR="008C6928" w:rsidRPr="000667DA">
        <w:rPr>
          <w:rFonts w:ascii="Arial" w:hAnsi="Arial" w:cs="Arial"/>
        </w:rPr>
        <w:t xml:space="preserve"> najemców</w:t>
      </w:r>
      <w:r w:rsidR="006349DC" w:rsidRPr="000667DA">
        <w:rPr>
          <w:rFonts w:ascii="Arial" w:hAnsi="Arial" w:cs="Arial"/>
        </w:rPr>
        <w:t xml:space="preserve">, zajmujących łącznie blisko </w:t>
      </w:r>
      <w:r w:rsidRPr="000667DA">
        <w:rPr>
          <w:rFonts w:ascii="Arial" w:hAnsi="Arial" w:cs="Arial"/>
        </w:rPr>
        <w:t>900 m</w:t>
      </w:r>
      <w:r w:rsidR="006349DC" w:rsidRPr="000667DA">
        <w:rPr>
          <w:rFonts w:ascii="Arial" w:hAnsi="Arial" w:cs="Arial"/>
        </w:rPr>
        <w:t xml:space="preserve"> kw</w:t>
      </w:r>
      <w:r w:rsidR="004568C9" w:rsidRPr="000667DA">
        <w:rPr>
          <w:rFonts w:ascii="Arial" w:hAnsi="Arial" w:cs="Arial"/>
        </w:rPr>
        <w:t xml:space="preserve">. </w:t>
      </w:r>
      <w:r w:rsidR="007E43ED" w:rsidRPr="000667DA">
        <w:rPr>
          <w:rFonts w:ascii="Arial" w:hAnsi="Arial" w:cs="Arial"/>
        </w:rPr>
        <w:t>home&amp;you, Giacomo Conti, Esotiq, Silver Dragon i</w:t>
      </w:r>
      <w:r w:rsidR="007B49E5" w:rsidRPr="000667DA">
        <w:rPr>
          <w:rFonts w:ascii="Arial" w:hAnsi="Arial" w:cs="Arial"/>
        </w:rPr>
        <w:t xml:space="preserve"> obecny w </w:t>
      </w:r>
      <w:r w:rsidR="000667DA" w:rsidRPr="000667DA">
        <w:rPr>
          <w:rFonts w:ascii="Arial" w:hAnsi="Arial" w:cs="Arial"/>
        </w:rPr>
        <w:t>dwóch</w:t>
      </w:r>
      <w:r w:rsidR="007B49E5" w:rsidRPr="000667DA">
        <w:rPr>
          <w:rFonts w:ascii="Arial" w:hAnsi="Arial" w:cs="Arial"/>
        </w:rPr>
        <w:t xml:space="preserve"> centrach</w:t>
      </w:r>
      <w:r w:rsidR="007E43ED" w:rsidRPr="000667DA">
        <w:rPr>
          <w:rFonts w:ascii="Arial" w:hAnsi="Arial" w:cs="Arial"/>
        </w:rPr>
        <w:t xml:space="preserve"> </w:t>
      </w:r>
      <w:proofErr w:type="spellStart"/>
      <w:r w:rsidR="007E43ED" w:rsidRPr="000667DA">
        <w:rPr>
          <w:rFonts w:ascii="Arial" w:hAnsi="Arial" w:cs="Arial"/>
        </w:rPr>
        <w:t>eSmoking</w:t>
      </w:r>
      <w:proofErr w:type="spellEnd"/>
      <w:r w:rsidR="007E43ED" w:rsidRPr="000667DA">
        <w:rPr>
          <w:rFonts w:ascii="Arial" w:hAnsi="Arial" w:cs="Arial"/>
        </w:rPr>
        <w:t xml:space="preserve"> World </w:t>
      </w:r>
      <w:r w:rsidR="000667DA" w:rsidRPr="000667DA">
        <w:rPr>
          <w:rFonts w:ascii="Arial" w:hAnsi="Arial" w:cs="Arial"/>
        </w:rPr>
        <w:t xml:space="preserve">– </w:t>
      </w:r>
      <w:r w:rsidR="006349DC" w:rsidRPr="000667DA">
        <w:rPr>
          <w:rFonts w:ascii="Arial" w:hAnsi="Arial" w:cs="Arial"/>
        </w:rPr>
        <w:t>t</w:t>
      </w:r>
      <w:r w:rsidR="004568C9" w:rsidRPr="000667DA">
        <w:rPr>
          <w:rFonts w:ascii="Arial" w:hAnsi="Arial" w:cs="Arial"/>
        </w:rPr>
        <w:t>o brandy reprezentujące</w:t>
      </w:r>
      <w:r w:rsidR="00C031C2" w:rsidRPr="000667DA">
        <w:rPr>
          <w:rFonts w:ascii="Arial" w:hAnsi="Arial" w:cs="Arial"/>
        </w:rPr>
        <w:t xml:space="preserve"> </w:t>
      </w:r>
      <w:r w:rsidR="004568C9" w:rsidRPr="000667DA">
        <w:rPr>
          <w:rFonts w:ascii="Arial" w:hAnsi="Arial" w:cs="Arial"/>
        </w:rPr>
        <w:t xml:space="preserve">różne segmenty tenant-mixu, które właśnie zdecydowały się zainwestować w </w:t>
      </w:r>
      <w:r w:rsidRPr="000667DA">
        <w:rPr>
          <w:rFonts w:ascii="Arial" w:hAnsi="Arial" w:cs="Arial"/>
        </w:rPr>
        <w:t>dalszą obecność w obiektach</w:t>
      </w:r>
      <w:r w:rsidR="004568C9" w:rsidRPr="000667DA">
        <w:rPr>
          <w:rFonts w:ascii="Arial" w:hAnsi="Arial" w:cs="Arial"/>
        </w:rPr>
        <w:t xml:space="preserve"> z portfela Greenman Poland.</w:t>
      </w:r>
    </w:p>
    <w:p w14:paraId="1C0BE4EB" w14:textId="77777777" w:rsidR="004568C9" w:rsidRDefault="004568C9" w:rsidP="004568C9">
      <w:pPr>
        <w:pStyle w:val="Bezodstpw"/>
        <w:jc w:val="both"/>
        <w:rPr>
          <w:rFonts w:ascii="Arial" w:hAnsi="Arial" w:cs="Arial"/>
        </w:rPr>
      </w:pPr>
    </w:p>
    <w:p w14:paraId="2F6ABEC2" w14:textId="2896A639" w:rsidR="004568C9" w:rsidRPr="004568C9" w:rsidRDefault="004568C9" w:rsidP="004568C9">
      <w:pPr>
        <w:pStyle w:val="Bezodstpw"/>
        <w:jc w:val="both"/>
        <w:rPr>
          <w:rFonts w:ascii="Arial" w:hAnsi="Arial" w:cs="Arial"/>
        </w:rPr>
      </w:pPr>
      <w:r w:rsidRPr="004568C9">
        <w:rPr>
          <w:rFonts w:ascii="Arial" w:hAnsi="Arial" w:cs="Arial"/>
        </w:rPr>
        <w:t>– Za nami intensywny i bardzo udany leasingowo rok, który</w:t>
      </w:r>
      <w:r w:rsidR="00362B6F">
        <w:rPr>
          <w:rFonts w:ascii="Arial" w:hAnsi="Arial" w:cs="Arial"/>
        </w:rPr>
        <w:t xml:space="preserve"> </w:t>
      </w:r>
      <w:r w:rsidRPr="004568C9">
        <w:rPr>
          <w:rFonts w:ascii="Arial" w:hAnsi="Arial" w:cs="Arial"/>
        </w:rPr>
        <w:t xml:space="preserve">przybliża nas do 100% komercjalizacji w całym portfolio. Rosnąca od stycznia pula aneksów wyraźnie pokazuje, że nasze centra cieszą się stabilnym zaufaniem oraz są postrzegane przez marki z różnych kategorii jako konkurencyjne lokalizacje, </w:t>
      </w:r>
      <w:r w:rsidR="00362B6F">
        <w:rPr>
          <w:rFonts w:ascii="Arial" w:hAnsi="Arial" w:cs="Arial"/>
        </w:rPr>
        <w:t>które zapewniają wyniki oraz rozwój</w:t>
      </w:r>
      <w:r w:rsidRPr="004568C9">
        <w:rPr>
          <w:rFonts w:ascii="Arial" w:hAnsi="Arial" w:cs="Arial"/>
        </w:rPr>
        <w:t xml:space="preserve"> </w:t>
      </w:r>
      <w:r w:rsidR="00362B6F">
        <w:rPr>
          <w:rFonts w:ascii="Arial" w:hAnsi="Arial" w:cs="Arial"/>
        </w:rPr>
        <w:t>na atrakcyjnych</w:t>
      </w:r>
      <w:r w:rsidRPr="004568C9">
        <w:rPr>
          <w:rFonts w:ascii="Arial" w:hAnsi="Arial" w:cs="Arial"/>
        </w:rPr>
        <w:t xml:space="preserve"> lokalnych rynkach – </w:t>
      </w:r>
      <w:r w:rsidRPr="004568C9">
        <w:rPr>
          <w:rFonts w:ascii="Arial" w:hAnsi="Arial" w:cs="Arial"/>
          <w:b/>
          <w:bCs/>
        </w:rPr>
        <w:t>mówi Karolina Nitowska, Leasing Director w Greenman Poland.</w:t>
      </w:r>
    </w:p>
    <w:p w14:paraId="0262AC58" w14:textId="77777777" w:rsidR="004568C9" w:rsidRDefault="004568C9" w:rsidP="004568C9">
      <w:pPr>
        <w:pStyle w:val="Bezodstpw"/>
        <w:jc w:val="both"/>
        <w:rPr>
          <w:rFonts w:ascii="Arial" w:hAnsi="Arial" w:cs="Arial"/>
        </w:rPr>
      </w:pPr>
    </w:p>
    <w:p w14:paraId="2D24E401" w14:textId="6B49534E" w:rsidR="004568C9" w:rsidRPr="004568C9" w:rsidRDefault="004568C9" w:rsidP="004568C9">
      <w:pPr>
        <w:pStyle w:val="Bezodstpw"/>
        <w:jc w:val="both"/>
        <w:rPr>
          <w:rFonts w:ascii="Arial" w:hAnsi="Arial" w:cs="Arial"/>
        </w:rPr>
      </w:pPr>
      <w:r w:rsidRPr="004568C9">
        <w:rPr>
          <w:rFonts w:ascii="Arial" w:hAnsi="Arial" w:cs="Arial"/>
        </w:rPr>
        <w:t xml:space="preserve">– </w:t>
      </w:r>
      <w:r w:rsidR="00362B6F">
        <w:rPr>
          <w:rFonts w:ascii="Arial" w:hAnsi="Arial" w:cs="Arial"/>
        </w:rPr>
        <w:t>Branża</w:t>
      </w:r>
      <w:r w:rsidRPr="004568C9">
        <w:rPr>
          <w:rFonts w:ascii="Arial" w:hAnsi="Arial" w:cs="Arial"/>
        </w:rPr>
        <w:t xml:space="preserve"> docenia rozwijany przez nas model convenience oraz silną pozycję, jaką mają nasze centra w Krakowie, Toruniu i Łodzi. Zwraca także uwagę na naszą strategię, w której kluczową rolę odgrywa partnerstwo, długofalowa współpraca oraz wsparcie, jakie zapewniamy najemcom w osiąganiu złożonych celów biznesowych – dodaje.</w:t>
      </w:r>
    </w:p>
    <w:p w14:paraId="5525A730" w14:textId="77777777" w:rsidR="004568C9" w:rsidRDefault="004568C9" w:rsidP="004568C9">
      <w:pPr>
        <w:pStyle w:val="Bezodstpw"/>
        <w:jc w:val="both"/>
        <w:rPr>
          <w:rFonts w:ascii="Arial" w:hAnsi="Arial" w:cs="Arial"/>
        </w:rPr>
      </w:pPr>
    </w:p>
    <w:p w14:paraId="46516A69" w14:textId="69D1F368" w:rsidR="00C031C2" w:rsidRPr="00722F0B" w:rsidRDefault="004568C9" w:rsidP="004568C9">
      <w:pPr>
        <w:pStyle w:val="Bezodstpw"/>
        <w:jc w:val="both"/>
        <w:rPr>
          <w:rFonts w:ascii="Arial" w:hAnsi="Arial" w:cs="Arial"/>
        </w:rPr>
      </w:pPr>
      <w:r w:rsidRPr="00722F0B">
        <w:rPr>
          <w:rFonts w:ascii="Arial" w:hAnsi="Arial" w:cs="Arial"/>
        </w:rPr>
        <w:t>Te cele w Nowych Bielawach nadal będzie osiągać Giacomo Conti. Marka odzieżowa</w:t>
      </w:r>
      <w:r w:rsidR="007E43ED" w:rsidRPr="00722F0B">
        <w:rPr>
          <w:rFonts w:ascii="Arial" w:hAnsi="Arial" w:cs="Arial"/>
        </w:rPr>
        <w:t xml:space="preserve"> zdecydowała się na przedłużenie umowy wraz z relokacją salonu.</w:t>
      </w:r>
      <w:r w:rsidRPr="00722F0B">
        <w:rPr>
          <w:rFonts w:ascii="Arial" w:hAnsi="Arial" w:cs="Arial"/>
        </w:rPr>
        <w:t xml:space="preserve"> W nowej odsłonie brand zaprezentuje się klientom wiosną 2025 r.</w:t>
      </w:r>
      <w:r w:rsidR="007B49E5">
        <w:rPr>
          <w:rFonts w:ascii="Arial" w:hAnsi="Arial" w:cs="Arial"/>
        </w:rPr>
        <w:t xml:space="preserve"> </w:t>
      </w:r>
      <w:r w:rsidRPr="00722F0B">
        <w:rPr>
          <w:rFonts w:ascii="Arial" w:hAnsi="Arial" w:cs="Arial"/>
        </w:rPr>
        <w:t xml:space="preserve">Na kolejne lata w obiekcie pozostanie </w:t>
      </w:r>
      <w:r w:rsidR="007B49E5">
        <w:rPr>
          <w:rFonts w:ascii="Arial" w:hAnsi="Arial" w:cs="Arial"/>
        </w:rPr>
        <w:t>też</w:t>
      </w:r>
      <w:r w:rsidRPr="00722F0B">
        <w:rPr>
          <w:rFonts w:ascii="Arial" w:hAnsi="Arial" w:cs="Arial"/>
        </w:rPr>
        <w:t xml:space="preserve"> salon z bielizną Esotiq</w:t>
      </w:r>
      <w:r w:rsidR="00B62606" w:rsidRPr="00722F0B">
        <w:rPr>
          <w:rFonts w:ascii="Arial" w:hAnsi="Arial" w:cs="Arial"/>
        </w:rPr>
        <w:t xml:space="preserve">. </w:t>
      </w:r>
      <w:r w:rsidR="007B49E5">
        <w:rPr>
          <w:rFonts w:ascii="Arial" w:hAnsi="Arial" w:cs="Arial"/>
        </w:rPr>
        <w:t>M</w:t>
      </w:r>
      <w:r w:rsidR="00C031C2" w:rsidRPr="00722F0B">
        <w:rPr>
          <w:rFonts w:ascii="Arial" w:hAnsi="Arial" w:cs="Arial"/>
        </w:rPr>
        <w:t>arka dodatkowo doceniła potencjał tej lokalizacji</w:t>
      </w:r>
      <w:r w:rsidR="000667DA">
        <w:rPr>
          <w:rFonts w:ascii="Arial" w:hAnsi="Arial" w:cs="Arial"/>
        </w:rPr>
        <w:t>,</w:t>
      </w:r>
      <w:r w:rsidR="00C031C2" w:rsidRPr="00722F0B">
        <w:rPr>
          <w:rFonts w:ascii="Arial" w:hAnsi="Arial" w:cs="Arial"/>
        </w:rPr>
        <w:t xml:space="preserve"> w efekcie czego zrealizuje też remont oraz przystosuje lokal do najnowszego konceptu. </w:t>
      </w:r>
      <w:r w:rsidR="007E43ED" w:rsidRPr="00722F0B">
        <w:rPr>
          <w:rFonts w:ascii="Arial" w:hAnsi="Arial" w:cs="Arial"/>
        </w:rPr>
        <w:t xml:space="preserve">W Nowych Bielawach oraz Nowej Górnej nadal dostępna będzie też oferta </w:t>
      </w:r>
      <w:proofErr w:type="spellStart"/>
      <w:r w:rsidR="007E43ED" w:rsidRPr="00722F0B">
        <w:rPr>
          <w:rFonts w:ascii="Arial" w:hAnsi="Arial" w:cs="Arial"/>
        </w:rPr>
        <w:t>eSmoking</w:t>
      </w:r>
      <w:proofErr w:type="spellEnd"/>
      <w:r w:rsidR="007E43ED" w:rsidRPr="00722F0B">
        <w:rPr>
          <w:rFonts w:ascii="Arial" w:hAnsi="Arial" w:cs="Arial"/>
        </w:rPr>
        <w:t xml:space="preserve"> World.  </w:t>
      </w:r>
    </w:p>
    <w:p w14:paraId="57BC5E8C" w14:textId="77777777" w:rsidR="00722F0B" w:rsidRDefault="00722F0B" w:rsidP="004568C9">
      <w:pPr>
        <w:pStyle w:val="Bezodstpw"/>
        <w:jc w:val="both"/>
        <w:rPr>
          <w:rFonts w:ascii="Arial" w:hAnsi="Arial" w:cs="Arial"/>
        </w:rPr>
      </w:pPr>
    </w:p>
    <w:p w14:paraId="27A29A5B" w14:textId="497A09AC" w:rsidR="004568C9" w:rsidRDefault="00722F0B" w:rsidP="004568C9">
      <w:pPr>
        <w:pStyle w:val="Bezodstpw"/>
        <w:jc w:val="both"/>
        <w:rPr>
          <w:rFonts w:ascii="Arial" w:hAnsi="Arial" w:cs="Arial"/>
        </w:rPr>
      </w:pPr>
      <w:r w:rsidRPr="00722F0B">
        <w:rPr>
          <w:rFonts w:ascii="Arial" w:hAnsi="Arial" w:cs="Arial"/>
        </w:rPr>
        <w:t xml:space="preserve">Dotychczasowi najemcy pozostaną </w:t>
      </w:r>
      <w:r>
        <w:rPr>
          <w:rFonts w:ascii="Arial" w:hAnsi="Arial" w:cs="Arial"/>
        </w:rPr>
        <w:t xml:space="preserve">też </w:t>
      </w:r>
      <w:r w:rsidRPr="00722F0B">
        <w:rPr>
          <w:rFonts w:ascii="Arial" w:hAnsi="Arial" w:cs="Arial"/>
        </w:rPr>
        <w:t>w centrum handlowym Nowe Czyżyny.</w:t>
      </w:r>
      <w:r w:rsidR="00136442">
        <w:rPr>
          <w:rFonts w:ascii="Arial" w:hAnsi="Arial" w:cs="Arial"/>
        </w:rPr>
        <w:t xml:space="preserve"> </w:t>
      </w:r>
      <w:r w:rsidR="000667DA">
        <w:rPr>
          <w:rFonts w:ascii="Arial" w:hAnsi="Arial" w:cs="Arial"/>
        </w:rPr>
        <w:t>h</w:t>
      </w:r>
      <w:r w:rsidR="00136442">
        <w:rPr>
          <w:rFonts w:ascii="Arial" w:hAnsi="Arial" w:cs="Arial"/>
        </w:rPr>
        <w:t>ome&amp;you potwierdził już dalszą działalność w tym obiekcie, doceniając m.in. potencjał jego oferty, w tym segmentu dla domu, w którym obecne są takie marki jak np. Jysk czy Leroy Merlin.</w:t>
      </w:r>
      <w:r w:rsidR="007B49E5">
        <w:rPr>
          <w:rFonts w:ascii="Arial" w:hAnsi="Arial" w:cs="Arial"/>
        </w:rPr>
        <w:t xml:space="preserve"> Z kolei w</w:t>
      </w:r>
      <w:r w:rsidR="005F5E95">
        <w:rPr>
          <w:rFonts w:ascii="Arial" w:hAnsi="Arial" w:cs="Arial"/>
        </w:rPr>
        <w:t xml:space="preserve"> ramach oferty gastronomicznej klienci będą mogli dalej odwiedzać restaurację Silver Dragon, któr</w:t>
      </w:r>
      <w:r w:rsidR="007B49E5">
        <w:rPr>
          <w:rFonts w:ascii="Arial" w:hAnsi="Arial" w:cs="Arial"/>
        </w:rPr>
        <w:t>a</w:t>
      </w:r>
      <w:r w:rsidR="005F5E95">
        <w:rPr>
          <w:rFonts w:ascii="Arial" w:hAnsi="Arial" w:cs="Arial"/>
        </w:rPr>
        <w:t xml:space="preserve"> działa w strefie food</w:t>
      </w:r>
      <w:r w:rsidR="007B49E5">
        <w:rPr>
          <w:rFonts w:ascii="Arial" w:hAnsi="Arial" w:cs="Arial"/>
        </w:rPr>
        <w:t xml:space="preserve"> </w:t>
      </w:r>
      <w:r w:rsidR="005F5E95">
        <w:rPr>
          <w:rFonts w:ascii="Arial" w:hAnsi="Arial" w:cs="Arial"/>
        </w:rPr>
        <w:t xml:space="preserve">court. </w:t>
      </w:r>
    </w:p>
    <w:p w14:paraId="6E03F1ED" w14:textId="77777777" w:rsidR="00C031C2" w:rsidRDefault="00C031C2" w:rsidP="004568C9">
      <w:pPr>
        <w:pStyle w:val="Bezodstpw"/>
        <w:jc w:val="both"/>
        <w:rPr>
          <w:rFonts w:ascii="Arial" w:hAnsi="Arial" w:cs="Arial"/>
        </w:rPr>
      </w:pPr>
    </w:p>
    <w:p w14:paraId="71A1CA16" w14:textId="1EE885CE" w:rsidR="004568C9" w:rsidRPr="004568C9" w:rsidRDefault="00C031C2" w:rsidP="004568C9">
      <w:pPr>
        <w:pStyle w:val="Bezodstpw"/>
        <w:jc w:val="both"/>
        <w:rPr>
          <w:rFonts w:ascii="Arial" w:hAnsi="Arial" w:cs="Arial"/>
        </w:rPr>
      </w:pPr>
      <w:r w:rsidRPr="004568C9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Nowa pula aneksów, a także zapowiadane przez kolejnych najemców modernizacje, wzmacniają ofertę centrów. </w:t>
      </w:r>
      <w:r w:rsidR="004568C9" w:rsidRPr="004568C9">
        <w:rPr>
          <w:rFonts w:ascii="Arial" w:hAnsi="Arial" w:cs="Arial"/>
        </w:rPr>
        <w:t xml:space="preserve">Na przedłużenie współpracy decydują się bowiem </w:t>
      </w:r>
      <w:r w:rsidR="004568C9">
        <w:rPr>
          <w:rFonts w:ascii="Arial" w:hAnsi="Arial" w:cs="Arial"/>
        </w:rPr>
        <w:t>ważne</w:t>
      </w:r>
      <w:r w:rsidR="004568C9" w:rsidRPr="004568C9">
        <w:rPr>
          <w:rFonts w:ascii="Arial" w:hAnsi="Arial" w:cs="Arial"/>
        </w:rPr>
        <w:t xml:space="preserve"> dla nas marki profootfallowe, w tym znane brandy modowe, ale także marki z innych, ważnych kategorii, np. </w:t>
      </w:r>
      <w:r>
        <w:rPr>
          <w:rFonts w:ascii="Arial" w:hAnsi="Arial" w:cs="Arial"/>
        </w:rPr>
        <w:t>gastronomii</w:t>
      </w:r>
      <w:r w:rsidR="004568C9" w:rsidRPr="004568C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czy wyposażenia wnętrz </w:t>
      </w:r>
      <w:r w:rsidR="004568C9" w:rsidRPr="004568C9">
        <w:rPr>
          <w:rFonts w:ascii="Arial" w:hAnsi="Arial" w:cs="Arial"/>
        </w:rPr>
        <w:t>– mówi Karolina Nitowska</w:t>
      </w:r>
      <w:r w:rsidR="000667DA">
        <w:rPr>
          <w:rFonts w:ascii="Arial" w:hAnsi="Arial" w:cs="Arial"/>
        </w:rPr>
        <w:t xml:space="preserve"> i dodaje: </w:t>
      </w:r>
      <w:r w:rsidR="004568C9" w:rsidRPr="004568C9">
        <w:rPr>
          <w:rFonts w:ascii="Arial" w:hAnsi="Arial" w:cs="Arial"/>
        </w:rPr>
        <w:t xml:space="preserve">– W </w:t>
      </w:r>
      <w:r w:rsidR="000667DA">
        <w:rPr>
          <w:rFonts w:ascii="Arial" w:hAnsi="Arial" w:cs="Arial"/>
        </w:rPr>
        <w:t>rezultacie</w:t>
      </w:r>
      <w:r w:rsidR="004568C9" w:rsidRPr="004568C9">
        <w:rPr>
          <w:rFonts w:ascii="Arial" w:hAnsi="Arial" w:cs="Arial"/>
        </w:rPr>
        <w:t xml:space="preserve"> handlowy </w:t>
      </w:r>
      <w:r w:rsidR="00802457">
        <w:rPr>
          <w:rFonts w:ascii="Arial" w:hAnsi="Arial" w:cs="Arial"/>
        </w:rPr>
        <w:t xml:space="preserve">tenant-mix </w:t>
      </w:r>
      <w:r w:rsidR="004568C9" w:rsidRPr="004568C9">
        <w:rPr>
          <w:rFonts w:ascii="Arial" w:hAnsi="Arial" w:cs="Arial"/>
        </w:rPr>
        <w:t>naszych centrów pozostaje niezmiennie zróżnicowany</w:t>
      </w:r>
      <w:r w:rsidR="00362B6F">
        <w:rPr>
          <w:rFonts w:ascii="Arial" w:hAnsi="Arial" w:cs="Arial"/>
        </w:rPr>
        <w:t xml:space="preserve">, </w:t>
      </w:r>
      <w:r w:rsidR="004568C9" w:rsidRPr="004568C9">
        <w:rPr>
          <w:rFonts w:ascii="Arial" w:hAnsi="Arial" w:cs="Arial"/>
        </w:rPr>
        <w:t>komplementarny</w:t>
      </w:r>
      <w:r w:rsidR="00362B6F">
        <w:rPr>
          <w:rFonts w:ascii="Arial" w:hAnsi="Arial" w:cs="Arial"/>
        </w:rPr>
        <w:t>, atrakcyjny konsumencko</w:t>
      </w:r>
      <w:r w:rsidR="004568C9" w:rsidRPr="004568C9">
        <w:rPr>
          <w:rFonts w:ascii="Arial" w:hAnsi="Arial" w:cs="Arial"/>
        </w:rPr>
        <w:t xml:space="preserve"> oraz – co najważniejsze – zaspokaja bardzo </w:t>
      </w:r>
      <w:r w:rsidR="004568C9" w:rsidRPr="004568C9">
        <w:rPr>
          <w:rFonts w:ascii="Arial" w:hAnsi="Arial" w:cs="Arial"/>
        </w:rPr>
        <w:lastRenderedPageBreak/>
        <w:t xml:space="preserve">szerokie potrzeby zakupowe </w:t>
      </w:r>
      <w:r w:rsidR="00362B6F">
        <w:rPr>
          <w:rFonts w:ascii="Arial" w:hAnsi="Arial" w:cs="Arial"/>
        </w:rPr>
        <w:t>różnych pokoleń</w:t>
      </w:r>
      <w:r w:rsidR="004568C9" w:rsidRPr="004568C9">
        <w:rPr>
          <w:rFonts w:ascii="Arial" w:hAnsi="Arial" w:cs="Arial"/>
        </w:rPr>
        <w:t>. Zwłaszcza, że w parze idą także nowe otwarcia, które wzmacniają strategiczne obszary oferty – dodaje.</w:t>
      </w:r>
    </w:p>
    <w:p w14:paraId="2F9E1377" w14:textId="77777777" w:rsidR="00C031C2" w:rsidRDefault="00C031C2" w:rsidP="009C7032">
      <w:pPr>
        <w:pStyle w:val="Bezodstpw"/>
        <w:jc w:val="both"/>
        <w:rPr>
          <w:rFonts w:ascii="Arial" w:hAnsi="Arial" w:cs="Arial"/>
        </w:rPr>
      </w:pPr>
    </w:p>
    <w:p w14:paraId="3E054A56" w14:textId="77866E70" w:rsidR="007B49E5" w:rsidRPr="00C031C2" w:rsidRDefault="007B49E5" w:rsidP="007B49E5">
      <w:pPr>
        <w:pStyle w:val="Bezodstpw"/>
        <w:jc w:val="both"/>
        <w:rPr>
          <w:rFonts w:ascii="Arial" w:hAnsi="Arial" w:cs="Arial"/>
        </w:rPr>
      </w:pPr>
      <w:r w:rsidRPr="007B49E5">
        <w:rPr>
          <w:rFonts w:ascii="Arial" w:hAnsi="Arial" w:cs="Arial"/>
        </w:rPr>
        <w:t xml:space="preserve">Dział leasingu Greenman Poland przygotowuje się na </w:t>
      </w:r>
      <w:r>
        <w:rPr>
          <w:rFonts w:ascii="Arial" w:hAnsi="Arial" w:cs="Arial"/>
        </w:rPr>
        <w:t xml:space="preserve">kolejne </w:t>
      </w:r>
      <w:r w:rsidRPr="007B49E5">
        <w:rPr>
          <w:rFonts w:ascii="Arial" w:hAnsi="Arial" w:cs="Arial"/>
        </w:rPr>
        <w:t xml:space="preserve">intensywne miesiące. </w:t>
      </w:r>
      <w:r>
        <w:rPr>
          <w:rFonts w:ascii="Arial" w:hAnsi="Arial" w:cs="Arial"/>
        </w:rPr>
        <w:t>T</w:t>
      </w:r>
      <w:r w:rsidRPr="007B49E5">
        <w:rPr>
          <w:rFonts w:ascii="Arial" w:hAnsi="Arial" w:cs="Arial"/>
        </w:rPr>
        <w:t xml:space="preserve">rwają </w:t>
      </w:r>
      <w:r>
        <w:rPr>
          <w:rFonts w:ascii="Arial" w:hAnsi="Arial" w:cs="Arial"/>
        </w:rPr>
        <w:t xml:space="preserve">już </w:t>
      </w:r>
      <w:r w:rsidRPr="007B49E5">
        <w:rPr>
          <w:rFonts w:ascii="Arial" w:hAnsi="Arial" w:cs="Arial"/>
        </w:rPr>
        <w:t>zaawansowane negocjacje z</w:t>
      </w:r>
      <w:r>
        <w:rPr>
          <w:rFonts w:ascii="Arial" w:hAnsi="Arial" w:cs="Arial"/>
        </w:rPr>
        <w:t xml:space="preserve"> kolejnymi</w:t>
      </w:r>
      <w:r w:rsidRPr="007B49E5">
        <w:rPr>
          <w:rFonts w:ascii="Arial" w:hAnsi="Arial" w:cs="Arial"/>
        </w:rPr>
        <w:t xml:space="preserve"> najemcami zainteresowanymi przedłużeniem umów i dodatkowymi inwestycjami, np. modernizacjami.</w:t>
      </w:r>
      <w:r>
        <w:rPr>
          <w:rFonts w:ascii="Arial" w:hAnsi="Arial" w:cs="Arial"/>
        </w:rPr>
        <w:t xml:space="preserve"> – Duże zainteresowanie długoterminową współpracą</w:t>
      </w:r>
      <w:r w:rsidRPr="009C70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partnerów </w:t>
      </w:r>
      <w:r w:rsidRPr="009C7032">
        <w:rPr>
          <w:rFonts w:ascii="Arial" w:hAnsi="Arial" w:cs="Arial"/>
        </w:rPr>
        <w:t xml:space="preserve">najlepiej </w:t>
      </w:r>
      <w:r>
        <w:rPr>
          <w:rFonts w:ascii="Arial" w:hAnsi="Arial" w:cs="Arial"/>
        </w:rPr>
        <w:t>pokazuje</w:t>
      </w:r>
      <w:r w:rsidRPr="009C7032">
        <w:rPr>
          <w:rFonts w:ascii="Arial" w:hAnsi="Arial" w:cs="Arial"/>
        </w:rPr>
        <w:t xml:space="preserve">, jak </w:t>
      </w:r>
      <w:r>
        <w:rPr>
          <w:rFonts w:ascii="Arial" w:hAnsi="Arial" w:cs="Arial"/>
        </w:rPr>
        <w:t>ważną</w:t>
      </w:r>
      <w:r w:rsidRPr="009C7032">
        <w:rPr>
          <w:rFonts w:ascii="Arial" w:hAnsi="Arial" w:cs="Arial"/>
        </w:rPr>
        <w:t xml:space="preserve"> rolę centra </w:t>
      </w:r>
      <w:r>
        <w:rPr>
          <w:rFonts w:ascii="Arial" w:hAnsi="Arial" w:cs="Arial"/>
        </w:rPr>
        <w:t>Greenman Poland</w:t>
      </w:r>
      <w:r w:rsidRPr="009C7032">
        <w:rPr>
          <w:rFonts w:ascii="Arial" w:hAnsi="Arial" w:cs="Arial"/>
        </w:rPr>
        <w:t xml:space="preserve"> odgrywają</w:t>
      </w:r>
      <w:r>
        <w:rPr>
          <w:rFonts w:ascii="Arial" w:hAnsi="Arial" w:cs="Arial"/>
        </w:rPr>
        <w:t xml:space="preserve"> dziś</w:t>
      </w:r>
      <w:r w:rsidRPr="009C7032">
        <w:rPr>
          <w:rFonts w:ascii="Arial" w:hAnsi="Arial" w:cs="Arial"/>
        </w:rPr>
        <w:t xml:space="preserve"> w strategii rozwoju wielu marek</w:t>
      </w:r>
      <w:r>
        <w:rPr>
          <w:rFonts w:ascii="Arial" w:hAnsi="Arial" w:cs="Arial"/>
        </w:rPr>
        <w:t xml:space="preserve"> oraz jak bardzo doceniany jest ich potencjał – </w:t>
      </w:r>
      <w:r w:rsidR="000667DA">
        <w:rPr>
          <w:rFonts w:ascii="Arial" w:hAnsi="Arial" w:cs="Arial"/>
        </w:rPr>
        <w:t>komentuje</w:t>
      </w:r>
      <w:r>
        <w:rPr>
          <w:rFonts w:ascii="Arial" w:hAnsi="Arial" w:cs="Arial"/>
        </w:rPr>
        <w:t xml:space="preserve"> Karolina Nitowska </w:t>
      </w:r>
    </w:p>
    <w:p w14:paraId="31DA6229" w14:textId="77777777" w:rsidR="007B49E5" w:rsidRPr="007B49E5" w:rsidRDefault="007B49E5" w:rsidP="007B49E5">
      <w:pPr>
        <w:pStyle w:val="Bezodstpw"/>
        <w:jc w:val="both"/>
        <w:rPr>
          <w:rFonts w:ascii="Arial" w:hAnsi="Arial" w:cs="Arial"/>
        </w:rPr>
      </w:pPr>
    </w:p>
    <w:p w14:paraId="36B53B58" w14:textId="1F397A45" w:rsidR="002D6472" w:rsidRPr="00B51C04" w:rsidRDefault="002D6472" w:rsidP="00C031C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1370FE" w14:textId="16F8FC7F" w:rsidR="00E839F1" w:rsidRPr="00967EA3" w:rsidRDefault="00E839F1" w:rsidP="00BC2DA7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967EA3">
        <w:rPr>
          <w:rFonts w:ascii="Arial" w:hAnsi="Arial" w:cs="Arial"/>
          <w:sz w:val="18"/>
          <w:szCs w:val="18"/>
          <w:lang w:val="en-US"/>
        </w:rPr>
        <w:t>źródło: Greenman Poland/Guarana PR</w:t>
      </w:r>
    </w:p>
    <w:p w14:paraId="26160A0E" w14:textId="77777777" w:rsidR="00771DED" w:rsidRPr="00967EA3" w:rsidRDefault="00771DED" w:rsidP="00771DED">
      <w:pPr>
        <w:pStyle w:val="Bezodstpw"/>
        <w:rPr>
          <w:rFonts w:ascii="Arial" w:hAnsi="Arial" w:cs="Arial"/>
          <w:sz w:val="20"/>
          <w:szCs w:val="20"/>
          <w:lang w:val="en-US"/>
        </w:rPr>
      </w:pPr>
    </w:p>
    <w:p w14:paraId="3019CD4D" w14:textId="77777777" w:rsidR="00FD47C4" w:rsidRPr="00967EA3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68E5BFAA" w14:textId="77777777" w:rsidR="00FD47C4" w:rsidRPr="00967EA3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52C1B989" w14:textId="77777777" w:rsidR="009A3CBB" w:rsidRPr="002D6472" w:rsidRDefault="009A3CBB" w:rsidP="009A3CBB">
      <w:pPr>
        <w:tabs>
          <w:tab w:val="left" w:pos="1695"/>
        </w:tabs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</w:pP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***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ab/>
      </w:r>
    </w:p>
    <w:p w14:paraId="119E9FE3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bookmarkStart w:id="1" w:name="_Hlk179370043"/>
      <w:r w:rsidRPr="002D6472">
        <w:rPr>
          <w:rStyle w:val="Pogrubienie"/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CH Nowe Bielawy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 zlokalizowane jest we wschodniej części Torunia w pobliżu DK 15 i 80 oraz autostrady A1, niecałe 15 minut od Starego Miasta. Otwarty w 2002 roku obiekt wraz z dwoma parkami handlowymi ma powierzchnię ponad 30 tys. m kw. GLA i liczy sobie ponad 80 sklepów, restauracji i punktów usługowych. Wśród kluczowych najemców znaleźć można m.in. Carrefour, Jysk, RTV Euro AGD, Douglas, Smyk, Empik,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bookmarkEnd w:id="1"/>
    <w:p w14:paraId="0D6893F8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00015608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CH Nowe Czyżyny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 zlokalizowane jest w Krakowie przy ul. Medweckiego 2. Otwarty w 2002 roku obiekt ma powierzchnię 31 tys. m kw. GLA i liczy sobie 95 sklepów, restauracji i punktów usługowych. Wśród kluczowych najemców znaleźć można m.in. Carrefour, Leroy Merlin, Jysk, RTV Euro AGD, Empik,  Douglas, Rossmann, home&amp;you, Big Star, Pepco, KFC i CCC. Zmotoryzowani mają tutaj do dyspozycji ponad 850 miejsc postojowych.</w:t>
      </w:r>
    </w:p>
    <w:p w14:paraId="4E4E2894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27778E09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CH Nowa Górna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 zlokalizowane jest w Łodzi przy ul. Kolumny 6/36. Otwarty w 1997 roku obiekt wraz z parkiem handlowym ma powierzchnię ponad 20 tys. m kw. GLA i liczy blisko 50 sklepów i punktów usługowych. W minionym roku centrum odwiedziło blisko 3 mln osób. Wśród kluczowych najemców centrum znaleźć można m.in. Carrefour, CCC, Pepco, Rossmann, Vision Express i W. Kruk. Zmotoryzowani mają tutaj do dyspozycji 890 miejsc postojowych. W kwietniu 2024 r. zakończyła rozbudowa Nowej Górnej, w efekcie której przy obiekcie powstał park handlowy. Inwestycja pomieściła 4 sklepy wielkopowierzchniowe: Sinsay, Action, KiK i Maxi Zoo.</w:t>
      </w:r>
    </w:p>
    <w:p w14:paraId="3090AF8F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4D4D9C71" w14:textId="77777777" w:rsidR="009A3CBB" w:rsidRPr="002D6472" w:rsidRDefault="009A3CBB" w:rsidP="00E57A4F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55CE671A" w14:textId="77777777" w:rsidR="00DD3069" w:rsidRPr="002D6472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Greenman Poland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Spar</w:t>
      </w:r>
      <w:proofErr w:type="spellEnd"/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.</w:t>
      </w:r>
    </w:p>
    <w:p w14:paraId="704398EB" w14:textId="77777777" w:rsidR="00DD3069" w:rsidRPr="002D6472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7872E260" w14:textId="158FDD99" w:rsidR="00DD3069" w:rsidRPr="002D6472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Greenman Poland jest częścią </w:t>
      </w: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Greenman Group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Dublinie</w:t>
      </w:r>
      <w:r w:rsidR="00DF69EC"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 w Irlandii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, a spółki zależne zatrudniają ok. 130 osób pracujących w 6 krajach i prowadzących działalność w 5 odrębnych obszarach biznesowych: usługi finansowe, nieruchomości, żywność i rolnictwo, media oraz zintegrowane sieci. Greenman Investments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Pr="003C14B3" w:rsidRDefault="009C13DF" w:rsidP="008D0A85">
      <w:pPr>
        <w:pStyle w:val="Bezodstpw"/>
        <w:rPr>
          <w:rStyle w:val="Pogrubienie"/>
          <w:rFonts w:ascii="Arial" w:hAnsi="Arial" w:cs="Arial"/>
          <w:color w:val="808080" w:themeColor="background1" w:themeShade="80"/>
          <w:sz w:val="16"/>
          <w:szCs w:val="16"/>
        </w:rPr>
      </w:pPr>
    </w:p>
    <w:p w14:paraId="14F6F9D6" w14:textId="77777777" w:rsidR="002723AC" w:rsidRPr="003C14B3" w:rsidRDefault="002723AC" w:rsidP="00931DF9">
      <w:pPr>
        <w:spacing w:line="240" w:lineRule="auto"/>
        <w:jc w:val="both"/>
        <w:rPr>
          <w:rFonts w:ascii="Arial" w:hAnsi="Arial" w:cs="Arial"/>
          <w:b/>
          <w:bCs/>
          <w:color w:val="808080" w:themeColor="background1" w:themeShade="80"/>
          <w:sz w:val="16"/>
          <w:szCs w:val="16"/>
        </w:rPr>
      </w:pPr>
    </w:p>
    <w:sectPr w:rsidR="002723AC" w:rsidRPr="003C14B3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BBD5BF" w14:textId="77777777" w:rsidR="006708DB" w:rsidRDefault="006708DB" w:rsidP="002723AC">
      <w:pPr>
        <w:spacing w:after="0" w:line="240" w:lineRule="auto"/>
      </w:pPr>
      <w:r>
        <w:separator/>
      </w:r>
    </w:p>
  </w:endnote>
  <w:endnote w:type="continuationSeparator" w:id="0">
    <w:p w14:paraId="7ACCB7C9" w14:textId="77777777" w:rsidR="006708DB" w:rsidRDefault="006708DB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8416A8" w14:textId="77777777" w:rsidR="006708DB" w:rsidRDefault="006708DB" w:rsidP="002723AC">
      <w:pPr>
        <w:spacing w:after="0" w:line="240" w:lineRule="auto"/>
      </w:pPr>
      <w:r>
        <w:separator/>
      </w:r>
    </w:p>
  </w:footnote>
  <w:footnote w:type="continuationSeparator" w:id="0">
    <w:p w14:paraId="4308EBD3" w14:textId="77777777" w:rsidR="006708DB" w:rsidRDefault="006708DB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3913"/>
    <w:rsid w:val="000058B5"/>
    <w:rsid w:val="00005936"/>
    <w:rsid w:val="000116CD"/>
    <w:rsid w:val="000228F2"/>
    <w:rsid w:val="00022B43"/>
    <w:rsid w:val="000251A0"/>
    <w:rsid w:val="000259F9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45AB3"/>
    <w:rsid w:val="0005213F"/>
    <w:rsid w:val="000548C3"/>
    <w:rsid w:val="00055212"/>
    <w:rsid w:val="00056128"/>
    <w:rsid w:val="00056582"/>
    <w:rsid w:val="00061296"/>
    <w:rsid w:val="000667DA"/>
    <w:rsid w:val="00066D3C"/>
    <w:rsid w:val="00074719"/>
    <w:rsid w:val="0007538F"/>
    <w:rsid w:val="000771E2"/>
    <w:rsid w:val="00077D26"/>
    <w:rsid w:val="00080EF8"/>
    <w:rsid w:val="000839B3"/>
    <w:rsid w:val="000854AD"/>
    <w:rsid w:val="00087E69"/>
    <w:rsid w:val="00090383"/>
    <w:rsid w:val="00090BDE"/>
    <w:rsid w:val="0009252D"/>
    <w:rsid w:val="00092C6B"/>
    <w:rsid w:val="000932C8"/>
    <w:rsid w:val="00094967"/>
    <w:rsid w:val="0009573C"/>
    <w:rsid w:val="00096B09"/>
    <w:rsid w:val="00096EC2"/>
    <w:rsid w:val="00097653"/>
    <w:rsid w:val="000A1BE0"/>
    <w:rsid w:val="000A2597"/>
    <w:rsid w:val="000A2FCC"/>
    <w:rsid w:val="000A48A4"/>
    <w:rsid w:val="000A5297"/>
    <w:rsid w:val="000A5864"/>
    <w:rsid w:val="000A60BE"/>
    <w:rsid w:val="000A6635"/>
    <w:rsid w:val="000A719B"/>
    <w:rsid w:val="000A7626"/>
    <w:rsid w:val="000A7A51"/>
    <w:rsid w:val="000B0B9D"/>
    <w:rsid w:val="000B2580"/>
    <w:rsid w:val="000B3B8F"/>
    <w:rsid w:val="000B431C"/>
    <w:rsid w:val="000B51C3"/>
    <w:rsid w:val="000B5769"/>
    <w:rsid w:val="000C0D29"/>
    <w:rsid w:val="000C137A"/>
    <w:rsid w:val="000C18A4"/>
    <w:rsid w:val="000C4F3F"/>
    <w:rsid w:val="000C6E3B"/>
    <w:rsid w:val="000D48B9"/>
    <w:rsid w:val="000D526D"/>
    <w:rsid w:val="000D62B9"/>
    <w:rsid w:val="000E16D7"/>
    <w:rsid w:val="000E208A"/>
    <w:rsid w:val="000E3835"/>
    <w:rsid w:val="000F433B"/>
    <w:rsid w:val="000F4F6C"/>
    <w:rsid w:val="000F4FE6"/>
    <w:rsid w:val="000F510B"/>
    <w:rsid w:val="000F5D5A"/>
    <w:rsid w:val="000F722D"/>
    <w:rsid w:val="000F770B"/>
    <w:rsid w:val="00102543"/>
    <w:rsid w:val="00102643"/>
    <w:rsid w:val="0010375A"/>
    <w:rsid w:val="00106CD3"/>
    <w:rsid w:val="00106EBF"/>
    <w:rsid w:val="001073B2"/>
    <w:rsid w:val="0011014B"/>
    <w:rsid w:val="00110667"/>
    <w:rsid w:val="00111E5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6442"/>
    <w:rsid w:val="0013767D"/>
    <w:rsid w:val="00140EFF"/>
    <w:rsid w:val="00142563"/>
    <w:rsid w:val="00142941"/>
    <w:rsid w:val="0014302D"/>
    <w:rsid w:val="001432E1"/>
    <w:rsid w:val="0014477B"/>
    <w:rsid w:val="00145355"/>
    <w:rsid w:val="00145FE9"/>
    <w:rsid w:val="00150C6F"/>
    <w:rsid w:val="001510FD"/>
    <w:rsid w:val="00152C9A"/>
    <w:rsid w:val="001533B4"/>
    <w:rsid w:val="00154B61"/>
    <w:rsid w:val="001559FD"/>
    <w:rsid w:val="00155E51"/>
    <w:rsid w:val="001603EC"/>
    <w:rsid w:val="001609D0"/>
    <w:rsid w:val="00160F96"/>
    <w:rsid w:val="001651A4"/>
    <w:rsid w:val="001655B8"/>
    <w:rsid w:val="0016769B"/>
    <w:rsid w:val="00171C38"/>
    <w:rsid w:val="00172911"/>
    <w:rsid w:val="00172D9C"/>
    <w:rsid w:val="001732EA"/>
    <w:rsid w:val="00174328"/>
    <w:rsid w:val="00181676"/>
    <w:rsid w:val="00181931"/>
    <w:rsid w:val="001825AF"/>
    <w:rsid w:val="00183B72"/>
    <w:rsid w:val="00185843"/>
    <w:rsid w:val="0018610B"/>
    <w:rsid w:val="00186187"/>
    <w:rsid w:val="0019391B"/>
    <w:rsid w:val="001944CC"/>
    <w:rsid w:val="001A1B05"/>
    <w:rsid w:val="001A1ECC"/>
    <w:rsid w:val="001A4AE5"/>
    <w:rsid w:val="001A59D2"/>
    <w:rsid w:val="001A5E3E"/>
    <w:rsid w:val="001A6436"/>
    <w:rsid w:val="001A72D9"/>
    <w:rsid w:val="001A78E9"/>
    <w:rsid w:val="001B1F2A"/>
    <w:rsid w:val="001B5A9F"/>
    <w:rsid w:val="001B7B73"/>
    <w:rsid w:val="001C2585"/>
    <w:rsid w:val="001C3948"/>
    <w:rsid w:val="001C7A54"/>
    <w:rsid w:val="001D0029"/>
    <w:rsid w:val="001D0CE4"/>
    <w:rsid w:val="001D10B1"/>
    <w:rsid w:val="001D15B3"/>
    <w:rsid w:val="001D28EB"/>
    <w:rsid w:val="001D2AC2"/>
    <w:rsid w:val="001E015F"/>
    <w:rsid w:val="001E39B0"/>
    <w:rsid w:val="001E3AA0"/>
    <w:rsid w:val="001E4728"/>
    <w:rsid w:val="001E4E9E"/>
    <w:rsid w:val="001E759A"/>
    <w:rsid w:val="001E75BE"/>
    <w:rsid w:val="001F27B3"/>
    <w:rsid w:val="001F3E16"/>
    <w:rsid w:val="001F4B56"/>
    <w:rsid w:val="001F5A2A"/>
    <w:rsid w:val="001F74E0"/>
    <w:rsid w:val="00200876"/>
    <w:rsid w:val="00201117"/>
    <w:rsid w:val="002017A3"/>
    <w:rsid w:val="00202EA3"/>
    <w:rsid w:val="00205688"/>
    <w:rsid w:val="0020664B"/>
    <w:rsid w:val="00206B86"/>
    <w:rsid w:val="00207D6A"/>
    <w:rsid w:val="0021029F"/>
    <w:rsid w:val="00211409"/>
    <w:rsid w:val="00211469"/>
    <w:rsid w:val="00212165"/>
    <w:rsid w:val="00212654"/>
    <w:rsid w:val="00212BC0"/>
    <w:rsid w:val="00213186"/>
    <w:rsid w:val="002145E1"/>
    <w:rsid w:val="00215DDF"/>
    <w:rsid w:val="002168C6"/>
    <w:rsid w:val="002168F7"/>
    <w:rsid w:val="00216B68"/>
    <w:rsid w:val="00216BAF"/>
    <w:rsid w:val="00217B96"/>
    <w:rsid w:val="00220C25"/>
    <w:rsid w:val="0022236B"/>
    <w:rsid w:val="00222C6C"/>
    <w:rsid w:val="0022347E"/>
    <w:rsid w:val="00225C57"/>
    <w:rsid w:val="00227AC0"/>
    <w:rsid w:val="0023103B"/>
    <w:rsid w:val="002330B9"/>
    <w:rsid w:val="002335E1"/>
    <w:rsid w:val="00235013"/>
    <w:rsid w:val="00235045"/>
    <w:rsid w:val="00235104"/>
    <w:rsid w:val="0023631F"/>
    <w:rsid w:val="0023689C"/>
    <w:rsid w:val="00236A74"/>
    <w:rsid w:val="002377A8"/>
    <w:rsid w:val="002377CC"/>
    <w:rsid w:val="00237A55"/>
    <w:rsid w:val="0024257D"/>
    <w:rsid w:val="002447DE"/>
    <w:rsid w:val="00245D29"/>
    <w:rsid w:val="002471BA"/>
    <w:rsid w:val="00250134"/>
    <w:rsid w:val="00255253"/>
    <w:rsid w:val="00257679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832"/>
    <w:rsid w:val="00287CDF"/>
    <w:rsid w:val="00287F1A"/>
    <w:rsid w:val="00290C54"/>
    <w:rsid w:val="00291E89"/>
    <w:rsid w:val="002923CF"/>
    <w:rsid w:val="00292F28"/>
    <w:rsid w:val="002944C2"/>
    <w:rsid w:val="00295B83"/>
    <w:rsid w:val="00296A5D"/>
    <w:rsid w:val="002A4942"/>
    <w:rsid w:val="002A4EE0"/>
    <w:rsid w:val="002A4F07"/>
    <w:rsid w:val="002B0902"/>
    <w:rsid w:val="002B2F5A"/>
    <w:rsid w:val="002B3150"/>
    <w:rsid w:val="002B3428"/>
    <w:rsid w:val="002B46E0"/>
    <w:rsid w:val="002B553C"/>
    <w:rsid w:val="002B6EA9"/>
    <w:rsid w:val="002B79E8"/>
    <w:rsid w:val="002C0C31"/>
    <w:rsid w:val="002C1566"/>
    <w:rsid w:val="002C1B22"/>
    <w:rsid w:val="002C3691"/>
    <w:rsid w:val="002C6A4F"/>
    <w:rsid w:val="002D2701"/>
    <w:rsid w:val="002D2809"/>
    <w:rsid w:val="002D3940"/>
    <w:rsid w:val="002D6472"/>
    <w:rsid w:val="002E1147"/>
    <w:rsid w:val="002E12C2"/>
    <w:rsid w:val="002E1309"/>
    <w:rsid w:val="002E274C"/>
    <w:rsid w:val="002E2874"/>
    <w:rsid w:val="002E4BE8"/>
    <w:rsid w:val="002E5001"/>
    <w:rsid w:val="002E6589"/>
    <w:rsid w:val="002E685D"/>
    <w:rsid w:val="002E6E25"/>
    <w:rsid w:val="002E7101"/>
    <w:rsid w:val="002E7289"/>
    <w:rsid w:val="002F09AE"/>
    <w:rsid w:val="002F0BC4"/>
    <w:rsid w:val="002F229E"/>
    <w:rsid w:val="002F3998"/>
    <w:rsid w:val="002F596C"/>
    <w:rsid w:val="002F5D2F"/>
    <w:rsid w:val="00300B14"/>
    <w:rsid w:val="00302448"/>
    <w:rsid w:val="003042DB"/>
    <w:rsid w:val="003070FF"/>
    <w:rsid w:val="00314EBA"/>
    <w:rsid w:val="00315E29"/>
    <w:rsid w:val="00317D71"/>
    <w:rsid w:val="0032234C"/>
    <w:rsid w:val="003228C4"/>
    <w:rsid w:val="00324F7A"/>
    <w:rsid w:val="003265E8"/>
    <w:rsid w:val="00332EEA"/>
    <w:rsid w:val="003334F2"/>
    <w:rsid w:val="00333DA7"/>
    <w:rsid w:val="00335A7E"/>
    <w:rsid w:val="00335BC1"/>
    <w:rsid w:val="00335D64"/>
    <w:rsid w:val="00336EBB"/>
    <w:rsid w:val="00337DA0"/>
    <w:rsid w:val="00342A3B"/>
    <w:rsid w:val="00343BB1"/>
    <w:rsid w:val="00343E3F"/>
    <w:rsid w:val="00343EBC"/>
    <w:rsid w:val="00344784"/>
    <w:rsid w:val="00344F29"/>
    <w:rsid w:val="003476A8"/>
    <w:rsid w:val="00350BB7"/>
    <w:rsid w:val="00353336"/>
    <w:rsid w:val="00357D27"/>
    <w:rsid w:val="00360683"/>
    <w:rsid w:val="00361988"/>
    <w:rsid w:val="00362B6F"/>
    <w:rsid w:val="00364728"/>
    <w:rsid w:val="00366880"/>
    <w:rsid w:val="003678A6"/>
    <w:rsid w:val="00367992"/>
    <w:rsid w:val="00367A34"/>
    <w:rsid w:val="00370661"/>
    <w:rsid w:val="00371B5B"/>
    <w:rsid w:val="003739DE"/>
    <w:rsid w:val="003814D5"/>
    <w:rsid w:val="003819CA"/>
    <w:rsid w:val="00383DA2"/>
    <w:rsid w:val="003856DD"/>
    <w:rsid w:val="00385BF4"/>
    <w:rsid w:val="003915EA"/>
    <w:rsid w:val="00391FC9"/>
    <w:rsid w:val="0039269D"/>
    <w:rsid w:val="003973E6"/>
    <w:rsid w:val="003A1FDB"/>
    <w:rsid w:val="003A22D1"/>
    <w:rsid w:val="003A7318"/>
    <w:rsid w:val="003B4F8D"/>
    <w:rsid w:val="003B4FC3"/>
    <w:rsid w:val="003B5BE4"/>
    <w:rsid w:val="003B650C"/>
    <w:rsid w:val="003B711D"/>
    <w:rsid w:val="003B7357"/>
    <w:rsid w:val="003C09DE"/>
    <w:rsid w:val="003C14B3"/>
    <w:rsid w:val="003C1F5D"/>
    <w:rsid w:val="003C2303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2392"/>
    <w:rsid w:val="003E4A84"/>
    <w:rsid w:val="003E7545"/>
    <w:rsid w:val="003F32AC"/>
    <w:rsid w:val="003F355F"/>
    <w:rsid w:val="003F5329"/>
    <w:rsid w:val="004006E0"/>
    <w:rsid w:val="00401D11"/>
    <w:rsid w:val="00405666"/>
    <w:rsid w:val="00406448"/>
    <w:rsid w:val="004064C4"/>
    <w:rsid w:val="00407450"/>
    <w:rsid w:val="00411A3C"/>
    <w:rsid w:val="00412057"/>
    <w:rsid w:val="0041268C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26C38"/>
    <w:rsid w:val="004306AB"/>
    <w:rsid w:val="004308E8"/>
    <w:rsid w:val="004319C1"/>
    <w:rsid w:val="0043219C"/>
    <w:rsid w:val="00434953"/>
    <w:rsid w:val="00435C7A"/>
    <w:rsid w:val="004420BE"/>
    <w:rsid w:val="004426C1"/>
    <w:rsid w:val="00442909"/>
    <w:rsid w:val="00443AAE"/>
    <w:rsid w:val="00446054"/>
    <w:rsid w:val="00446063"/>
    <w:rsid w:val="00446084"/>
    <w:rsid w:val="004468C7"/>
    <w:rsid w:val="00446C9E"/>
    <w:rsid w:val="004474C3"/>
    <w:rsid w:val="00450C5E"/>
    <w:rsid w:val="00452A6C"/>
    <w:rsid w:val="00456051"/>
    <w:rsid w:val="004564A2"/>
    <w:rsid w:val="004568C9"/>
    <w:rsid w:val="00460B55"/>
    <w:rsid w:val="00462BC1"/>
    <w:rsid w:val="00463086"/>
    <w:rsid w:val="00464718"/>
    <w:rsid w:val="00464F97"/>
    <w:rsid w:val="0046527F"/>
    <w:rsid w:val="004725E3"/>
    <w:rsid w:val="00476961"/>
    <w:rsid w:val="00476EFA"/>
    <w:rsid w:val="00476F17"/>
    <w:rsid w:val="00477F92"/>
    <w:rsid w:val="00481ABA"/>
    <w:rsid w:val="00482FF9"/>
    <w:rsid w:val="00483396"/>
    <w:rsid w:val="00483FC0"/>
    <w:rsid w:val="00484510"/>
    <w:rsid w:val="00485902"/>
    <w:rsid w:val="00485994"/>
    <w:rsid w:val="00486677"/>
    <w:rsid w:val="00486BAB"/>
    <w:rsid w:val="004870BE"/>
    <w:rsid w:val="0049003E"/>
    <w:rsid w:val="0049081B"/>
    <w:rsid w:val="00491356"/>
    <w:rsid w:val="004947F8"/>
    <w:rsid w:val="00495C91"/>
    <w:rsid w:val="004A0A11"/>
    <w:rsid w:val="004A0F13"/>
    <w:rsid w:val="004A147A"/>
    <w:rsid w:val="004A4618"/>
    <w:rsid w:val="004B154D"/>
    <w:rsid w:val="004B2E07"/>
    <w:rsid w:val="004B46C7"/>
    <w:rsid w:val="004B4C8C"/>
    <w:rsid w:val="004B6626"/>
    <w:rsid w:val="004B6E7A"/>
    <w:rsid w:val="004B6EC1"/>
    <w:rsid w:val="004B75D0"/>
    <w:rsid w:val="004C0191"/>
    <w:rsid w:val="004C1202"/>
    <w:rsid w:val="004C3193"/>
    <w:rsid w:val="004C3E66"/>
    <w:rsid w:val="004C7BD8"/>
    <w:rsid w:val="004D098F"/>
    <w:rsid w:val="004D2B99"/>
    <w:rsid w:val="004D3B34"/>
    <w:rsid w:val="004D3DA0"/>
    <w:rsid w:val="004D4AA5"/>
    <w:rsid w:val="004D4D09"/>
    <w:rsid w:val="004D5075"/>
    <w:rsid w:val="004D6649"/>
    <w:rsid w:val="004D6A4E"/>
    <w:rsid w:val="004D6D08"/>
    <w:rsid w:val="004D6F3B"/>
    <w:rsid w:val="004D7AEE"/>
    <w:rsid w:val="004D7B4C"/>
    <w:rsid w:val="004E0C35"/>
    <w:rsid w:val="004E312B"/>
    <w:rsid w:val="004E3CF4"/>
    <w:rsid w:val="004F1F7C"/>
    <w:rsid w:val="004F2DDF"/>
    <w:rsid w:val="004F66D9"/>
    <w:rsid w:val="004F7298"/>
    <w:rsid w:val="005000BA"/>
    <w:rsid w:val="00500369"/>
    <w:rsid w:val="0050131D"/>
    <w:rsid w:val="005038A8"/>
    <w:rsid w:val="0050392C"/>
    <w:rsid w:val="00505A8B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1787"/>
    <w:rsid w:val="00522326"/>
    <w:rsid w:val="00523A39"/>
    <w:rsid w:val="00524FA7"/>
    <w:rsid w:val="00532370"/>
    <w:rsid w:val="00532C4D"/>
    <w:rsid w:val="005346F9"/>
    <w:rsid w:val="00535069"/>
    <w:rsid w:val="0054144E"/>
    <w:rsid w:val="005418BB"/>
    <w:rsid w:val="0054484A"/>
    <w:rsid w:val="00553866"/>
    <w:rsid w:val="0055386D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D3B"/>
    <w:rsid w:val="00570F9A"/>
    <w:rsid w:val="00574BBE"/>
    <w:rsid w:val="00575E1E"/>
    <w:rsid w:val="00577638"/>
    <w:rsid w:val="00580632"/>
    <w:rsid w:val="005809D3"/>
    <w:rsid w:val="005826D3"/>
    <w:rsid w:val="005827C7"/>
    <w:rsid w:val="005837C7"/>
    <w:rsid w:val="005862A5"/>
    <w:rsid w:val="005878B0"/>
    <w:rsid w:val="00590E13"/>
    <w:rsid w:val="00590FD2"/>
    <w:rsid w:val="005925F4"/>
    <w:rsid w:val="00592DD6"/>
    <w:rsid w:val="00596011"/>
    <w:rsid w:val="00597100"/>
    <w:rsid w:val="005A07B0"/>
    <w:rsid w:val="005A10A1"/>
    <w:rsid w:val="005A2773"/>
    <w:rsid w:val="005A418C"/>
    <w:rsid w:val="005A5C85"/>
    <w:rsid w:val="005A6A9B"/>
    <w:rsid w:val="005B0220"/>
    <w:rsid w:val="005B0388"/>
    <w:rsid w:val="005B040C"/>
    <w:rsid w:val="005B1362"/>
    <w:rsid w:val="005B32F2"/>
    <w:rsid w:val="005B4612"/>
    <w:rsid w:val="005B632B"/>
    <w:rsid w:val="005C066C"/>
    <w:rsid w:val="005C0880"/>
    <w:rsid w:val="005C1E7B"/>
    <w:rsid w:val="005C4EDB"/>
    <w:rsid w:val="005C5CF7"/>
    <w:rsid w:val="005D0445"/>
    <w:rsid w:val="005D3431"/>
    <w:rsid w:val="005D4BBD"/>
    <w:rsid w:val="005D6A2C"/>
    <w:rsid w:val="005D6F0A"/>
    <w:rsid w:val="005E2190"/>
    <w:rsid w:val="005E4BE2"/>
    <w:rsid w:val="005E4E4D"/>
    <w:rsid w:val="005E59DF"/>
    <w:rsid w:val="005E6C02"/>
    <w:rsid w:val="005F009B"/>
    <w:rsid w:val="005F0FCF"/>
    <w:rsid w:val="005F4452"/>
    <w:rsid w:val="005F5E95"/>
    <w:rsid w:val="005F61D0"/>
    <w:rsid w:val="005F7E89"/>
    <w:rsid w:val="00600862"/>
    <w:rsid w:val="00604A17"/>
    <w:rsid w:val="00606689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50FC"/>
    <w:rsid w:val="00632E3C"/>
    <w:rsid w:val="006349DC"/>
    <w:rsid w:val="006367F5"/>
    <w:rsid w:val="00636EF0"/>
    <w:rsid w:val="00637BC2"/>
    <w:rsid w:val="0064000C"/>
    <w:rsid w:val="00641ACD"/>
    <w:rsid w:val="00642D78"/>
    <w:rsid w:val="006432D9"/>
    <w:rsid w:val="006440D3"/>
    <w:rsid w:val="006465BC"/>
    <w:rsid w:val="0064666A"/>
    <w:rsid w:val="00646CB0"/>
    <w:rsid w:val="00655B95"/>
    <w:rsid w:val="00660288"/>
    <w:rsid w:val="00660B43"/>
    <w:rsid w:val="00661C27"/>
    <w:rsid w:val="0066278F"/>
    <w:rsid w:val="006630BE"/>
    <w:rsid w:val="0066449F"/>
    <w:rsid w:val="006651B8"/>
    <w:rsid w:val="00670034"/>
    <w:rsid w:val="006708DB"/>
    <w:rsid w:val="00674983"/>
    <w:rsid w:val="00675BCB"/>
    <w:rsid w:val="006802D5"/>
    <w:rsid w:val="00683378"/>
    <w:rsid w:val="00683881"/>
    <w:rsid w:val="00683E71"/>
    <w:rsid w:val="00686476"/>
    <w:rsid w:val="00686C2F"/>
    <w:rsid w:val="00686F7F"/>
    <w:rsid w:val="006870ED"/>
    <w:rsid w:val="00687D25"/>
    <w:rsid w:val="00693BBF"/>
    <w:rsid w:val="006A1732"/>
    <w:rsid w:val="006A3357"/>
    <w:rsid w:val="006A51CB"/>
    <w:rsid w:val="006A53C1"/>
    <w:rsid w:val="006A67F9"/>
    <w:rsid w:val="006A6BCD"/>
    <w:rsid w:val="006A7339"/>
    <w:rsid w:val="006B1A99"/>
    <w:rsid w:val="006B20DA"/>
    <w:rsid w:val="006B2AA3"/>
    <w:rsid w:val="006B3DB2"/>
    <w:rsid w:val="006B4083"/>
    <w:rsid w:val="006B6B71"/>
    <w:rsid w:val="006B6BC5"/>
    <w:rsid w:val="006B7C08"/>
    <w:rsid w:val="006B7D3E"/>
    <w:rsid w:val="006C0E8A"/>
    <w:rsid w:val="006C50EC"/>
    <w:rsid w:val="006C798E"/>
    <w:rsid w:val="006D0637"/>
    <w:rsid w:val="006D0F9D"/>
    <w:rsid w:val="006D1877"/>
    <w:rsid w:val="006D2E89"/>
    <w:rsid w:val="006D44B5"/>
    <w:rsid w:val="006E0458"/>
    <w:rsid w:val="006E135C"/>
    <w:rsid w:val="006E1F57"/>
    <w:rsid w:val="006E3C92"/>
    <w:rsid w:val="006E7A40"/>
    <w:rsid w:val="006F010A"/>
    <w:rsid w:val="006F0BF3"/>
    <w:rsid w:val="006F1103"/>
    <w:rsid w:val="006F6C6B"/>
    <w:rsid w:val="006F72E4"/>
    <w:rsid w:val="00700467"/>
    <w:rsid w:val="0070092E"/>
    <w:rsid w:val="00702595"/>
    <w:rsid w:val="00702F3A"/>
    <w:rsid w:val="007041A4"/>
    <w:rsid w:val="0070562F"/>
    <w:rsid w:val="00705AE8"/>
    <w:rsid w:val="00705AED"/>
    <w:rsid w:val="00710D2B"/>
    <w:rsid w:val="0071229B"/>
    <w:rsid w:val="00715208"/>
    <w:rsid w:val="00715CD6"/>
    <w:rsid w:val="00715E56"/>
    <w:rsid w:val="0071709B"/>
    <w:rsid w:val="00722480"/>
    <w:rsid w:val="00722F0B"/>
    <w:rsid w:val="007237A2"/>
    <w:rsid w:val="0072534F"/>
    <w:rsid w:val="00732427"/>
    <w:rsid w:val="00735BA4"/>
    <w:rsid w:val="00735FB8"/>
    <w:rsid w:val="007376A0"/>
    <w:rsid w:val="007377D6"/>
    <w:rsid w:val="0073794C"/>
    <w:rsid w:val="0074159D"/>
    <w:rsid w:val="007427ED"/>
    <w:rsid w:val="00747F3E"/>
    <w:rsid w:val="00751C8F"/>
    <w:rsid w:val="00755283"/>
    <w:rsid w:val="00755998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67655"/>
    <w:rsid w:val="0077174C"/>
    <w:rsid w:val="00771DED"/>
    <w:rsid w:val="007729CF"/>
    <w:rsid w:val="00772A32"/>
    <w:rsid w:val="00772F28"/>
    <w:rsid w:val="00773BD1"/>
    <w:rsid w:val="00776997"/>
    <w:rsid w:val="007771F1"/>
    <w:rsid w:val="0077789E"/>
    <w:rsid w:val="0078009F"/>
    <w:rsid w:val="007800FF"/>
    <w:rsid w:val="00780B44"/>
    <w:rsid w:val="00785A30"/>
    <w:rsid w:val="007863C9"/>
    <w:rsid w:val="0078689B"/>
    <w:rsid w:val="00787F94"/>
    <w:rsid w:val="00791AC5"/>
    <w:rsid w:val="007930F7"/>
    <w:rsid w:val="007931B7"/>
    <w:rsid w:val="0079451E"/>
    <w:rsid w:val="007951F5"/>
    <w:rsid w:val="00797E96"/>
    <w:rsid w:val="007A1253"/>
    <w:rsid w:val="007A2790"/>
    <w:rsid w:val="007A43A0"/>
    <w:rsid w:val="007A5B56"/>
    <w:rsid w:val="007A6401"/>
    <w:rsid w:val="007A7553"/>
    <w:rsid w:val="007B0EFB"/>
    <w:rsid w:val="007B11F3"/>
    <w:rsid w:val="007B2D22"/>
    <w:rsid w:val="007B319E"/>
    <w:rsid w:val="007B49E5"/>
    <w:rsid w:val="007B5E8F"/>
    <w:rsid w:val="007B73F7"/>
    <w:rsid w:val="007B7FE4"/>
    <w:rsid w:val="007C40CD"/>
    <w:rsid w:val="007C5ED4"/>
    <w:rsid w:val="007C6C0A"/>
    <w:rsid w:val="007D1106"/>
    <w:rsid w:val="007D14C8"/>
    <w:rsid w:val="007D462C"/>
    <w:rsid w:val="007D471D"/>
    <w:rsid w:val="007D4B17"/>
    <w:rsid w:val="007D4CF2"/>
    <w:rsid w:val="007D6889"/>
    <w:rsid w:val="007D7EBE"/>
    <w:rsid w:val="007E026C"/>
    <w:rsid w:val="007E412C"/>
    <w:rsid w:val="007E43ED"/>
    <w:rsid w:val="007E4EED"/>
    <w:rsid w:val="007E554B"/>
    <w:rsid w:val="007E682C"/>
    <w:rsid w:val="007E7EFE"/>
    <w:rsid w:val="007F10F6"/>
    <w:rsid w:val="007F33E6"/>
    <w:rsid w:val="007F4308"/>
    <w:rsid w:val="007F67EA"/>
    <w:rsid w:val="007F691E"/>
    <w:rsid w:val="007F766B"/>
    <w:rsid w:val="007F76A0"/>
    <w:rsid w:val="008015C0"/>
    <w:rsid w:val="00802457"/>
    <w:rsid w:val="00802B3F"/>
    <w:rsid w:val="00805209"/>
    <w:rsid w:val="008111CB"/>
    <w:rsid w:val="0081135D"/>
    <w:rsid w:val="00812147"/>
    <w:rsid w:val="00813EB2"/>
    <w:rsid w:val="008142C3"/>
    <w:rsid w:val="00816C7C"/>
    <w:rsid w:val="00820446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54BEC"/>
    <w:rsid w:val="008561B4"/>
    <w:rsid w:val="00856355"/>
    <w:rsid w:val="00862E78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7338D"/>
    <w:rsid w:val="00880EBA"/>
    <w:rsid w:val="00881843"/>
    <w:rsid w:val="008824C2"/>
    <w:rsid w:val="00886617"/>
    <w:rsid w:val="00886B0B"/>
    <w:rsid w:val="00887ACE"/>
    <w:rsid w:val="00890F9E"/>
    <w:rsid w:val="00892306"/>
    <w:rsid w:val="00892BA3"/>
    <w:rsid w:val="00892FEE"/>
    <w:rsid w:val="00895A74"/>
    <w:rsid w:val="00897E35"/>
    <w:rsid w:val="008A0158"/>
    <w:rsid w:val="008A33D2"/>
    <w:rsid w:val="008A34D7"/>
    <w:rsid w:val="008A55AB"/>
    <w:rsid w:val="008A7201"/>
    <w:rsid w:val="008B11AF"/>
    <w:rsid w:val="008B30C7"/>
    <w:rsid w:val="008B45D2"/>
    <w:rsid w:val="008C15B2"/>
    <w:rsid w:val="008C2239"/>
    <w:rsid w:val="008C3E79"/>
    <w:rsid w:val="008C4665"/>
    <w:rsid w:val="008C65AA"/>
    <w:rsid w:val="008C6928"/>
    <w:rsid w:val="008C6ED0"/>
    <w:rsid w:val="008D0A85"/>
    <w:rsid w:val="008D37CE"/>
    <w:rsid w:val="008D5198"/>
    <w:rsid w:val="008D5F27"/>
    <w:rsid w:val="008D6016"/>
    <w:rsid w:val="008E2F86"/>
    <w:rsid w:val="008E3F85"/>
    <w:rsid w:val="008E4B38"/>
    <w:rsid w:val="008E5D5A"/>
    <w:rsid w:val="008E638F"/>
    <w:rsid w:val="008F093C"/>
    <w:rsid w:val="008F0E04"/>
    <w:rsid w:val="008F7B3E"/>
    <w:rsid w:val="009032C6"/>
    <w:rsid w:val="00905676"/>
    <w:rsid w:val="00907C38"/>
    <w:rsid w:val="00907F43"/>
    <w:rsid w:val="00910925"/>
    <w:rsid w:val="0091145D"/>
    <w:rsid w:val="0091152E"/>
    <w:rsid w:val="00911BA9"/>
    <w:rsid w:val="00911D4A"/>
    <w:rsid w:val="00915B9C"/>
    <w:rsid w:val="009167C1"/>
    <w:rsid w:val="009171A7"/>
    <w:rsid w:val="00923023"/>
    <w:rsid w:val="009248B9"/>
    <w:rsid w:val="00925476"/>
    <w:rsid w:val="00926FC0"/>
    <w:rsid w:val="00927B0E"/>
    <w:rsid w:val="00930B99"/>
    <w:rsid w:val="00931348"/>
    <w:rsid w:val="00931DF9"/>
    <w:rsid w:val="00932F5E"/>
    <w:rsid w:val="0093346F"/>
    <w:rsid w:val="009350B1"/>
    <w:rsid w:val="00935460"/>
    <w:rsid w:val="00935E53"/>
    <w:rsid w:val="00937FE1"/>
    <w:rsid w:val="00944033"/>
    <w:rsid w:val="00944F16"/>
    <w:rsid w:val="009450B4"/>
    <w:rsid w:val="00950E4D"/>
    <w:rsid w:val="00954828"/>
    <w:rsid w:val="00955042"/>
    <w:rsid w:val="009562F8"/>
    <w:rsid w:val="00956DFF"/>
    <w:rsid w:val="00956F86"/>
    <w:rsid w:val="00960679"/>
    <w:rsid w:val="00964376"/>
    <w:rsid w:val="00965E40"/>
    <w:rsid w:val="00967A39"/>
    <w:rsid w:val="00967EA3"/>
    <w:rsid w:val="0097179A"/>
    <w:rsid w:val="009733C8"/>
    <w:rsid w:val="00973C99"/>
    <w:rsid w:val="00974185"/>
    <w:rsid w:val="009757A2"/>
    <w:rsid w:val="009759B4"/>
    <w:rsid w:val="009773EF"/>
    <w:rsid w:val="00977836"/>
    <w:rsid w:val="009806AD"/>
    <w:rsid w:val="00982AE8"/>
    <w:rsid w:val="009876EC"/>
    <w:rsid w:val="00987EDD"/>
    <w:rsid w:val="009A0BCC"/>
    <w:rsid w:val="009A1693"/>
    <w:rsid w:val="009A31C8"/>
    <w:rsid w:val="009A3CBB"/>
    <w:rsid w:val="009A7782"/>
    <w:rsid w:val="009B19C7"/>
    <w:rsid w:val="009B1F71"/>
    <w:rsid w:val="009B4AC7"/>
    <w:rsid w:val="009B4AE2"/>
    <w:rsid w:val="009B4F6A"/>
    <w:rsid w:val="009B5FD4"/>
    <w:rsid w:val="009B6D4B"/>
    <w:rsid w:val="009C127F"/>
    <w:rsid w:val="009C13DF"/>
    <w:rsid w:val="009C22C6"/>
    <w:rsid w:val="009C2A0F"/>
    <w:rsid w:val="009C6733"/>
    <w:rsid w:val="009C7032"/>
    <w:rsid w:val="009D68ED"/>
    <w:rsid w:val="009D7149"/>
    <w:rsid w:val="009D72E7"/>
    <w:rsid w:val="009D7BF4"/>
    <w:rsid w:val="009E1D49"/>
    <w:rsid w:val="009E217C"/>
    <w:rsid w:val="009E43CD"/>
    <w:rsid w:val="009E7110"/>
    <w:rsid w:val="009E7401"/>
    <w:rsid w:val="009F09FA"/>
    <w:rsid w:val="009F16FB"/>
    <w:rsid w:val="009F75C1"/>
    <w:rsid w:val="00A02908"/>
    <w:rsid w:val="00A03244"/>
    <w:rsid w:val="00A05220"/>
    <w:rsid w:val="00A05C43"/>
    <w:rsid w:val="00A0608F"/>
    <w:rsid w:val="00A1059A"/>
    <w:rsid w:val="00A10606"/>
    <w:rsid w:val="00A10D67"/>
    <w:rsid w:val="00A11D0A"/>
    <w:rsid w:val="00A129D7"/>
    <w:rsid w:val="00A13EF7"/>
    <w:rsid w:val="00A1427C"/>
    <w:rsid w:val="00A15485"/>
    <w:rsid w:val="00A155D5"/>
    <w:rsid w:val="00A169C8"/>
    <w:rsid w:val="00A16CAA"/>
    <w:rsid w:val="00A17A67"/>
    <w:rsid w:val="00A210F1"/>
    <w:rsid w:val="00A21DED"/>
    <w:rsid w:val="00A24606"/>
    <w:rsid w:val="00A2494E"/>
    <w:rsid w:val="00A2563A"/>
    <w:rsid w:val="00A25CD0"/>
    <w:rsid w:val="00A26428"/>
    <w:rsid w:val="00A316EF"/>
    <w:rsid w:val="00A33C1E"/>
    <w:rsid w:val="00A34F6B"/>
    <w:rsid w:val="00A370F1"/>
    <w:rsid w:val="00A37BD5"/>
    <w:rsid w:val="00A42158"/>
    <w:rsid w:val="00A425FD"/>
    <w:rsid w:val="00A43C5C"/>
    <w:rsid w:val="00A446AF"/>
    <w:rsid w:val="00A451E3"/>
    <w:rsid w:val="00A45668"/>
    <w:rsid w:val="00A47F74"/>
    <w:rsid w:val="00A5206A"/>
    <w:rsid w:val="00A5208D"/>
    <w:rsid w:val="00A53B5B"/>
    <w:rsid w:val="00A54387"/>
    <w:rsid w:val="00A572B4"/>
    <w:rsid w:val="00A60D13"/>
    <w:rsid w:val="00A63043"/>
    <w:rsid w:val="00A642DC"/>
    <w:rsid w:val="00A65412"/>
    <w:rsid w:val="00A66051"/>
    <w:rsid w:val="00A673EA"/>
    <w:rsid w:val="00A7290B"/>
    <w:rsid w:val="00A738BD"/>
    <w:rsid w:val="00A7565F"/>
    <w:rsid w:val="00A81AAA"/>
    <w:rsid w:val="00A81C5A"/>
    <w:rsid w:val="00A832E0"/>
    <w:rsid w:val="00A8596C"/>
    <w:rsid w:val="00A86063"/>
    <w:rsid w:val="00A862F2"/>
    <w:rsid w:val="00A879BE"/>
    <w:rsid w:val="00A92224"/>
    <w:rsid w:val="00A93077"/>
    <w:rsid w:val="00A936C9"/>
    <w:rsid w:val="00A958F1"/>
    <w:rsid w:val="00AA1F3F"/>
    <w:rsid w:val="00AA1FD5"/>
    <w:rsid w:val="00AA5378"/>
    <w:rsid w:val="00AA64BD"/>
    <w:rsid w:val="00AA72D2"/>
    <w:rsid w:val="00AB07A4"/>
    <w:rsid w:val="00AB4B30"/>
    <w:rsid w:val="00AC2B9D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AF71B5"/>
    <w:rsid w:val="00B02BCB"/>
    <w:rsid w:val="00B1211F"/>
    <w:rsid w:val="00B12A21"/>
    <w:rsid w:val="00B1641C"/>
    <w:rsid w:val="00B166EB"/>
    <w:rsid w:val="00B21887"/>
    <w:rsid w:val="00B22E80"/>
    <w:rsid w:val="00B24B95"/>
    <w:rsid w:val="00B25628"/>
    <w:rsid w:val="00B26098"/>
    <w:rsid w:val="00B26707"/>
    <w:rsid w:val="00B26BBB"/>
    <w:rsid w:val="00B2770E"/>
    <w:rsid w:val="00B31475"/>
    <w:rsid w:val="00B337F4"/>
    <w:rsid w:val="00B35AC8"/>
    <w:rsid w:val="00B36465"/>
    <w:rsid w:val="00B41F7E"/>
    <w:rsid w:val="00B45C8E"/>
    <w:rsid w:val="00B46ACA"/>
    <w:rsid w:val="00B479A3"/>
    <w:rsid w:val="00B51045"/>
    <w:rsid w:val="00B617BF"/>
    <w:rsid w:val="00B62606"/>
    <w:rsid w:val="00B62983"/>
    <w:rsid w:val="00B709AA"/>
    <w:rsid w:val="00B71226"/>
    <w:rsid w:val="00B73F2A"/>
    <w:rsid w:val="00B7707E"/>
    <w:rsid w:val="00B86427"/>
    <w:rsid w:val="00B872FF"/>
    <w:rsid w:val="00B8744C"/>
    <w:rsid w:val="00B92FB7"/>
    <w:rsid w:val="00BA304E"/>
    <w:rsid w:val="00BA7029"/>
    <w:rsid w:val="00BA743A"/>
    <w:rsid w:val="00BB3B24"/>
    <w:rsid w:val="00BB4041"/>
    <w:rsid w:val="00BB502B"/>
    <w:rsid w:val="00BB541B"/>
    <w:rsid w:val="00BB605A"/>
    <w:rsid w:val="00BB69C9"/>
    <w:rsid w:val="00BB6C0C"/>
    <w:rsid w:val="00BC166F"/>
    <w:rsid w:val="00BC1B9F"/>
    <w:rsid w:val="00BC2834"/>
    <w:rsid w:val="00BC2DA7"/>
    <w:rsid w:val="00BC66AF"/>
    <w:rsid w:val="00BC6EFE"/>
    <w:rsid w:val="00BC7278"/>
    <w:rsid w:val="00BD32CE"/>
    <w:rsid w:val="00BD62E5"/>
    <w:rsid w:val="00BE0FD4"/>
    <w:rsid w:val="00BE22C7"/>
    <w:rsid w:val="00BE2E2C"/>
    <w:rsid w:val="00BF1D9D"/>
    <w:rsid w:val="00BF2734"/>
    <w:rsid w:val="00BF2C9B"/>
    <w:rsid w:val="00BF3CB7"/>
    <w:rsid w:val="00BF4532"/>
    <w:rsid w:val="00BF52E9"/>
    <w:rsid w:val="00BF55A9"/>
    <w:rsid w:val="00BF7846"/>
    <w:rsid w:val="00C01DF8"/>
    <w:rsid w:val="00C02823"/>
    <w:rsid w:val="00C031C2"/>
    <w:rsid w:val="00C0450E"/>
    <w:rsid w:val="00C051CC"/>
    <w:rsid w:val="00C058C1"/>
    <w:rsid w:val="00C06050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479"/>
    <w:rsid w:val="00C17674"/>
    <w:rsid w:val="00C177B3"/>
    <w:rsid w:val="00C203DC"/>
    <w:rsid w:val="00C2072B"/>
    <w:rsid w:val="00C20E44"/>
    <w:rsid w:val="00C22948"/>
    <w:rsid w:val="00C23812"/>
    <w:rsid w:val="00C23BCB"/>
    <w:rsid w:val="00C243E5"/>
    <w:rsid w:val="00C25CB1"/>
    <w:rsid w:val="00C26B48"/>
    <w:rsid w:val="00C31B53"/>
    <w:rsid w:val="00C31DBC"/>
    <w:rsid w:val="00C32880"/>
    <w:rsid w:val="00C35FB3"/>
    <w:rsid w:val="00C36249"/>
    <w:rsid w:val="00C37D84"/>
    <w:rsid w:val="00C42C4C"/>
    <w:rsid w:val="00C45A4D"/>
    <w:rsid w:val="00C4659A"/>
    <w:rsid w:val="00C478A5"/>
    <w:rsid w:val="00C50E7B"/>
    <w:rsid w:val="00C5143E"/>
    <w:rsid w:val="00C52AD2"/>
    <w:rsid w:val="00C53A64"/>
    <w:rsid w:val="00C5478E"/>
    <w:rsid w:val="00C5576F"/>
    <w:rsid w:val="00C56421"/>
    <w:rsid w:val="00C56DA1"/>
    <w:rsid w:val="00C574C2"/>
    <w:rsid w:val="00C61916"/>
    <w:rsid w:val="00C62C8A"/>
    <w:rsid w:val="00C6362B"/>
    <w:rsid w:val="00C648AB"/>
    <w:rsid w:val="00C66333"/>
    <w:rsid w:val="00C6755C"/>
    <w:rsid w:val="00C72391"/>
    <w:rsid w:val="00C73AC5"/>
    <w:rsid w:val="00C75ADD"/>
    <w:rsid w:val="00C7695E"/>
    <w:rsid w:val="00C76C74"/>
    <w:rsid w:val="00C7743D"/>
    <w:rsid w:val="00C80052"/>
    <w:rsid w:val="00C8173E"/>
    <w:rsid w:val="00C82271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B096F"/>
    <w:rsid w:val="00CB0BC4"/>
    <w:rsid w:val="00CB1AA8"/>
    <w:rsid w:val="00CB3BEF"/>
    <w:rsid w:val="00CB7F3A"/>
    <w:rsid w:val="00CC0E03"/>
    <w:rsid w:val="00CC1061"/>
    <w:rsid w:val="00CC1135"/>
    <w:rsid w:val="00CC18DE"/>
    <w:rsid w:val="00CC753B"/>
    <w:rsid w:val="00CD08D3"/>
    <w:rsid w:val="00CD2191"/>
    <w:rsid w:val="00CD35C2"/>
    <w:rsid w:val="00CD44FF"/>
    <w:rsid w:val="00CD5B66"/>
    <w:rsid w:val="00CD78BA"/>
    <w:rsid w:val="00CE013E"/>
    <w:rsid w:val="00CE25F9"/>
    <w:rsid w:val="00CE6F3E"/>
    <w:rsid w:val="00CE7CBB"/>
    <w:rsid w:val="00CE7D04"/>
    <w:rsid w:val="00CE7D40"/>
    <w:rsid w:val="00CF14A4"/>
    <w:rsid w:val="00CF534B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400F"/>
    <w:rsid w:val="00D1421F"/>
    <w:rsid w:val="00D1516F"/>
    <w:rsid w:val="00D15D59"/>
    <w:rsid w:val="00D16FB6"/>
    <w:rsid w:val="00D17965"/>
    <w:rsid w:val="00D21E00"/>
    <w:rsid w:val="00D229AB"/>
    <w:rsid w:val="00D2450F"/>
    <w:rsid w:val="00D25EF0"/>
    <w:rsid w:val="00D26524"/>
    <w:rsid w:val="00D301DE"/>
    <w:rsid w:val="00D311E2"/>
    <w:rsid w:val="00D32F87"/>
    <w:rsid w:val="00D35572"/>
    <w:rsid w:val="00D35886"/>
    <w:rsid w:val="00D366A3"/>
    <w:rsid w:val="00D369F8"/>
    <w:rsid w:val="00D41159"/>
    <w:rsid w:val="00D42406"/>
    <w:rsid w:val="00D42AE9"/>
    <w:rsid w:val="00D42DFF"/>
    <w:rsid w:val="00D43DA1"/>
    <w:rsid w:val="00D50DD0"/>
    <w:rsid w:val="00D516C0"/>
    <w:rsid w:val="00D52451"/>
    <w:rsid w:val="00D534BD"/>
    <w:rsid w:val="00D5393D"/>
    <w:rsid w:val="00D543CA"/>
    <w:rsid w:val="00D561D6"/>
    <w:rsid w:val="00D605A6"/>
    <w:rsid w:val="00D60ECD"/>
    <w:rsid w:val="00D63133"/>
    <w:rsid w:val="00D64566"/>
    <w:rsid w:val="00D64CE7"/>
    <w:rsid w:val="00D6528C"/>
    <w:rsid w:val="00D65C5C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510D"/>
    <w:rsid w:val="00DA688F"/>
    <w:rsid w:val="00DA72B5"/>
    <w:rsid w:val="00DB2811"/>
    <w:rsid w:val="00DB6B7C"/>
    <w:rsid w:val="00DB74AA"/>
    <w:rsid w:val="00DC0A94"/>
    <w:rsid w:val="00DC47EC"/>
    <w:rsid w:val="00DC729A"/>
    <w:rsid w:val="00DC7751"/>
    <w:rsid w:val="00DD2C12"/>
    <w:rsid w:val="00DD3069"/>
    <w:rsid w:val="00DD44F2"/>
    <w:rsid w:val="00DD50FB"/>
    <w:rsid w:val="00DD5255"/>
    <w:rsid w:val="00DD65C2"/>
    <w:rsid w:val="00DD7EA4"/>
    <w:rsid w:val="00DE078E"/>
    <w:rsid w:val="00DE0E00"/>
    <w:rsid w:val="00DE4D06"/>
    <w:rsid w:val="00DE5BD0"/>
    <w:rsid w:val="00DF1347"/>
    <w:rsid w:val="00DF14C1"/>
    <w:rsid w:val="00DF3AFE"/>
    <w:rsid w:val="00DF45D8"/>
    <w:rsid w:val="00DF4CC9"/>
    <w:rsid w:val="00DF69EC"/>
    <w:rsid w:val="00E0060C"/>
    <w:rsid w:val="00E00647"/>
    <w:rsid w:val="00E01618"/>
    <w:rsid w:val="00E022B7"/>
    <w:rsid w:val="00E02633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5F7A"/>
    <w:rsid w:val="00E269C6"/>
    <w:rsid w:val="00E30345"/>
    <w:rsid w:val="00E32162"/>
    <w:rsid w:val="00E32C6E"/>
    <w:rsid w:val="00E34495"/>
    <w:rsid w:val="00E346AB"/>
    <w:rsid w:val="00E35531"/>
    <w:rsid w:val="00E35853"/>
    <w:rsid w:val="00E423BA"/>
    <w:rsid w:val="00E42558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7A4F"/>
    <w:rsid w:val="00E6122C"/>
    <w:rsid w:val="00E61E05"/>
    <w:rsid w:val="00E63565"/>
    <w:rsid w:val="00E662BA"/>
    <w:rsid w:val="00E66EE7"/>
    <w:rsid w:val="00E722AA"/>
    <w:rsid w:val="00E747DB"/>
    <w:rsid w:val="00E7566B"/>
    <w:rsid w:val="00E839F1"/>
    <w:rsid w:val="00E86201"/>
    <w:rsid w:val="00E9234B"/>
    <w:rsid w:val="00E927CF"/>
    <w:rsid w:val="00E93539"/>
    <w:rsid w:val="00E962EA"/>
    <w:rsid w:val="00E9756E"/>
    <w:rsid w:val="00EA27B1"/>
    <w:rsid w:val="00EA2923"/>
    <w:rsid w:val="00EA2FC8"/>
    <w:rsid w:val="00EA377F"/>
    <w:rsid w:val="00EA465B"/>
    <w:rsid w:val="00EA53DE"/>
    <w:rsid w:val="00EB0F53"/>
    <w:rsid w:val="00EB169D"/>
    <w:rsid w:val="00EB2171"/>
    <w:rsid w:val="00EB22A4"/>
    <w:rsid w:val="00EB3476"/>
    <w:rsid w:val="00EB4418"/>
    <w:rsid w:val="00EB5B19"/>
    <w:rsid w:val="00EB5B61"/>
    <w:rsid w:val="00EB6C79"/>
    <w:rsid w:val="00EB74D4"/>
    <w:rsid w:val="00EB7508"/>
    <w:rsid w:val="00ED0553"/>
    <w:rsid w:val="00ED09D1"/>
    <w:rsid w:val="00ED228E"/>
    <w:rsid w:val="00ED2754"/>
    <w:rsid w:val="00ED5127"/>
    <w:rsid w:val="00ED56F7"/>
    <w:rsid w:val="00EE04C3"/>
    <w:rsid w:val="00EE13B8"/>
    <w:rsid w:val="00EE2B5D"/>
    <w:rsid w:val="00EE2EA5"/>
    <w:rsid w:val="00EE3C44"/>
    <w:rsid w:val="00EE5668"/>
    <w:rsid w:val="00EE60C8"/>
    <w:rsid w:val="00EE6333"/>
    <w:rsid w:val="00EF17E9"/>
    <w:rsid w:val="00EF23AD"/>
    <w:rsid w:val="00EF2725"/>
    <w:rsid w:val="00EF3705"/>
    <w:rsid w:val="00EF4CAD"/>
    <w:rsid w:val="00EF5EFC"/>
    <w:rsid w:val="00EF6404"/>
    <w:rsid w:val="00EF6483"/>
    <w:rsid w:val="00F0113F"/>
    <w:rsid w:val="00F01A0F"/>
    <w:rsid w:val="00F01C95"/>
    <w:rsid w:val="00F01E02"/>
    <w:rsid w:val="00F031EC"/>
    <w:rsid w:val="00F03333"/>
    <w:rsid w:val="00F03466"/>
    <w:rsid w:val="00F03BAF"/>
    <w:rsid w:val="00F04997"/>
    <w:rsid w:val="00F04ACE"/>
    <w:rsid w:val="00F0641C"/>
    <w:rsid w:val="00F06F9A"/>
    <w:rsid w:val="00F110CD"/>
    <w:rsid w:val="00F1277E"/>
    <w:rsid w:val="00F134C1"/>
    <w:rsid w:val="00F14C20"/>
    <w:rsid w:val="00F16EAB"/>
    <w:rsid w:val="00F2156B"/>
    <w:rsid w:val="00F23F51"/>
    <w:rsid w:val="00F24F37"/>
    <w:rsid w:val="00F256AF"/>
    <w:rsid w:val="00F27C0A"/>
    <w:rsid w:val="00F3135D"/>
    <w:rsid w:val="00F3157C"/>
    <w:rsid w:val="00F315E7"/>
    <w:rsid w:val="00F32D9C"/>
    <w:rsid w:val="00F3411C"/>
    <w:rsid w:val="00F40044"/>
    <w:rsid w:val="00F45E15"/>
    <w:rsid w:val="00F52375"/>
    <w:rsid w:val="00F53B12"/>
    <w:rsid w:val="00F569A6"/>
    <w:rsid w:val="00F60D6B"/>
    <w:rsid w:val="00F61C74"/>
    <w:rsid w:val="00F6386D"/>
    <w:rsid w:val="00F640C5"/>
    <w:rsid w:val="00F64C2F"/>
    <w:rsid w:val="00F6589D"/>
    <w:rsid w:val="00F66011"/>
    <w:rsid w:val="00F668FF"/>
    <w:rsid w:val="00F67215"/>
    <w:rsid w:val="00F67A0C"/>
    <w:rsid w:val="00F74ED8"/>
    <w:rsid w:val="00F75349"/>
    <w:rsid w:val="00F75D9E"/>
    <w:rsid w:val="00F767D3"/>
    <w:rsid w:val="00F7721C"/>
    <w:rsid w:val="00F77AFF"/>
    <w:rsid w:val="00F807D8"/>
    <w:rsid w:val="00F87964"/>
    <w:rsid w:val="00F90F6F"/>
    <w:rsid w:val="00F914AB"/>
    <w:rsid w:val="00F93614"/>
    <w:rsid w:val="00F94D62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5C9C"/>
    <w:rsid w:val="00FB785E"/>
    <w:rsid w:val="00FC2E9A"/>
    <w:rsid w:val="00FD24CB"/>
    <w:rsid w:val="00FD2C4E"/>
    <w:rsid w:val="00FD3F70"/>
    <w:rsid w:val="00FD47C4"/>
    <w:rsid w:val="00FD5314"/>
    <w:rsid w:val="00FD6AB9"/>
    <w:rsid w:val="00FD7625"/>
    <w:rsid w:val="00FE0428"/>
    <w:rsid w:val="00FE07C9"/>
    <w:rsid w:val="00FE3DE2"/>
    <w:rsid w:val="00FE496E"/>
    <w:rsid w:val="00FE6CAE"/>
    <w:rsid w:val="00FF00A7"/>
    <w:rsid w:val="00FF0563"/>
    <w:rsid w:val="00FF3157"/>
    <w:rsid w:val="00FF3BA7"/>
    <w:rsid w:val="00FF3D1D"/>
    <w:rsid w:val="00FF418F"/>
    <w:rsid w:val="00FF41D4"/>
    <w:rsid w:val="00FF4380"/>
    <w:rsid w:val="00FF4D2A"/>
    <w:rsid w:val="00FF58AB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DFCCBAEB-2469-4C2E-8B7A-03843346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  <w:style w:type="paragraph" w:customStyle="1" w:styleId="pf0">
    <w:name w:val="pf0"/>
    <w:basedOn w:val="Normalny"/>
    <w:rsid w:val="00A169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5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7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0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79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80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2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64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55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2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973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dc:description/>
  <cp:lastModifiedBy>Tomasz Pietrzak</cp:lastModifiedBy>
  <cp:revision>3</cp:revision>
  <dcterms:created xsi:type="dcterms:W3CDTF">2024-12-09T12:25:00Z</dcterms:created>
  <dcterms:modified xsi:type="dcterms:W3CDTF">2024-12-10T07:50:00Z</dcterms:modified>
</cp:coreProperties>
</file>