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86A04D" w14:textId="7F5FE9E0" w:rsidR="00931DF9" w:rsidRDefault="00DF14C1" w:rsidP="0079451E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Hlk133229676"/>
      <w:r>
        <w:rPr>
          <w:noProof/>
        </w:rPr>
        <w:drawing>
          <wp:anchor distT="0" distB="0" distL="114300" distR="114300" simplePos="0" relativeHeight="251657728" behindDoc="0" locked="0" layoutInCell="1" allowOverlap="1" wp14:anchorId="61DB51D2" wp14:editId="1FB1BD47">
            <wp:simplePos x="0" y="0"/>
            <wp:positionH relativeFrom="column">
              <wp:posOffset>1973580</wp:posOffset>
            </wp:positionH>
            <wp:positionV relativeFrom="paragraph">
              <wp:posOffset>-585470</wp:posOffset>
            </wp:positionV>
            <wp:extent cx="1972310" cy="586740"/>
            <wp:effectExtent l="0" t="0" r="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31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C06970" w14:textId="77777777" w:rsidR="00931DF9" w:rsidRDefault="00931DF9" w:rsidP="0079451E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</w:p>
    <w:p w14:paraId="1099C1C3" w14:textId="6A42DCB5" w:rsidR="00EA27B1" w:rsidRPr="009D68ED" w:rsidRDefault="00EA27B1" w:rsidP="0079451E">
      <w:pPr>
        <w:pStyle w:val="Bezodstpw"/>
        <w:jc w:val="both"/>
        <w:rPr>
          <w:rFonts w:ascii="Arial" w:hAnsi="Arial" w:cs="Arial"/>
          <w:color w:val="000000"/>
          <w:sz w:val="18"/>
          <w:szCs w:val="18"/>
        </w:rPr>
      </w:pPr>
      <w:r w:rsidRPr="009D68ED">
        <w:rPr>
          <w:rFonts w:ascii="Arial" w:hAnsi="Arial" w:cs="Arial"/>
          <w:color w:val="000000"/>
          <w:sz w:val="18"/>
          <w:szCs w:val="18"/>
        </w:rPr>
        <w:t xml:space="preserve">Informacja prasowa: </w:t>
      </w:r>
      <w:r w:rsidR="009D68ED">
        <w:rPr>
          <w:rFonts w:ascii="Arial" w:hAnsi="Arial" w:cs="Arial"/>
          <w:color w:val="000000"/>
          <w:sz w:val="18"/>
          <w:szCs w:val="18"/>
        </w:rPr>
        <w:t>23</w:t>
      </w:r>
      <w:r w:rsidRPr="009D68ED">
        <w:rPr>
          <w:rFonts w:ascii="Arial" w:hAnsi="Arial" w:cs="Arial"/>
          <w:color w:val="000000"/>
          <w:sz w:val="18"/>
          <w:szCs w:val="18"/>
        </w:rPr>
        <w:t>-</w:t>
      </w:r>
      <w:r w:rsidR="00907F43" w:rsidRPr="009D68ED">
        <w:rPr>
          <w:rFonts w:ascii="Arial" w:hAnsi="Arial" w:cs="Arial"/>
          <w:color w:val="000000"/>
          <w:sz w:val="18"/>
          <w:szCs w:val="18"/>
        </w:rPr>
        <w:t>05</w:t>
      </w:r>
      <w:r w:rsidRPr="009D68ED">
        <w:rPr>
          <w:rFonts w:ascii="Arial" w:hAnsi="Arial" w:cs="Arial"/>
          <w:color w:val="000000"/>
          <w:sz w:val="18"/>
          <w:szCs w:val="18"/>
        </w:rPr>
        <w:t>-</w:t>
      </w:r>
      <w:r w:rsidR="00907F43" w:rsidRPr="009D68ED">
        <w:rPr>
          <w:rFonts w:ascii="Arial" w:hAnsi="Arial" w:cs="Arial"/>
          <w:color w:val="000000"/>
          <w:sz w:val="18"/>
          <w:szCs w:val="18"/>
        </w:rPr>
        <w:t>2024</w:t>
      </w:r>
      <w:r w:rsidRPr="009D68ED">
        <w:rPr>
          <w:rFonts w:ascii="Arial" w:hAnsi="Arial" w:cs="Arial"/>
          <w:color w:val="000000"/>
          <w:sz w:val="18"/>
          <w:szCs w:val="18"/>
        </w:rPr>
        <w:t xml:space="preserve">, </w:t>
      </w:r>
      <w:r w:rsidR="004564A2" w:rsidRPr="009D68ED">
        <w:rPr>
          <w:rFonts w:ascii="Arial" w:hAnsi="Arial" w:cs="Arial"/>
          <w:color w:val="000000"/>
          <w:sz w:val="18"/>
          <w:szCs w:val="18"/>
        </w:rPr>
        <w:t>Warszawa</w:t>
      </w:r>
    </w:p>
    <w:p w14:paraId="75AB01AC" w14:textId="77777777" w:rsidR="0079451E" w:rsidRPr="009D68ED" w:rsidRDefault="0079451E" w:rsidP="0079451E">
      <w:pPr>
        <w:pStyle w:val="Bezodstpw"/>
        <w:jc w:val="both"/>
        <w:rPr>
          <w:rFonts w:ascii="Arial" w:hAnsi="Arial" w:cs="Arial"/>
          <w:color w:val="000000"/>
          <w:sz w:val="18"/>
          <w:szCs w:val="18"/>
        </w:rPr>
      </w:pPr>
      <w:r w:rsidRPr="009D68ED">
        <w:rPr>
          <w:rFonts w:ascii="Arial" w:hAnsi="Arial" w:cs="Arial"/>
          <w:color w:val="000000"/>
          <w:sz w:val="18"/>
          <w:szCs w:val="18"/>
        </w:rPr>
        <w:t xml:space="preserve">Biuro Prasowe </w:t>
      </w:r>
      <w:r w:rsidR="004564A2" w:rsidRPr="009D68ED">
        <w:rPr>
          <w:rFonts w:ascii="Arial" w:hAnsi="Arial" w:cs="Arial"/>
          <w:color w:val="000000"/>
          <w:sz w:val="18"/>
          <w:szCs w:val="18"/>
        </w:rPr>
        <w:t>Greenman Poland</w:t>
      </w:r>
    </w:p>
    <w:p w14:paraId="3C6C074A" w14:textId="77777777" w:rsidR="0079451E" w:rsidRPr="009D68ED" w:rsidRDefault="0079451E" w:rsidP="0079451E">
      <w:pPr>
        <w:pStyle w:val="Bezodstpw"/>
        <w:jc w:val="both"/>
        <w:rPr>
          <w:rFonts w:ascii="Arial" w:hAnsi="Arial" w:cs="Arial"/>
          <w:color w:val="000000"/>
          <w:sz w:val="18"/>
          <w:szCs w:val="18"/>
        </w:rPr>
      </w:pPr>
      <w:r w:rsidRPr="009D68ED">
        <w:rPr>
          <w:rFonts w:ascii="Arial" w:hAnsi="Arial" w:cs="Arial"/>
          <w:color w:val="000000"/>
          <w:sz w:val="18"/>
          <w:szCs w:val="18"/>
        </w:rPr>
        <w:t>Tomasz Pietrzak/Guarana PR</w:t>
      </w:r>
    </w:p>
    <w:p w14:paraId="176079A0" w14:textId="77777777" w:rsidR="0079451E" w:rsidRPr="009D68ED" w:rsidRDefault="0079451E" w:rsidP="0079451E">
      <w:pPr>
        <w:pStyle w:val="Bezodstpw"/>
        <w:jc w:val="both"/>
        <w:rPr>
          <w:rFonts w:ascii="Arial" w:hAnsi="Arial" w:cs="Arial"/>
          <w:color w:val="000000"/>
          <w:sz w:val="18"/>
          <w:szCs w:val="18"/>
        </w:rPr>
      </w:pPr>
      <w:r w:rsidRPr="009D68ED">
        <w:rPr>
          <w:rFonts w:ascii="Arial" w:hAnsi="Arial" w:cs="Arial"/>
          <w:color w:val="000000"/>
          <w:sz w:val="18"/>
          <w:szCs w:val="18"/>
        </w:rPr>
        <w:t xml:space="preserve">tel. 509 106 256 mail. </w:t>
      </w:r>
      <w:r w:rsidR="00931DF9" w:rsidRPr="009D68ED">
        <w:rPr>
          <w:rFonts w:ascii="Arial" w:hAnsi="Arial" w:cs="Arial"/>
          <w:color w:val="000000"/>
          <w:sz w:val="18"/>
          <w:szCs w:val="18"/>
        </w:rPr>
        <w:t>t</w:t>
      </w:r>
      <w:r w:rsidR="004B46C7" w:rsidRPr="009D68ED">
        <w:rPr>
          <w:rFonts w:ascii="Arial" w:hAnsi="Arial" w:cs="Arial"/>
          <w:color w:val="000000"/>
          <w:sz w:val="18"/>
          <w:szCs w:val="18"/>
        </w:rPr>
        <w:t>omasz.pietrzak[at]guaranapr.pl</w:t>
      </w:r>
    </w:p>
    <w:p w14:paraId="39910CEC" w14:textId="77777777" w:rsidR="009D68ED" w:rsidRPr="00683378" w:rsidRDefault="009D68ED" w:rsidP="0079451E">
      <w:pPr>
        <w:pStyle w:val="Bezodstpw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D6ABF51" w14:textId="0CA992E7" w:rsidR="00623582" w:rsidRPr="00683378" w:rsidRDefault="00623582" w:rsidP="00623582">
      <w:pPr>
        <w:pStyle w:val="Bezodstpw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683378">
        <w:rPr>
          <w:rFonts w:ascii="Arial" w:hAnsi="Arial" w:cs="Arial"/>
          <w:b/>
          <w:bCs/>
          <w:color w:val="000000"/>
          <w:sz w:val="24"/>
          <w:szCs w:val="24"/>
        </w:rPr>
        <w:t>100 tys. euro czeka na start-upy z Polski</w:t>
      </w:r>
      <w:r w:rsidR="009D68ED">
        <w:rPr>
          <w:rFonts w:ascii="Arial" w:hAnsi="Arial" w:cs="Arial"/>
          <w:b/>
          <w:bCs/>
          <w:color w:val="000000"/>
          <w:sz w:val="24"/>
          <w:szCs w:val="24"/>
        </w:rPr>
        <w:t>,</w:t>
      </w:r>
      <w:r w:rsidRPr="00683378">
        <w:rPr>
          <w:rFonts w:ascii="Arial" w:hAnsi="Arial" w:cs="Arial"/>
          <w:b/>
          <w:bCs/>
          <w:color w:val="000000"/>
          <w:sz w:val="24"/>
          <w:szCs w:val="24"/>
        </w:rPr>
        <w:t xml:space="preserve"> celujące w rynek spożywczy.</w:t>
      </w:r>
    </w:p>
    <w:p w14:paraId="2FE60EAE" w14:textId="3495142A" w:rsidR="00623582" w:rsidRPr="00683378" w:rsidRDefault="00623582" w:rsidP="00623582">
      <w:pPr>
        <w:pStyle w:val="Bezodstpw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683378">
        <w:rPr>
          <w:rFonts w:ascii="Arial" w:hAnsi="Arial" w:cs="Arial"/>
          <w:b/>
          <w:bCs/>
          <w:color w:val="000000"/>
          <w:sz w:val="24"/>
          <w:szCs w:val="24"/>
        </w:rPr>
        <w:t>Rusza nabór do paneuropejskie</w:t>
      </w:r>
      <w:r w:rsidR="00683378" w:rsidRPr="00683378">
        <w:rPr>
          <w:rFonts w:ascii="Arial" w:hAnsi="Arial" w:cs="Arial"/>
          <w:b/>
          <w:bCs/>
          <w:color w:val="000000"/>
          <w:sz w:val="24"/>
          <w:szCs w:val="24"/>
        </w:rPr>
        <w:t xml:space="preserve">j inicjatywy </w:t>
      </w:r>
      <w:r w:rsidRPr="00683378">
        <w:rPr>
          <w:rFonts w:ascii="Arial" w:hAnsi="Arial" w:cs="Arial"/>
          <w:b/>
          <w:bCs/>
          <w:color w:val="000000"/>
          <w:sz w:val="24"/>
          <w:szCs w:val="24"/>
        </w:rPr>
        <w:t>Growing Further Awards</w:t>
      </w:r>
    </w:p>
    <w:p w14:paraId="4840B130" w14:textId="77777777" w:rsidR="004006E0" w:rsidRDefault="004006E0" w:rsidP="00683378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7C9A0FF4" w14:textId="77777777" w:rsidR="00623582" w:rsidRPr="006633FC" w:rsidRDefault="00623582" w:rsidP="0068337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D630771" w14:textId="795E5C63" w:rsidR="00623582" w:rsidRPr="00683378" w:rsidRDefault="00623582" w:rsidP="00683378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683378">
        <w:rPr>
          <w:rFonts w:ascii="Arial" w:hAnsi="Arial" w:cs="Arial"/>
          <w:b/>
          <w:bCs/>
          <w:sz w:val="20"/>
          <w:szCs w:val="20"/>
        </w:rPr>
        <w:t xml:space="preserve">Start-upy </w:t>
      </w:r>
      <w:r w:rsidR="00907F43">
        <w:rPr>
          <w:rFonts w:ascii="Arial" w:hAnsi="Arial" w:cs="Arial"/>
          <w:b/>
          <w:bCs/>
          <w:sz w:val="20"/>
          <w:szCs w:val="20"/>
        </w:rPr>
        <w:t xml:space="preserve">i firmy </w:t>
      </w:r>
      <w:r w:rsidRPr="00683378">
        <w:rPr>
          <w:rFonts w:ascii="Arial" w:hAnsi="Arial" w:cs="Arial"/>
          <w:b/>
          <w:bCs/>
          <w:sz w:val="20"/>
          <w:szCs w:val="20"/>
        </w:rPr>
        <w:t xml:space="preserve">specjalizujące się w takich obszarach jak </w:t>
      </w:r>
      <w:r w:rsidR="00683378" w:rsidRPr="00683378">
        <w:rPr>
          <w:rFonts w:ascii="Arial" w:hAnsi="Arial" w:cs="Arial"/>
          <w:b/>
          <w:bCs/>
          <w:sz w:val="20"/>
          <w:szCs w:val="20"/>
        </w:rPr>
        <w:t xml:space="preserve">m.in. </w:t>
      </w:r>
      <w:r w:rsidRPr="00683378">
        <w:rPr>
          <w:rFonts w:ascii="Arial" w:hAnsi="Arial" w:cs="Arial"/>
          <w:b/>
          <w:bCs/>
          <w:sz w:val="20"/>
          <w:szCs w:val="20"/>
        </w:rPr>
        <w:t>FoodTech</w:t>
      </w:r>
      <w:r w:rsidR="009D68ED">
        <w:rPr>
          <w:rFonts w:ascii="Arial" w:hAnsi="Arial" w:cs="Arial"/>
          <w:b/>
          <w:bCs/>
          <w:sz w:val="20"/>
          <w:szCs w:val="20"/>
        </w:rPr>
        <w:t>,</w:t>
      </w:r>
      <w:r w:rsidRPr="00683378">
        <w:rPr>
          <w:rFonts w:ascii="Arial" w:hAnsi="Arial" w:cs="Arial"/>
          <w:b/>
          <w:bCs/>
          <w:sz w:val="20"/>
          <w:szCs w:val="20"/>
        </w:rPr>
        <w:t xml:space="preserve"> AgriTech, AdTech czy PropTech, które tworzą i wdrażają nowe technologie przydatne w handlu detalicznym w branży spożywczej</w:t>
      </w:r>
      <w:r w:rsidR="00D25EF0">
        <w:rPr>
          <w:rFonts w:ascii="Arial" w:hAnsi="Arial" w:cs="Arial"/>
          <w:b/>
          <w:bCs/>
          <w:sz w:val="20"/>
          <w:szCs w:val="20"/>
        </w:rPr>
        <w:t xml:space="preserve">, </w:t>
      </w:r>
      <w:r w:rsidRPr="00683378">
        <w:rPr>
          <w:rFonts w:ascii="Arial" w:hAnsi="Arial" w:cs="Arial"/>
          <w:b/>
          <w:bCs/>
          <w:sz w:val="20"/>
          <w:szCs w:val="20"/>
        </w:rPr>
        <w:t xml:space="preserve">mają szansę na spory zastrzyk gotówki. Greenman Group, </w:t>
      </w:r>
      <w:r w:rsidR="00F0113F">
        <w:rPr>
          <w:rFonts w:ascii="Arial" w:hAnsi="Arial" w:cs="Arial"/>
          <w:b/>
          <w:bCs/>
          <w:sz w:val="20"/>
          <w:szCs w:val="20"/>
        </w:rPr>
        <w:t>do którego należy działający na polskim rynku</w:t>
      </w:r>
      <w:r w:rsidRPr="00683378">
        <w:rPr>
          <w:rFonts w:ascii="Arial" w:hAnsi="Arial" w:cs="Arial"/>
          <w:b/>
          <w:bCs/>
          <w:sz w:val="20"/>
          <w:szCs w:val="20"/>
        </w:rPr>
        <w:t xml:space="preserve"> Greenman Poland, rozpoczyna właśnie nabór do drugiej edycji Growing Further Awards.  Pula nagród to aż 100 tys. euro. na dalszy rozwój.</w:t>
      </w:r>
    </w:p>
    <w:p w14:paraId="1B214103" w14:textId="77777777" w:rsidR="00623582" w:rsidRPr="006633FC" w:rsidRDefault="00623582" w:rsidP="0068337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5C7C417" w14:textId="77777777" w:rsidR="00623582" w:rsidRPr="006633FC" w:rsidRDefault="00623582" w:rsidP="0068337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BBA8271" w14:textId="4D6185B4" w:rsidR="00623582" w:rsidRPr="006633FC" w:rsidRDefault="00623582" w:rsidP="0068337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633FC">
        <w:rPr>
          <w:rFonts w:ascii="Arial" w:hAnsi="Arial" w:cs="Arial"/>
          <w:sz w:val="20"/>
          <w:szCs w:val="20"/>
        </w:rPr>
        <w:t xml:space="preserve">Polskie firmy, które tworzą i wdrażają nowe technologie w handlu detalicznym na rynku spożywczym już po raz drugi mogą powalczyć w międzynarodowym konkursie Growing Further Awards. Nabór </w:t>
      </w:r>
      <w:r w:rsidR="00D25EF0">
        <w:rPr>
          <w:rFonts w:ascii="Arial" w:hAnsi="Arial" w:cs="Arial"/>
          <w:sz w:val="20"/>
          <w:szCs w:val="20"/>
        </w:rPr>
        <w:t>potrwa do 4 października br</w:t>
      </w:r>
      <w:r w:rsidRPr="006633FC">
        <w:rPr>
          <w:rFonts w:ascii="Arial" w:hAnsi="Arial" w:cs="Arial"/>
          <w:sz w:val="20"/>
          <w:szCs w:val="20"/>
        </w:rPr>
        <w:t xml:space="preserve">. </w:t>
      </w:r>
    </w:p>
    <w:p w14:paraId="7D2B0BF4" w14:textId="77777777" w:rsidR="00623582" w:rsidRPr="006633FC" w:rsidRDefault="00623582" w:rsidP="0068337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77686D9" w14:textId="4BB3D790" w:rsidR="00623582" w:rsidRPr="006633FC" w:rsidRDefault="00623582" w:rsidP="0068337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633FC">
        <w:rPr>
          <w:rFonts w:ascii="Arial" w:hAnsi="Arial" w:cs="Arial"/>
          <w:sz w:val="20"/>
          <w:szCs w:val="20"/>
        </w:rPr>
        <w:t xml:space="preserve">Polska, obok m.in. Niemiec, Francji i Irlandii, jest jednym z kilku </w:t>
      </w:r>
      <w:r w:rsidR="006D2E89" w:rsidRPr="006633FC">
        <w:rPr>
          <w:rFonts w:ascii="Arial" w:hAnsi="Arial" w:cs="Arial"/>
          <w:sz w:val="20"/>
          <w:szCs w:val="20"/>
        </w:rPr>
        <w:t>europejskich</w:t>
      </w:r>
      <w:r w:rsidR="006D2E89">
        <w:rPr>
          <w:rFonts w:ascii="Arial" w:hAnsi="Arial" w:cs="Arial"/>
          <w:sz w:val="20"/>
          <w:szCs w:val="20"/>
        </w:rPr>
        <w:t xml:space="preserve"> </w:t>
      </w:r>
      <w:r w:rsidR="006D2E89" w:rsidRPr="006633FC">
        <w:rPr>
          <w:rFonts w:ascii="Arial" w:hAnsi="Arial" w:cs="Arial"/>
          <w:sz w:val="20"/>
          <w:szCs w:val="20"/>
        </w:rPr>
        <w:t>rynków</w:t>
      </w:r>
      <w:r w:rsidRPr="006633FC">
        <w:rPr>
          <w:rFonts w:ascii="Arial" w:hAnsi="Arial" w:cs="Arial"/>
          <w:sz w:val="20"/>
          <w:szCs w:val="20"/>
        </w:rPr>
        <w:t>, na którym Greenman Group poszukuje</w:t>
      </w:r>
      <w:r w:rsidR="00907F43">
        <w:rPr>
          <w:rFonts w:ascii="Arial" w:hAnsi="Arial" w:cs="Arial"/>
          <w:sz w:val="20"/>
          <w:szCs w:val="20"/>
        </w:rPr>
        <w:t xml:space="preserve"> firm i</w:t>
      </w:r>
      <w:r w:rsidRPr="006633FC">
        <w:rPr>
          <w:rFonts w:ascii="Arial" w:hAnsi="Arial" w:cs="Arial"/>
          <w:sz w:val="20"/>
          <w:szCs w:val="20"/>
        </w:rPr>
        <w:t xml:space="preserve"> start-upów, które nie tylko chcą zaprezentować się na międzynarodowej arenie, ale także otrzymać konkretne wsparcie finansowe na rozwój.</w:t>
      </w:r>
    </w:p>
    <w:p w14:paraId="192032BD" w14:textId="77777777" w:rsidR="00623582" w:rsidRPr="006633FC" w:rsidRDefault="00623582" w:rsidP="0068337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47328A" w14:textId="40E6663B" w:rsidR="00623582" w:rsidRPr="006633FC" w:rsidRDefault="00623582" w:rsidP="0068337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633FC">
        <w:rPr>
          <w:rFonts w:ascii="Arial" w:hAnsi="Arial" w:cs="Arial"/>
          <w:sz w:val="20"/>
          <w:szCs w:val="20"/>
        </w:rPr>
        <w:t xml:space="preserve">Do projektu, który ma charakter paneuropejski, mogą zgłaszać się firmy technologiczne, które stoją za innowacjami na każdym etapie łańcucha dostaw - od produkcji i dystrybucji, po sprzedaż i zarządzanie odpadami. Wyróżnione zostaną też technologie, które wspierają zrównoważony rozwój na rynku spożywczym. </w:t>
      </w:r>
    </w:p>
    <w:p w14:paraId="5D6A7C3F" w14:textId="77777777" w:rsidR="00623582" w:rsidRPr="006633FC" w:rsidRDefault="00623582" w:rsidP="0068337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92D6BDB" w14:textId="67D13117" w:rsidR="00623582" w:rsidRPr="00683378" w:rsidRDefault="00683378" w:rsidP="00683378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6633FC">
        <w:rPr>
          <w:rFonts w:ascii="Arial" w:hAnsi="Arial" w:cs="Arial"/>
          <w:sz w:val="20"/>
          <w:szCs w:val="20"/>
        </w:rPr>
        <w:t xml:space="preserve">– </w:t>
      </w:r>
      <w:r w:rsidR="00623582" w:rsidRPr="006633FC">
        <w:rPr>
          <w:rFonts w:ascii="Arial" w:hAnsi="Arial" w:cs="Arial"/>
          <w:sz w:val="20"/>
          <w:szCs w:val="20"/>
        </w:rPr>
        <w:t xml:space="preserve">Inicjatywa ma na celu dostrzeżenie innowacji, promocję nowych technologii w handlu detalicznym, a przede wszystkim nagrodzenie firm, które mają pozytywny wpływ na cały łańcuch dostaw w handlu detalicznym na rynku spożywczym – </w:t>
      </w:r>
      <w:r w:rsidR="00623582" w:rsidRPr="00683378">
        <w:rPr>
          <w:rFonts w:ascii="Arial" w:hAnsi="Arial" w:cs="Arial"/>
          <w:b/>
          <w:bCs/>
          <w:sz w:val="20"/>
          <w:szCs w:val="20"/>
        </w:rPr>
        <w:t>mówi Barbara Wojdełko</w:t>
      </w:r>
      <w:r w:rsidR="006A53C1">
        <w:rPr>
          <w:rFonts w:ascii="Arial" w:hAnsi="Arial" w:cs="Arial"/>
          <w:b/>
          <w:bCs/>
          <w:sz w:val="20"/>
          <w:szCs w:val="20"/>
        </w:rPr>
        <w:t>-Zajdel</w:t>
      </w:r>
      <w:r w:rsidR="00623582" w:rsidRPr="00683378">
        <w:rPr>
          <w:rFonts w:ascii="Arial" w:hAnsi="Arial" w:cs="Arial"/>
          <w:b/>
          <w:bCs/>
          <w:sz w:val="20"/>
          <w:szCs w:val="20"/>
        </w:rPr>
        <w:t>, CEO w Greenman Poland.</w:t>
      </w:r>
    </w:p>
    <w:p w14:paraId="3E8FA1C7" w14:textId="77777777" w:rsidR="00623582" w:rsidRPr="006633FC" w:rsidRDefault="00623582" w:rsidP="0068337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73E1461" w14:textId="22113723" w:rsidR="00623582" w:rsidRPr="006633FC" w:rsidRDefault="00683378" w:rsidP="0068337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633FC">
        <w:rPr>
          <w:rFonts w:ascii="Arial" w:hAnsi="Arial" w:cs="Arial"/>
          <w:sz w:val="20"/>
          <w:szCs w:val="20"/>
        </w:rPr>
        <w:t xml:space="preserve">– </w:t>
      </w:r>
      <w:r w:rsidR="00623582" w:rsidRPr="006633FC">
        <w:rPr>
          <w:rFonts w:ascii="Arial" w:hAnsi="Arial" w:cs="Arial"/>
          <w:sz w:val="20"/>
          <w:szCs w:val="20"/>
        </w:rPr>
        <w:t xml:space="preserve">Skupiamy się przy tym na </w:t>
      </w:r>
      <w:r w:rsidR="00D25EF0">
        <w:rPr>
          <w:rFonts w:ascii="Arial" w:hAnsi="Arial" w:cs="Arial"/>
          <w:sz w:val="20"/>
          <w:szCs w:val="20"/>
        </w:rPr>
        <w:t>firmach</w:t>
      </w:r>
      <w:r w:rsidR="00623582" w:rsidRPr="006633FC">
        <w:rPr>
          <w:rFonts w:ascii="Arial" w:hAnsi="Arial" w:cs="Arial"/>
          <w:sz w:val="20"/>
          <w:szCs w:val="20"/>
        </w:rPr>
        <w:t xml:space="preserve">, które </w:t>
      </w:r>
      <w:r w:rsidR="00D25EF0">
        <w:rPr>
          <w:rFonts w:ascii="Arial" w:hAnsi="Arial" w:cs="Arial"/>
          <w:sz w:val="20"/>
          <w:szCs w:val="20"/>
        </w:rPr>
        <w:t xml:space="preserve">wychodzą poza schematy, stawiają na zrównoważony rozwój. </w:t>
      </w:r>
      <w:r w:rsidR="00D25EF0" w:rsidRPr="006633FC">
        <w:rPr>
          <w:rFonts w:ascii="Arial" w:hAnsi="Arial" w:cs="Arial"/>
          <w:sz w:val="20"/>
          <w:szCs w:val="20"/>
        </w:rPr>
        <w:t>mają odważną wizję</w:t>
      </w:r>
      <w:r w:rsidR="00623582" w:rsidRPr="006633FC">
        <w:rPr>
          <w:rFonts w:ascii="Arial" w:hAnsi="Arial" w:cs="Arial"/>
          <w:sz w:val="20"/>
          <w:szCs w:val="20"/>
        </w:rPr>
        <w:t xml:space="preserve"> i chcą ją realizować. Growing Further Awards zapewnia bowiem nie tylko wsparcie finansowe w postaci nagrody pieniężnej, ale także dostęp do międzynarodowej platformy, na której firmy technologiczne</w:t>
      </w:r>
      <w:r w:rsidR="00D25EF0">
        <w:rPr>
          <w:rFonts w:ascii="Arial" w:hAnsi="Arial" w:cs="Arial"/>
          <w:sz w:val="20"/>
          <w:szCs w:val="20"/>
        </w:rPr>
        <w:t xml:space="preserve"> </w:t>
      </w:r>
      <w:r w:rsidR="00623582" w:rsidRPr="006633FC">
        <w:rPr>
          <w:rFonts w:ascii="Arial" w:hAnsi="Arial" w:cs="Arial"/>
          <w:sz w:val="20"/>
          <w:szCs w:val="20"/>
        </w:rPr>
        <w:t>mogą się zaprezentować</w:t>
      </w:r>
      <w:r w:rsidR="00907F43">
        <w:rPr>
          <w:rFonts w:ascii="Arial" w:hAnsi="Arial" w:cs="Arial"/>
          <w:sz w:val="20"/>
          <w:szCs w:val="20"/>
        </w:rPr>
        <w:t xml:space="preserve"> i zwrócić uwagę inwestorów lub klientów</w:t>
      </w:r>
      <w:r w:rsidR="00623582" w:rsidRPr="006633FC">
        <w:rPr>
          <w:rFonts w:ascii="Arial" w:hAnsi="Arial" w:cs="Arial"/>
          <w:sz w:val="20"/>
          <w:szCs w:val="20"/>
        </w:rPr>
        <w:t xml:space="preserve"> – mówi. </w:t>
      </w:r>
    </w:p>
    <w:p w14:paraId="13A092DA" w14:textId="77777777" w:rsidR="00623582" w:rsidRPr="006633FC" w:rsidRDefault="00623582" w:rsidP="0068337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22E5EDC" w14:textId="500CC6B4" w:rsidR="00623582" w:rsidRPr="008561B4" w:rsidRDefault="003C2303" w:rsidP="00683378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8561B4">
        <w:rPr>
          <w:rFonts w:ascii="Arial" w:hAnsi="Arial" w:cs="Arial"/>
          <w:b/>
          <w:bCs/>
          <w:sz w:val="20"/>
          <w:szCs w:val="20"/>
        </w:rPr>
        <w:t xml:space="preserve">W tym roku firmy i start-upy mogą zgłaszać </w:t>
      </w:r>
      <w:r w:rsidR="00F0113F">
        <w:rPr>
          <w:rFonts w:ascii="Arial" w:hAnsi="Arial" w:cs="Arial"/>
          <w:b/>
          <w:bCs/>
          <w:sz w:val="20"/>
          <w:szCs w:val="20"/>
        </w:rPr>
        <w:t xml:space="preserve">swoje inicjatywy </w:t>
      </w:r>
      <w:r w:rsidRPr="008561B4">
        <w:rPr>
          <w:rFonts w:ascii="Arial" w:hAnsi="Arial" w:cs="Arial"/>
          <w:b/>
          <w:bCs/>
          <w:sz w:val="20"/>
          <w:szCs w:val="20"/>
        </w:rPr>
        <w:t xml:space="preserve">w 4 kategoriach. </w:t>
      </w:r>
      <w:r w:rsidR="008561B4" w:rsidRPr="008561B4">
        <w:rPr>
          <w:rFonts w:ascii="Arial" w:hAnsi="Arial" w:cs="Arial"/>
          <w:b/>
          <w:bCs/>
          <w:sz w:val="20"/>
          <w:szCs w:val="20"/>
        </w:rPr>
        <w:t>Pula tegoroczn</w:t>
      </w:r>
      <w:r w:rsidR="00F0113F">
        <w:rPr>
          <w:rFonts w:ascii="Arial" w:hAnsi="Arial" w:cs="Arial"/>
          <w:b/>
          <w:bCs/>
          <w:sz w:val="20"/>
          <w:szCs w:val="20"/>
        </w:rPr>
        <w:t>ych</w:t>
      </w:r>
      <w:r w:rsidR="008561B4" w:rsidRPr="008561B4">
        <w:rPr>
          <w:rFonts w:ascii="Arial" w:hAnsi="Arial" w:cs="Arial"/>
          <w:b/>
          <w:bCs/>
          <w:sz w:val="20"/>
          <w:szCs w:val="20"/>
        </w:rPr>
        <w:t xml:space="preserve"> nagr</w:t>
      </w:r>
      <w:r w:rsidR="00F0113F">
        <w:rPr>
          <w:rFonts w:ascii="Arial" w:hAnsi="Arial" w:cs="Arial"/>
          <w:b/>
          <w:bCs/>
          <w:sz w:val="20"/>
          <w:szCs w:val="20"/>
        </w:rPr>
        <w:t>ód</w:t>
      </w:r>
      <w:r w:rsidR="008561B4" w:rsidRPr="008561B4">
        <w:rPr>
          <w:rFonts w:ascii="Arial" w:hAnsi="Arial" w:cs="Arial"/>
          <w:b/>
          <w:bCs/>
          <w:sz w:val="20"/>
          <w:szCs w:val="20"/>
        </w:rPr>
        <w:t xml:space="preserve"> to 100 tys. euro. Zwycięzcy poszczególnych kategorii otrzym</w:t>
      </w:r>
      <w:r w:rsidR="00F0113F">
        <w:rPr>
          <w:rFonts w:ascii="Arial" w:hAnsi="Arial" w:cs="Arial"/>
          <w:b/>
          <w:bCs/>
          <w:sz w:val="20"/>
          <w:szCs w:val="20"/>
        </w:rPr>
        <w:t>a</w:t>
      </w:r>
      <w:r w:rsidR="008561B4" w:rsidRPr="008561B4">
        <w:rPr>
          <w:rFonts w:ascii="Arial" w:hAnsi="Arial" w:cs="Arial"/>
          <w:b/>
          <w:bCs/>
          <w:sz w:val="20"/>
          <w:szCs w:val="20"/>
        </w:rPr>
        <w:t xml:space="preserve">ją po 12,5 tys. euro, a główny zwycięzca 50 tys. euro.  </w:t>
      </w:r>
    </w:p>
    <w:p w14:paraId="17F9D11A" w14:textId="77777777" w:rsidR="00623582" w:rsidRPr="006633FC" w:rsidRDefault="00623582" w:rsidP="0068337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5D7883E" w14:textId="77777777" w:rsidR="00623582" w:rsidRPr="006633FC" w:rsidRDefault="00623582" w:rsidP="0068337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633FC">
        <w:rPr>
          <w:rFonts w:ascii="Arial" w:hAnsi="Arial" w:cs="Arial"/>
          <w:sz w:val="20"/>
          <w:szCs w:val="20"/>
        </w:rPr>
        <w:t xml:space="preserve">Do kategorii </w:t>
      </w:r>
      <w:r w:rsidRPr="00683378">
        <w:rPr>
          <w:rFonts w:ascii="Arial" w:hAnsi="Arial" w:cs="Arial"/>
          <w:b/>
          <w:bCs/>
          <w:sz w:val="20"/>
          <w:szCs w:val="20"/>
        </w:rPr>
        <w:t xml:space="preserve">„Consumer Engagement” </w:t>
      </w:r>
      <w:r w:rsidRPr="006633FC">
        <w:rPr>
          <w:rFonts w:ascii="Arial" w:hAnsi="Arial" w:cs="Arial"/>
          <w:sz w:val="20"/>
          <w:szCs w:val="20"/>
        </w:rPr>
        <w:t xml:space="preserve">mogą aplikować firmy, które opracowują nowoczesne sposoby komunikacji i angażowania konsumenta w sklepie i poza nim, np. specjalizujące się w AdTech, AR czy XR. Kategoria przeznaczona jest też dla firm, które przy pomocy innowacji badają zachowania konsumenta, wspierają personalizację przekazu czy marketing doświadczeń. </w:t>
      </w:r>
    </w:p>
    <w:p w14:paraId="18929C66" w14:textId="77777777" w:rsidR="00623582" w:rsidRPr="006633FC" w:rsidRDefault="00623582" w:rsidP="0068337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B86C1C8" w14:textId="3CD2B5CA" w:rsidR="00623582" w:rsidRPr="006633FC" w:rsidRDefault="00623582" w:rsidP="0068337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633FC">
        <w:rPr>
          <w:rFonts w:ascii="Arial" w:hAnsi="Arial" w:cs="Arial"/>
          <w:sz w:val="20"/>
          <w:szCs w:val="20"/>
        </w:rPr>
        <w:t>Druga kategoria</w:t>
      </w:r>
      <w:r w:rsidR="009D68ED">
        <w:rPr>
          <w:rFonts w:ascii="Arial" w:hAnsi="Arial" w:cs="Arial"/>
          <w:sz w:val="20"/>
          <w:szCs w:val="20"/>
        </w:rPr>
        <w:t>,</w:t>
      </w:r>
      <w:r w:rsidRPr="006633FC">
        <w:rPr>
          <w:rFonts w:ascii="Arial" w:hAnsi="Arial" w:cs="Arial"/>
          <w:sz w:val="20"/>
          <w:szCs w:val="20"/>
        </w:rPr>
        <w:t xml:space="preserve"> </w:t>
      </w:r>
      <w:r w:rsidRPr="00683378">
        <w:rPr>
          <w:rFonts w:ascii="Arial" w:hAnsi="Arial" w:cs="Arial"/>
          <w:b/>
          <w:bCs/>
          <w:sz w:val="20"/>
          <w:szCs w:val="20"/>
        </w:rPr>
        <w:t>„Distribution &amp; Retail”</w:t>
      </w:r>
      <w:r w:rsidR="009D68ED">
        <w:rPr>
          <w:rFonts w:ascii="Arial" w:hAnsi="Arial" w:cs="Arial"/>
          <w:b/>
          <w:bCs/>
          <w:sz w:val="20"/>
          <w:szCs w:val="20"/>
        </w:rPr>
        <w:t>,</w:t>
      </w:r>
      <w:r w:rsidRPr="006633FC">
        <w:rPr>
          <w:rFonts w:ascii="Arial" w:hAnsi="Arial" w:cs="Arial"/>
          <w:sz w:val="20"/>
          <w:szCs w:val="20"/>
        </w:rPr>
        <w:t xml:space="preserve"> przeznaczona jest dla firm, które koncentrują się na innowacjach w zakresie pakowania, dystrybucji i sprzedaży, które pozwalają obniżyć koszty, skrócić czas dostaw i budować przewagę konkurencyjną.  Kategoria </w:t>
      </w:r>
      <w:r w:rsidRPr="00D25EF0">
        <w:rPr>
          <w:rFonts w:ascii="Arial" w:hAnsi="Arial" w:cs="Arial"/>
          <w:b/>
          <w:bCs/>
          <w:sz w:val="20"/>
          <w:szCs w:val="20"/>
        </w:rPr>
        <w:t>„Production”</w:t>
      </w:r>
      <w:r w:rsidRPr="006633FC">
        <w:rPr>
          <w:rFonts w:ascii="Arial" w:hAnsi="Arial" w:cs="Arial"/>
          <w:sz w:val="20"/>
          <w:szCs w:val="20"/>
        </w:rPr>
        <w:t xml:space="preserve"> kierowana jest natomiast do AgriTechów oraz FoodTechów, które tworzą i wdrażają innowacje w zakresie produkcji (AgTech) oraz przetwarzania wtórnego składników i żywności (FoodTech). </w:t>
      </w:r>
    </w:p>
    <w:p w14:paraId="0BC4EF80" w14:textId="77777777" w:rsidR="00623582" w:rsidRPr="006633FC" w:rsidRDefault="00623582" w:rsidP="0068337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D24ACD0" w14:textId="540398B9" w:rsidR="00623582" w:rsidRPr="006633FC" w:rsidRDefault="00623582" w:rsidP="0068337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633FC">
        <w:rPr>
          <w:rFonts w:ascii="Arial" w:hAnsi="Arial" w:cs="Arial"/>
          <w:sz w:val="20"/>
          <w:szCs w:val="20"/>
        </w:rPr>
        <w:t xml:space="preserve">Ostatnia kategoria </w:t>
      </w:r>
      <w:r w:rsidRPr="00683378">
        <w:rPr>
          <w:rFonts w:ascii="Arial" w:hAnsi="Arial" w:cs="Arial"/>
          <w:b/>
          <w:bCs/>
          <w:sz w:val="20"/>
          <w:szCs w:val="20"/>
        </w:rPr>
        <w:t>„Buil</w:t>
      </w:r>
      <w:r w:rsidR="00D25EF0">
        <w:rPr>
          <w:rFonts w:ascii="Arial" w:hAnsi="Arial" w:cs="Arial"/>
          <w:b/>
          <w:bCs/>
          <w:sz w:val="20"/>
          <w:szCs w:val="20"/>
        </w:rPr>
        <w:t>t</w:t>
      </w:r>
      <w:r w:rsidRPr="00683378">
        <w:rPr>
          <w:rFonts w:ascii="Arial" w:hAnsi="Arial" w:cs="Arial"/>
          <w:b/>
          <w:bCs/>
          <w:sz w:val="20"/>
          <w:szCs w:val="20"/>
        </w:rPr>
        <w:t xml:space="preserve"> </w:t>
      </w:r>
      <w:r w:rsidR="00D25EF0">
        <w:rPr>
          <w:rFonts w:ascii="Arial" w:hAnsi="Arial" w:cs="Arial"/>
          <w:b/>
          <w:bCs/>
          <w:sz w:val="20"/>
          <w:szCs w:val="20"/>
        </w:rPr>
        <w:t>Environment</w:t>
      </w:r>
      <w:r w:rsidRPr="00683378">
        <w:rPr>
          <w:rFonts w:ascii="Arial" w:hAnsi="Arial" w:cs="Arial"/>
          <w:b/>
          <w:bCs/>
          <w:sz w:val="20"/>
          <w:szCs w:val="20"/>
        </w:rPr>
        <w:t>”</w:t>
      </w:r>
      <w:r w:rsidRPr="006633FC">
        <w:rPr>
          <w:rFonts w:ascii="Arial" w:hAnsi="Arial" w:cs="Arial"/>
          <w:sz w:val="20"/>
          <w:szCs w:val="20"/>
        </w:rPr>
        <w:t xml:space="preserve">  dedykowana jest natomiast firmom, które tworzą innowacje i technologie nieruchomości (PropTech) w środowisku, w którym przechowywane i sprzedawane są produkty spożywcze, a także przyczyniają się np. do poprawy wydajności budynków czy zrównoważonego rozwoju. </w:t>
      </w:r>
    </w:p>
    <w:p w14:paraId="23065A97" w14:textId="77777777" w:rsidR="00623582" w:rsidRPr="006633FC" w:rsidRDefault="00623582" w:rsidP="0068337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CE2115" w14:textId="36AFB901" w:rsidR="00623582" w:rsidRDefault="008561B4" w:rsidP="009D68E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623582" w:rsidRPr="006633FC">
        <w:rPr>
          <w:rFonts w:ascii="Arial" w:hAnsi="Arial" w:cs="Arial"/>
          <w:sz w:val="20"/>
          <w:szCs w:val="20"/>
        </w:rPr>
        <w:lastRenderedPageBreak/>
        <w:t xml:space="preserve">– Udział w projekcie jest dla firm szansą, aby zyskać dodatkowe finansowanie, które może być przeznaczone na rozwój. To także okazja, aby stworzone w Polsce technologie wypłynęły na szerokie wody. Tym bardziej, że wydarzenie ma zasięg paneuropejski i obejmuje największe na kontynencie rynki spożywcze – </w:t>
      </w:r>
      <w:r>
        <w:rPr>
          <w:rFonts w:ascii="Arial" w:hAnsi="Arial" w:cs="Arial"/>
          <w:sz w:val="20"/>
          <w:szCs w:val="20"/>
        </w:rPr>
        <w:t>zachęca</w:t>
      </w:r>
      <w:r w:rsidR="00623582" w:rsidRPr="006633FC">
        <w:rPr>
          <w:rFonts w:ascii="Arial" w:hAnsi="Arial" w:cs="Arial"/>
          <w:sz w:val="20"/>
          <w:szCs w:val="20"/>
        </w:rPr>
        <w:t xml:space="preserve"> Barbara Wojdełko</w:t>
      </w:r>
      <w:r w:rsidR="006A53C1">
        <w:rPr>
          <w:rFonts w:ascii="Arial" w:hAnsi="Arial" w:cs="Arial"/>
          <w:sz w:val="20"/>
          <w:szCs w:val="20"/>
        </w:rPr>
        <w:t>-Zajdel</w:t>
      </w:r>
      <w:r w:rsidR="00623582" w:rsidRPr="006633FC">
        <w:rPr>
          <w:rFonts w:ascii="Arial" w:hAnsi="Arial" w:cs="Arial"/>
          <w:sz w:val="20"/>
          <w:szCs w:val="20"/>
        </w:rPr>
        <w:t>.</w:t>
      </w:r>
    </w:p>
    <w:p w14:paraId="77D60BBE" w14:textId="77777777" w:rsidR="00683378" w:rsidRDefault="00683378" w:rsidP="0068337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2E29F78" w14:textId="58988F5C" w:rsidR="00683378" w:rsidRPr="006633FC" w:rsidRDefault="00683378" w:rsidP="00683378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Sama inicjatywa ma także jeszcze jedno na celu. – Growing Further pokazuje, jak zmienia się handel detaliczny na rynku spożywczym, jak staje się coraz bardziej zrównoważony, odpowiedzialny i świadomy. Technologie, które są prezentowane w ramach inicjatywy znacząco ułatwiają t</w:t>
      </w:r>
      <w:r w:rsidR="00D25EF0">
        <w:rPr>
          <w:rFonts w:ascii="Arial" w:hAnsi="Arial" w:cs="Arial"/>
          <w:sz w:val="20"/>
          <w:szCs w:val="20"/>
        </w:rPr>
        <w:t>ę</w:t>
      </w:r>
      <w:r>
        <w:rPr>
          <w:rFonts w:ascii="Arial" w:hAnsi="Arial" w:cs="Arial"/>
          <w:sz w:val="20"/>
          <w:szCs w:val="20"/>
        </w:rPr>
        <w:t xml:space="preserve"> transformację, wskazując branży kierunek na najbliższą przyszłość – dodaje</w:t>
      </w:r>
      <w:r w:rsidR="009D68ED">
        <w:rPr>
          <w:rFonts w:ascii="Arial" w:hAnsi="Arial" w:cs="Arial"/>
          <w:sz w:val="20"/>
          <w:szCs w:val="20"/>
        </w:rPr>
        <w:t>.</w:t>
      </w:r>
    </w:p>
    <w:p w14:paraId="0FD7EE62" w14:textId="77777777" w:rsidR="00623582" w:rsidRPr="006633FC" w:rsidRDefault="00623582" w:rsidP="0068337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9E0F194" w14:textId="4E04FA32" w:rsidR="00623582" w:rsidRPr="006633FC" w:rsidRDefault="00623582" w:rsidP="0068337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633FC">
        <w:rPr>
          <w:rFonts w:ascii="Arial" w:hAnsi="Arial" w:cs="Arial"/>
          <w:sz w:val="20"/>
          <w:szCs w:val="20"/>
        </w:rPr>
        <w:t xml:space="preserve">Growing Further Awards 2024/2025 to już druga edycja </w:t>
      </w:r>
      <w:r w:rsidR="006A53C1">
        <w:rPr>
          <w:rFonts w:ascii="Arial" w:hAnsi="Arial" w:cs="Arial"/>
          <w:sz w:val="20"/>
          <w:szCs w:val="20"/>
        </w:rPr>
        <w:t>konkursu</w:t>
      </w:r>
      <w:r w:rsidRPr="006633FC">
        <w:rPr>
          <w:rFonts w:ascii="Arial" w:hAnsi="Arial" w:cs="Arial"/>
          <w:sz w:val="20"/>
          <w:szCs w:val="20"/>
        </w:rPr>
        <w:t xml:space="preserve">. </w:t>
      </w:r>
      <w:r w:rsidR="006A53C1">
        <w:rPr>
          <w:rFonts w:ascii="Arial" w:hAnsi="Arial" w:cs="Arial"/>
          <w:sz w:val="20"/>
          <w:szCs w:val="20"/>
        </w:rPr>
        <w:t>Do udziału w pierwszej edycji zgłosiły się firmy z</w:t>
      </w:r>
      <w:r w:rsidRPr="006633FC">
        <w:rPr>
          <w:rFonts w:ascii="Arial" w:hAnsi="Arial" w:cs="Arial"/>
          <w:sz w:val="20"/>
          <w:szCs w:val="20"/>
        </w:rPr>
        <w:t xml:space="preserve"> 18 krajów Europy, w tym z Polski. W gronie zwycięzców znalazły się: Optiwiser A.I. Solutions, Hibyrd, Spore.bio, Nerit’e.  </w:t>
      </w:r>
    </w:p>
    <w:p w14:paraId="206E7986" w14:textId="5465CE03" w:rsidR="00DD3069" w:rsidRPr="00907F43" w:rsidRDefault="00DD3069" w:rsidP="00683378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3FB63A06" w14:textId="1005FC20" w:rsidR="00907F43" w:rsidRDefault="00907F43" w:rsidP="00683378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 w:rsidRPr="000B51C3">
        <w:rPr>
          <w:rFonts w:ascii="Arial" w:hAnsi="Arial" w:cs="Arial"/>
          <w:b/>
          <w:bCs/>
          <w:sz w:val="20"/>
          <w:szCs w:val="20"/>
          <w:shd w:val="clear" w:color="auto" w:fill="FFFFFF"/>
        </w:rPr>
        <w:t>Zwycięzców edycji 2024/2025 poznamy 30 stycznia 2025 r., podczas gali w Dublinie.</w:t>
      </w:r>
    </w:p>
    <w:p w14:paraId="3BF0490C" w14:textId="77777777" w:rsidR="000B51C3" w:rsidRDefault="000B51C3" w:rsidP="00683378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09C407C1" w14:textId="77777777" w:rsidR="000B51C3" w:rsidRDefault="000B51C3" w:rsidP="00683378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42E280AF" w14:textId="77777777" w:rsidR="000B51C3" w:rsidRDefault="000B51C3" w:rsidP="00683378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01F5957E" w14:textId="77777777" w:rsidR="000B51C3" w:rsidRPr="000B51C3" w:rsidRDefault="000B51C3" w:rsidP="00683378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216FB130" w14:textId="77777777" w:rsidR="00DD3069" w:rsidRDefault="00DD3069" w:rsidP="0016769B">
      <w:pPr>
        <w:pStyle w:val="Bezodstpw"/>
        <w:jc w:val="both"/>
        <w:rPr>
          <w:rFonts w:ascii="Arial" w:hAnsi="Arial" w:cs="Arial"/>
          <w:b/>
          <w:bCs/>
          <w:sz w:val="16"/>
          <w:szCs w:val="16"/>
          <w:shd w:val="clear" w:color="auto" w:fill="FFFFFF"/>
        </w:rPr>
      </w:pPr>
    </w:p>
    <w:p w14:paraId="153FBF9D" w14:textId="77777777" w:rsidR="00683378" w:rsidRDefault="00683378" w:rsidP="0016769B">
      <w:pPr>
        <w:pStyle w:val="Bezodstpw"/>
        <w:jc w:val="both"/>
        <w:rPr>
          <w:rFonts w:ascii="Arial" w:hAnsi="Arial" w:cs="Arial"/>
          <w:b/>
          <w:bCs/>
          <w:sz w:val="16"/>
          <w:szCs w:val="16"/>
          <w:shd w:val="clear" w:color="auto" w:fill="FFFFFF"/>
        </w:rPr>
      </w:pPr>
    </w:p>
    <w:p w14:paraId="55CE671A" w14:textId="77777777" w:rsidR="00DD3069" w:rsidRPr="00DD3069" w:rsidRDefault="00DD3069" w:rsidP="00DD3069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DD3069">
        <w:rPr>
          <w:rFonts w:ascii="Arial" w:hAnsi="Arial" w:cs="Arial"/>
          <w:b/>
          <w:bCs/>
          <w:sz w:val="16"/>
          <w:szCs w:val="16"/>
          <w:shd w:val="clear" w:color="auto" w:fill="FFFFFF"/>
        </w:rPr>
        <w:t>Greenman Poland</w:t>
      </w:r>
      <w:r w:rsidRPr="00DD3069">
        <w:rPr>
          <w:rFonts w:ascii="Arial" w:hAnsi="Arial" w:cs="Arial"/>
          <w:sz w:val="16"/>
          <w:szCs w:val="16"/>
          <w:shd w:val="clear" w:color="auto" w:fill="FFFFFF"/>
        </w:rPr>
        <w:t>, asset manager i deweloper w segmencie convenience z siedzibą w Warszawie, koncentruje się na nabywaniu, zarządzaniu oraz rozwoju parków handlowych i centrów handlowych bazujących na ofercie spożywczej. Greenman Poland zarządza aktywami o wartości 150 mln euro, na które składają się parki handlowe i centra handlowe o łącznej powierzchni 87 tys. m kw. Najemcami tych obiektów są wiodące europejskie sieci handlowe, takie jak Carrefour, Rossmann, JYSK, Pepco czy Spar.</w:t>
      </w:r>
    </w:p>
    <w:p w14:paraId="704398EB" w14:textId="77777777" w:rsidR="00DD3069" w:rsidRDefault="00DD3069" w:rsidP="00DD3069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</w:p>
    <w:p w14:paraId="7872E260" w14:textId="0B059576" w:rsidR="00DD3069" w:rsidRDefault="00DD3069" w:rsidP="00DD3069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DD3069">
        <w:rPr>
          <w:rFonts w:ascii="Arial" w:hAnsi="Arial" w:cs="Arial"/>
          <w:sz w:val="16"/>
          <w:szCs w:val="16"/>
          <w:shd w:val="clear" w:color="auto" w:fill="FFFFFF"/>
        </w:rPr>
        <w:t xml:space="preserve">Greenman Poland jest częścią </w:t>
      </w:r>
      <w:r w:rsidRPr="00DD3069">
        <w:rPr>
          <w:rFonts w:ascii="Arial" w:hAnsi="Arial" w:cs="Arial"/>
          <w:b/>
          <w:bCs/>
          <w:sz w:val="16"/>
          <w:szCs w:val="16"/>
          <w:shd w:val="clear" w:color="auto" w:fill="FFFFFF"/>
        </w:rPr>
        <w:t>Greenman Group</w:t>
      </w:r>
      <w:r w:rsidRPr="00DD3069">
        <w:rPr>
          <w:rFonts w:ascii="Arial" w:hAnsi="Arial" w:cs="Arial"/>
          <w:sz w:val="16"/>
          <w:szCs w:val="16"/>
          <w:shd w:val="clear" w:color="auto" w:fill="FFFFFF"/>
        </w:rPr>
        <w:t>, grupy spółek zależnych, obejmującej podmioty podlegające regulacjom Centralnego Banku Irlandii (CBI), CSSF i inne kontrolowane przez jeden podmiot – Greenman Holdings Limited. Grupa powstała w 2020 roku, jej główna siedziba znajduje się w irlandzkim Dublinie, a spółki zależne zatrudniają ok. 130 osób pracujących w 6 krajach i prowadzących działalność w 5 odrębnych obszarach biznesowych: usługi finansowe, nieruchomości, żywność i rolnictwo, media oraz zintegrowane sieci. Greenman Investments jest wiodącym na rynku, sektorowym funduszem inwestycyjnym Grupy, zarządzającym funduszem inwestycyjnym nieruchomości spożywczych. Fundusze Greenman Investment inwestują wyłącznie w parki handlowe i magazyny handlowe oparte na ofercie spożywczej</w:t>
      </w:r>
      <w:bookmarkEnd w:id="0"/>
    </w:p>
    <w:p w14:paraId="5E5F12DF" w14:textId="77777777" w:rsidR="009C13DF" w:rsidRDefault="009C13DF" w:rsidP="008D0A85">
      <w:pPr>
        <w:pStyle w:val="Bezodstpw"/>
        <w:rPr>
          <w:rStyle w:val="Pogrubienie"/>
          <w:rFonts w:ascii="Arial" w:hAnsi="Arial" w:cs="Arial"/>
          <w:color w:val="122228"/>
          <w:sz w:val="16"/>
          <w:szCs w:val="16"/>
        </w:rPr>
      </w:pPr>
    </w:p>
    <w:p w14:paraId="0063EFE6" w14:textId="321202A9" w:rsidR="00931DF9" w:rsidRPr="00DD3069" w:rsidRDefault="00931DF9" w:rsidP="008D0A85">
      <w:pPr>
        <w:pStyle w:val="Bezodstpw"/>
        <w:rPr>
          <w:rFonts w:ascii="Arial" w:hAnsi="Arial" w:cs="Arial"/>
          <w:sz w:val="20"/>
          <w:szCs w:val="20"/>
          <w:shd w:val="clear" w:color="auto" w:fill="FFFFFF"/>
          <w:lang w:val="en-US"/>
        </w:rPr>
      </w:pPr>
      <w:r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t xml:space="preserve">Źródło: </w:t>
      </w:r>
      <w:r w:rsidR="004564A2"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t>Greenman Poland, Greenman</w:t>
      </w:r>
      <w:r w:rsidR="00DD3069"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t xml:space="preserve"> Gro</w:t>
      </w:r>
      <w:r w:rsid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t>up</w:t>
      </w:r>
      <w:r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br/>
        <w:t xml:space="preserve">Tagi: </w:t>
      </w:r>
      <w:r w:rsidR="004564A2"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t>Greenman Poland, FMCG, rynek spożywczy</w:t>
      </w:r>
    </w:p>
    <w:p w14:paraId="14F6F9D6" w14:textId="77777777" w:rsidR="002723AC" w:rsidRPr="00DD3069" w:rsidRDefault="002723AC" w:rsidP="00931DF9">
      <w:pPr>
        <w:spacing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</w:p>
    <w:sectPr w:rsidR="002723AC" w:rsidRPr="00DD3069" w:rsidSect="00332EE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86A03F" w14:textId="77777777" w:rsidR="001F4B56" w:rsidRDefault="001F4B56" w:rsidP="002723AC">
      <w:pPr>
        <w:spacing w:after="0" w:line="240" w:lineRule="auto"/>
      </w:pPr>
      <w:r>
        <w:separator/>
      </w:r>
    </w:p>
  </w:endnote>
  <w:endnote w:type="continuationSeparator" w:id="0">
    <w:p w14:paraId="43A4D1B5" w14:textId="77777777" w:rsidR="001F4B56" w:rsidRDefault="001F4B56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7BF98A" w14:textId="77777777" w:rsidR="001F4B56" w:rsidRDefault="001F4B56" w:rsidP="002723AC">
      <w:pPr>
        <w:spacing w:after="0" w:line="240" w:lineRule="auto"/>
      </w:pPr>
      <w:r>
        <w:separator/>
      </w:r>
    </w:p>
  </w:footnote>
  <w:footnote w:type="continuationSeparator" w:id="0">
    <w:p w14:paraId="231F7C6A" w14:textId="77777777" w:rsidR="001F4B56" w:rsidRDefault="001F4B56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894738" w14:textId="77777777" w:rsidR="002723AC" w:rsidRDefault="002723AC" w:rsidP="004564A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1F2CEE"/>
    <w:multiLevelType w:val="hybridMultilevel"/>
    <w:tmpl w:val="AA5E8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D1C7D"/>
    <w:multiLevelType w:val="hybridMultilevel"/>
    <w:tmpl w:val="6988DF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53D31"/>
    <w:multiLevelType w:val="hybridMultilevel"/>
    <w:tmpl w:val="978C6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F0468"/>
    <w:multiLevelType w:val="hybridMultilevel"/>
    <w:tmpl w:val="673E4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FB6BB0"/>
    <w:multiLevelType w:val="hybridMultilevel"/>
    <w:tmpl w:val="975E57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F13D3A"/>
    <w:multiLevelType w:val="hybridMultilevel"/>
    <w:tmpl w:val="30AC7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9805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55416239">
    <w:abstractNumId w:val="2"/>
  </w:num>
  <w:num w:numId="3" w16cid:durableId="1906181101">
    <w:abstractNumId w:val="0"/>
  </w:num>
  <w:num w:numId="4" w16cid:durableId="1380595850">
    <w:abstractNumId w:val="3"/>
  </w:num>
  <w:num w:numId="5" w16cid:durableId="1081756214">
    <w:abstractNumId w:val="5"/>
  </w:num>
  <w:num w:numId="6" w16cid:durableId="775910011">
    <w:abstractNumId w:val="4"/>
  </w:num>
  <w:num w:numId="7" w16cid:durableId="509491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2C"/>
    <w:rsid w:val="00001C47"/>
    <w:rsid w:val="000023F7"/>
    <w:rsid w:val="000058B5"/>
    <w:rsid w:val="00005936"/>
    <w:rsid w:val="000116CD"/>
    <w:rsid w:val="00022B43"/>
    <w:rsid w:val="000251A0"/>
    <w:rsid w:val="00025F88"/>
    <w:rsid w:val="00026A2C"/>
    <w:rsid w:val="00026EC4"/>
    <w:rsid w:val="0002756F"/>
    <w:rsid w:val="00031776"/>
    <w:rsid w:val="000328B9"/>
    <w:rsid w:val="0003332C"/>
    <w:rsid w:val="000369DF"/>
    <w:rsid w:val="00037C61"/>
    <w:rsid w:val="00040C53"/>
    <w:rsid w:val="00044345"/>
    <w:rsid w:val="00044902"/>
    <w:rsid w:val="0005213F"/>
    <w:rsid w:val="000548C3"/>
    <w:rsid w:val="00055212"/>
    <w:rsid w:val="00056128"/>
    <w:rsid w:val="00056582"/>
    <w:rsid w:val="00061296"/>
    <w:rsid w:val="0007538F"/>
    <w:rsid w:val="000771E2"/>
    <w:rsid w:val="00077D26"/>
    <w:rsid w:val="00080EF8"/>
    <w:rsid w:val="000839B3"/>
    <w:rsid w:val="000854AD"/>
    <w:rsid w:val="00087E69"/>
    <w:rsid w:val="00090BDE"/>
    <w:rsid w:val="0009252D"/>
    <w:rsid w:val="00092C6B"/>
    <w:rsid w:val="000932C8"/>
    <w:rsid w:val="0009573C"/>
    <w:rsid w:val="00096B09"/>
    <w:rsid w:val="00096EC2"/>
    <w:rsid w:val="00097653"/>
    <w:rsid w:val="000A1BE0"/>
    <w:rsid w:val="000A2597"/>
    <w:rsid w:val="000A48A4"/>
    <w:rsid w:val="000A5297"/>
    <w:rsid w:val="000A60BE"/>
    <w:rsid w:val="000A719B"/>
    <w:rsid w:val="000A7626"/>
    <w:rsid w:val="000A7A51"/>
    <w:rsid w:val="000B0B9D"/>
    <w:rsid w:val="000B2580"/>
    <w:rsid w:val="000B431C"/>
    <w:rsid w:val="000B51C3"/>
    <w:rsid w:val="000C137A"/>
    <w:rsid w:val="000C18A4"/>
    <w:rsid w:val="000C6E3B"/>
    <w:rsid w:val="000D526D"/>
    <w:rsid w:val="000E208A"/>
    <w:rsid w:val="000E3835"/>
    <w:rsid w:val="000F433B"/>
    <w:rsid w:val="000F4F6C"/>
    <w:rsid w:val="000F4FE6"/>
    <w:rsid w:val="000F510B"/>
    <w:rsid w:val="000F5D5A"/>
    <w:rsid w:val="000F722D"/>
    <w:rsid w:val="000F770B"/>
    <w:rsid w:val="00102643"/>
    <w:rsid w:val="0010375A"/>
    <w:rsid w:val="00106CD3"/>
    <w:rsid w:val="00106EBF"/>
    <w:rsid w:val="001073B2"/>
    <w:rsid w:val="0011014B"/>
    <w:rsid w:val="001123DF"/>
    <w:rsid w:val="0011495F"/>
    <w:rsid w:val="0011570A"/>
    <w:rsid w:val="0011723E"/>
    <w:rsid w:val="0011791E"/>
    <w:rsid w:val="001307F8"/>
    <w:rsid w:val="00131809"/>
    <w:rsid w:val="00131CC3"/>
    <w:rsid w:val="00132B42"/>
    <w:rsid w:val="001349B1"/>
    <w:rsid w:val="001351A4"/>
    <w:rsid w:val="0013767D"/>
    <w:rsid w:val="00140EFF"/>
    <w:rsid w:val="00142563"/>
    <w:rsid w:val="00142941"/>
    <w:rsid w:val="001432E1"/>
    <w:rsid w:val="00145355"/>
    <w:rsid w:val="00150C6F"/>
    <w:rsid w:val="001510FD"/>
    <w:rsid w:val="00152C9A"/>
    <w:rsid w:val="00155E51"/>
    <w:rsid w:val="001609D0"/>
    <w:rsid w:val="001651A4"/>
    <w:rsid w:val="001655B8"/>
    <w:rsid w:val="0016769B"/>
    <w:rsid w:val="00172911"/>
    <w:rsid w:val="00172D9C"/>
    <w:rsid w:val="00174328"/>
    <w:rsid w:val="00181676"/>
    <w:rsid w:val="00181931"/>
    <w:rsid w:val="001825AF"/>
    <w:rsid w:val="00183B72"/>
    <w:rsid w:val="0018610B"/>
    <w:rsid w:val="00186187"/>
    <w:rsid w:val="0019391B"/>
    <w:rsid w:val="001944CC"/>
    <w:rsid w:val="001A1ECC"/>
    <w:rsid w:val="001A59D2"/>
    <w:rsid w:val="001A5E3E"/>
    <w:rsid w:val="001A6436"/>
    <w:rsid w:val="001A72D9"/>
    <w:rsid w:val="001A78E9"/>
    <w:rsid w:val="001B1F2A"/>
    <w:rsid w:val="001B5A9F"/>
    <w:rsid w:val="001B7B73"/>
    <w:rsid w:val="001C3948"/>
    <w:rsid w:val="001D0029"/>
    <w:rsid w:val="001D0CE4"/>
    <w:rsid w:val="001D15B3"/>
    <w:rsid w:val="001E39B0"/>
    <w:rsid w:val="001E4728"/>
    <w:rsid w:val="001E75BE"/>
    <w:rsid w:val="001F27B3"/>
    <w:rsid w:val="001F3E16"/>
    <w:rsid w:val="001F4B56"/>
    <w:rsid w:val="001F5A2A"/>
    <w:rsid w:val="001F74E0"/>
    <w:rsid w:val="002017A3"/>
    <w:rsid w:val="00202EA3"/>
    <w:rsid w:val="00205688"/>
    <w:rsid w:val="00207D6A"/>
    <w:rsid w:val="00211409"/>
    <w:rsid w:val="00211469"/>
    <w:rsid w:val="00212654"/>
    <w:rsid w:val="00213186"/>
    <w:rsid w:val="002145E1"/>
    <w:rsid w:val="002168C6"/>
    <w:rsid w:val="002168F7"/>
    <w:rsid w:val="00216B68"/>
    <w:rsid w:val="0022236B"/>
    <w:rsid w:val="00225C57"/>
    <w:rsid w:val="00227AC0"/>
    <w:rsid w:val="0023103B"/>
    <w:rsid w:val="002330B9"/>
    <w:rsid w:val="002335E1"/>
    <w:rsid w:val="00235013"/>
    <w:rsid w:val="0023631F"/>
    <w:rsid w:val="00236A74"/>
    <w:rsid w:val="002377A8"/>
    <w:rsid w:val="002377CC"/>
    <w:rsid w:val="00237A55"/>
    <w:rsid w:val="002447DE"/>
    <w:rsid w:val="00245D29"/>
    <w:rsid w:val="002471BA"/>
    <w:rsid w:val="00255253"/>
    <w:rsid w:val="00261DFB"/>
    <w:rsid w:val="00262A0F"/>
    <w:rsid w:val="00271C29"/>
    <w:rsid w:val="00272212"/>
    <w:rsid w:val="002723AC"/>
    <w:rsid w:val="002723F7"/>
    <w:rsid w:val="00273C93"/>
    <w:rsid w:val="002747A2"/>
    <w:rsid w:val="002824A2"/>
    <w:rsid w:val="00284270"/>
    <w:rsid w:val="002844D2"/>
    <w:rsid w:val="00287CDF"/>
    <w:rsid w:val="00287F1A"/>
    <w:rsid w:val="00292F28"/>
    <w:rsid w:val="002944C2"/>
    <w:rsid w:val="00295B83"/>
    <w:rsid w:val="00296A5D"/>
    <w:rsid w:val="002A4EE0"/>
    <w:rsid w:val="002A4F07"/>
    <w:rsid w:val="002B2F5A"/>
    <w:rsid w:val="002B3150"/>
    <w:rsid w:val="002B3428"/>
    <w:rsid w:val="002B6EA9"/>
    <w:rsid w:val="002B79E8"/>
    <w:rsid w:val="002C0C31"/>
    <w:rsid w:val="002C1566"/>
    <w:rsid w:val="002C1B22"/>
    <w:rsid w:val="002C3691"/>
    <w:rsid w:val="002C6A4F"/>
    <w:rsid w:val="002D2809"/>
    <w:rsid w:val="002D3940"/>
    <w:rsid w:val="002E1147"/>
    <w:rsid w:val="002E12C2"/>
    <w:rsid w:val="002E1309"/>
    <w:rsid w:val="002E2874"/>
    <w:rsid w:val="002E4BE8"/>
    <w:rsid w:val="002E5001"/>
    <w:rsid w:val="002E6589"/>
    <w:rsid w:val="002E685D"/>
    <w:rsid w:val="002E6E25"/>
    <w:rsid w:val="002E7101"/>
    <w:rsid w:val="002F09AE"/>
    <w:rsid w:val="002F0BC4"/>
    <w:rsid w:val="002F229E"/>
    <w:rsid w:val="002F3998"/>
    <w:rsid w:val="002F596C"/>
    <w:rsid w:val="002F5D2F"/>
    <w:rsid w:val="00300B14"/>
    <w:rsid w:val="00302448"/>
    <w:rsid w:val="00314EBA"/>
    <w:rsid w:val="00315E29"/>
    <w:rsid w:val="00317D71"/>
    <w:rsid w:val="003228C4"/>
    <w:rsid w:val="003265E8"/>
    <w:rsid w:val="00332EEA"/>
    <w:rsid w:val="003334F2"/>
    <w:rsid w:val="00333DA7"/>
    <w:rsid w:val="00335BC1"/>
    <w:rsid w:val="00335D64"/>
    <w:rsid w:val="00336EBB"/>
    <w:rsid w:val="00337DA0"/>
    <w:rsid w:val="00342A3B"/>
    <w:rsid w:val="00343E3F"/>
    <w:rsid w:val="00344F29"/>
    <w:rsid w:val="003476A8"/>
    <w:rsid w:val="00350BB7"/>
    <w:rsid w:val="00353336"/>
    <w:rsid w:val="00357D27"/>
    <w:rsid w:val="00360683"/>
    <w:rsid w:val="00361988"/>
    <w:rsid w:val="00364728"/>
    <w:rsid w:val="00366880"/>
    <w:rsid w:val="00367992"/>
    <w:rsid w:val="00367A34"/>
    <w:rsid w:val="00370661"/>
    <w:rsid w:val="00371B5B"/>
    <w:rsid w:val="003814D5"/>
    <w:rsid w:val="00383DA2"/>
    <w:rsid w:val="003856DD"/>
    <w:rsid w:val="00385BF4"/>
    <w:rsid w:val="003915EA"/>
    <w:rsid w:val="003973E6"/>
    <w:rsid w:val="003A1FDB"/>
    <w:rsid w:val="003A7318"/>
    <w:rsid w:val="003B4F8D"/>
    <w:rsid w:val="003B4FC3"/>
    <w:rsid w:val="003B650C"/>
    <w:rsid w:val="003B711D"/>
    <w:rsid w:val="003B7357"/>
    <w:rsid w:val="003C09DE"/>
    <w:rsid w:val="003C1F5D"/>
    <w:rsid w:val="003C2303"/>
    <w:rsid w:val="003D0378"/>
    <w:rsid w:val="003D1B6C"/>
    <w:rsid w:val="003D1D27"/>
    <w:rsid w:val="003D3FF0"/>
    <w:rsid w:val="003D4550"/>
    <w:rsid w:val="003D476A"/>
    <w:rsid w:val="003D4C23"/>
    <w:rsid w:val="003D5F0B"/>
    <w:rsid w:val="003E4A84"/>
    <w:rsid w:val="003F5329"/>
    <w:rsid w:val="004006E0"/>
    <w:rsid w:val="00405666"/>
    <w:rsid w:val="00406448"/>
    <w:rsid w:val="004064C4"/>
    <w:rsid w:val="00407450"/>
    <w:rsid w:val="00411A3C"/>
    <w:rsid w:val="00412057"/>
    <w:rsid w:val="00416D80"/>
    <w:rsid w:val="00417500"/>
    <w:rsid w:val="00417646"/>
    <w:rsid w:val="0042084C"/>
    <w:rsid w:val="00421386"/>
    <w:rsid w:val="00421D8A"/>
    <w:rsid w:val="00422247"/>
    <w:rsid w:val="00425AFB"/>
    <w:rsid w:val="00425E03"/>
    <w:rsid w:val="004262D4"/>
    <w:rsid w:val="00426B33"/>
    <w:rsid w:val="004306AB"/>
    <w:rsid w:val="004308E8"/>
    <w:rsid w:val="004319C1"/>
    <w:rsid w:val="0043219C"/>
    <w:rsid w:val="00434953"/>
    <w:rsid w:val="00435C7A"/>
    <w:rsid w:val="004420BE"/>
    <w:rsid w:val="004426C1"/>
    <w:rsid w:val="00446054"/>
    <w:rsid w:val="00446063"/>
    <w:rsid w:val="00446084"/>
    <w:rsid w:val="004468C7"/>
    <w:rsid w:val="00446C9E"/>
    <w:rsid w:val="004474C3"/>
    <w:rsid w:val="00450C5E"/>
    <w:rsid w:val="00452A6C"/>
    <w:rsid w:val="00456051"/>
    <w:rsid w:val="004564A2"/>
    <w:rsid w:val="00460B55"/>
    <w:rsid w:val="00462BC1"/>
    <w:rsid w:val="00463086"/>
    <w:rsid w:val="00464718"/>
    <w:rsid w:val="00464F97"/>
    <w:rsid w:val="0046527F"/>
    <w:rsid w:val="004725E3"/>
    <w:rsid w:val="00476F17"/>
    <w:rsid w:val="00477F92"/>
    <w:rsid w:val="00482FF9"/>
    <w:rsid w:val="00483396"/>
    <w:rsid w:val="00483FC0"/>
    <w:rsid w:val="00484510"/>
    <w:rsid w:val="00485994"/>
    <w:rsid w:val="00486677"/>
    <w:rsid w:val="00486BAB"/>
    <w:rsid w:val="004870BE"/>
    <w:rsid w:val="0049003E"/>
    <w:rsid w:val="0049081B"/>
    <w:rsid w:val="004947F8"/>
    <w:rsid w:val="00495C91"/>
    <w:rsid w:val="004A0A11"/>
    <w:rsid w:val="004A0F13"/>
    <w:rsid w:val="004A4618"/>
    <w:rsid w:val="004B154D"/>
    <w:rsid w:val="004B2E07"/>
    <w:rsid w:val="004B46C7"/>
    <w:rsid w:val="004B6626"/>
    <w:rsid w:val="004B6E7A"/>
    <w:rsid w:val="004B6EC1"/>
    <w:rsid w:val="004B75D0"/>
    <w:rsid w:val="004C0191"/>
    <w:rsid w:val="004C3193"/>
    <w:rsid w:val="004C3E66"/>
    <w:rsid w:val="004C7BD8"/>
    <w:rsid w:val="004D2B99"/>
    <w:rsid w:val="004D3B34"/>
    <w:rsid w:val="004D3DA0"/>
    <w:rsid w:val="004D4AA5"/>
    <w:rsid w:val="004D5075"/>
    <w:rsid w:val="004D6A4E"/>
    <w:rsid w:val="004D6D08"/>
    <w:rsid w:val="004D6F3B"/>
    <w:rsid w:val="004D7B4C"/>
    <w:rsid w:val="004E0C35"/>
    <w:rsid w:val="004F1F7C"/>
    <w:rsid w:val="004F2DDF"/>
    <w:rsid w:val="004F66D9"/>
    <w:rsid w:val="00500369"/>
    <w:rsid w:val="0050392C"/>
    <w:rsid w:val="00507EF9"/>
    <w:rsid w:val="00510D87"/>
    <w:rsid w:val="00511D1E"/>
    <w:rsid w:val="00512C5E"/>
    <w:rsid w:val="00513491"/>
    <w:rsid w:val="00515FB5"/>
    <w:rsid w:val="005171C1"/>
    <w:rsid w:val="0052016B"/>
    <w:rsid w:val="00520665"/>
    <w:rsid w:val="00524FA7"/>
    <w:rsid w:val="00532370"/>
    <w:rsid w:val="00532C4D"/>
    <w:rsid w:val="005346F9"/>
    <w:rsid w:val="0054484A"/>
    <w:rsid w:val="00553866"/>
    <w:rsid w:val="0055724C"/>
    <w:rsid w:val="0056186D"/>
    <w:rsid w:val="00561E29"/>
    <w:rsid w:val="00562C93"/>
    <w:rsid w:val="00563B62"/>
    <w:rsid w:val="00565D93"/>
    <w:rsid w:val="005664F0"/>
    <w:rsid w:val="005666CC"/>
    <w:rsid w:val="00566D72"/>
    <w:rsid w:val="00570F9A"/>
    <w:rsid w:val="00574BBE"/>
    <w:rsid w:val="00575E1E"/>
    <w:rsid w:val="00580632"/>
    <w:rsid w:val="005826D3"/>
    <w:rsid w:val="005827C7"/>
    <w:rsid w:val="005837C7"/>
    <w:rsid w:val="005862A5"/>
    <w:rsid w:val="005878B0"/>
    <w:rsid w:val="005925F4"/>
    <w:rsid w:val="00592DD6"/>
    <w:rsid w:val="00596011"/>
    <w:rsid w:val="00597100"/>
    <w:rsid w:val="005A07B0"/>
    <w:rsid w:val="005A2773"/>
    <w:rsid w:val="005A5C85"/>
    <w:rsid w:val="005B0220"/>
    <w:rsid w:val="005B0388"/>
    <w:rsid w:val="005B040C"/>
    <w:rsid w:val="005B32F2"/>
    <w:rsid w:val="005C0880"/>
    <w:rsid w:val="005C4EDB"/>
    <w:rsid w:val="005C5CF7"/>
    <w:rsid w:val="005D0445"/>
    <w:rsid w:val="005D3431"/>
    <w:rsid w:val="005D6A2C"/>
    <w:rsid w:val="005D6F0A"/>
    <w:rsid w:val="005E4BE2"/>
    <w:rsid w:val="005E4E4D"/>
    <w:rsid w:val="005E6C02"/>
    <w:rsid w:val="005F009B"/>
    <w:rsid w:val="005F4452"/>
    <w:rsid w:val="005F61D0"/>
    <w:rsid w:val="00604A17"/>
    <w:rsid w:val="006108AF"/>
    <w:rsid w:val="006119A7"/>
    <w:rsid w:val="00613C40"/>
    <w:rsid w:val="006147A2"/>
    <w:rsid w:val="0061515F"/>
    <w:rsid w:val="006152B6"/>
    <w:rsid w:val="0061683E"/>
    <w:rsid w:val="0062219B"/>
    <w:rsid w:val="0062288B"/>
    <w:rsid w:val="00622A67"/>
    <w:rsid w:val="00622BE9"/>
    <w:rsid w:val="00622C6F"/>
    <w:rsid w:val="00622CB4"/>
    <w:rsid w:val="00623582"/>
    <w:rsid w:val="0062363E"/>
    <w:rsid w:val="006250FC"/>
    <w:rsid w:val="00632E3C"/>
    <w:rsid w:val="006367F5"/>
    <w:rsid w:val="00636EF0"/>
    <w:rsid w:val="00637BC2"/>
    <w:rsid w:val="0064000C"/>
    <w:rsid w:val="00641ACD"/>
    <w:rsid w:val="00642D78"/>
    <w:rsid w:val="006432D9"/>
    <w:rsid w:val="006465BC"/>
    <w:rsid w:val="0064666A"/>
    <w:rsid w:val="00646CB0"/>
    <w:rsid w:val="00660288"/>
    <w:rsid w:val="00660B43"/>
    <w:rsid w:val="006630BE"/>
    <w:rsid w:val="0066449F"/>
    <w:rsid w:val="00670034"/>
    <w:rsid w:val="00674983"/>
    <w:rsid w:val="00675BCB"/>
    <w:rsid w:val="006802D5"/>
    <w:rsid w:val="00683378"/>
    <w:rsid w:val="00683E71"/>
    <w:rsid w:val="00686476"/>
    <w:rsid w:val="00686C2F"/>
    <w:rsid w:val="00686F7F"/>
    <w:rsid w:val="006870ED"/>
    <w:rsid w:val="006A3357"/>
    <w:rsid w:val="006A51CB"/>
    <w:rsid w:val="006A53C1"/>
    <w:rsid w:val="006A67F9"/>
    <w:rsid w:val="006B20DA"/>
    <w:rsid w:val="006B2AA3"/>
    <w:rsid w:val="006B3DB2"/>
    <w:rsid w:val="006B4083"/>
    <w:rsid w:val="006B6BC5"/>
    <w:rsid w:val="006B7C08"/>
    <w:rsid w:val="006C0E8A"/>
    <w:rsid w:val="006C50EC"/>
    <w:rsid w:val="006C798E"/>
    <w:rsid w:val="006D0637"/>
    <w:rsid w:val="006D0F9D"/>
    <w:rsid w:val="006D1877"/>
    <w:rsid w:val="006D2E89"/>
    <w:rsid w:val="006D44B5"/>
    <w:rsid w:val="006E0458"/>
    <w:rsid w:val="006E135C"/>
    <w:rsid w:val="006E1F57"/>
    <w:rsid w:val="006E3C92"/>
    <w:rsid w:val="006F010A"/>
    <w:rsid w:val="006F6C6B"/>
    <w:rsid w:val="0070092E"/>
    <w:rsid w:val="00702595"/>
    <w:rsid w:val="00702F3A"/>
    <w:rsid w:val="0070562F"/>
    <w:rsid w:val="00705AE8"/>
    <w:rsid w:val="00705AED"/>
    <w:rsid w:val="00710D2B"/>
    <w:rsid w:val="0071229B"/>
    <w:rsid w:val="00715CD6"/>
    <w:rsid w:val="00715E56"/>
    <w:rsid w:val="0071709B"/>
    <w:rsid w:val="007237A2"/>
    <w:rsid w:val="00735BA4"/>
    <w:rsid w:val="007376A0"/>
    <w:rsid w:val="0073794C"/>
    <w:rsid w:val="0074159D"/>
    <w:rsid w:val="00747F3E"/>
    <w:rsid w:val="00755283"/>
    <w:rsid w:val="00757824"/>
    <w:rsid w:val="00760A3E"/>
    <w:rsid w:val="007641E1"/>
    <w:rsid w:val="00764DD7"/>
    <w:rsid w:val="00765408"/>
    <w:rsid w:val="00765FA8"/>
    <w:rsid w:val="007665A1"/>
    <w:rsid w:val="0076670C"/>
    <w:rsid w:val="0077174C"/>
    <w:rsid w:val="007729CF"/>
    <w:rsid w:val="00772A32"/>
    <w:rsid w:val="00776997"/>
    <w:rsid w:val="007771F1"/>
    <w:rsid w:val="0077789E"/>
    <w:rsid w:val="007800FF"/>
    <w:rsid w:val="00780B44"/>
    <w:rsid w:val="007863C9"/>
    <w:rsid w:val="0078689B"/>
    <w:rsid w:val="00787F94"/>
    <w:rsid w:val="007930F7"/>
    <w:rsid w:val="0079451E"/>
    <w:rsid w:val="007951F5"/>
    <w:rsid w:val="00797E96"/>
    <w:rsid w:val="007A1253"/>
    <w:rsid w:val="007A2790"/>
    <w:rsid w:val="007A5B56"/>
    <w:rsid w:val="007A6401"/>
    <w:rsid w:val="007B2D22"/>
    <w:rsid w:val="007B319E"/>
    <w:rsid w:val="007B5E8F"/>
    <w:rsid w:val="007B73F7"/>
    <w:rsid w:val="007C5ED4"/>
    <w:rsid w:val="007D1106"/>
    <w:rsid w:val="007D14C8"/>
    <w:rsid w:val="007D471D"/>
    <w:rsid w:val="007D4B17"/>
    <w:rsid w:val="007D4CF2"/>
    <w:rsid w:val="007D6889"/>
    <w:rsid w:val="007D7EBE"/>
    <w:rsid w:val="007E026C"/>
    <w:rsid w:val="007E412C"/>
    <w:rsid w:val="007E554B"/>
    <w:rsid w:val="007E682C"/>
    <w:rsid w:val="007E7EFE"/>
    <w:rsid w:val="007F10F6"/>
    <w:rsid w:val="007F4308"/>
    <w:rsid w:val="007F67EA"/>
    <w:rsid w:val="007F691E"/>
    <w:rsid w:val="007F766B"/>
    <w:rsid w:val="007F76A0"/>
    <w:rsid w:val="008015C0"/>
    <w:rsid w:val="008111CB"/>
    <w:rsid w:val="008218D0"/>
    <w:rsid w:val="0082213E"/>
    <w:rsid w:val="00823D32"/>
    <w:rsid w:val="008256B4"/>
    <w:rsid w:val="008313F1"/>
    <w:rsid w:val="00835C08"/>
    <w:rsid w:val="008363C9"/>
    <w:rsid w:val="0084107E"/>
    <w:rsid w:val="00844E3C"/>
    <w:rsid w:val="0084676F"/>
    <w:rsid w:val="00846BF0"/>
    <w:rsid w:val="008501D2"/>
    <w:rsid w:val="00852E3F"/>
    <w:rsid w:val="008561B4"/>
    <w:rsid w:val="0086436C"/>
    <w:rsid w:val="00865044"/>
    <w:rsid w:val="00865AB8"/>
    <w:rsid w:val="00865D87"/>
    <w:rsid w:val="00866151"/>
    <w:rsid w:val="008665A7"/>
    <w:rsid w:val="00866755"/>
    <w:rsid w:val="00870883"/>
    <w:rsid w:val="008713B7"/>
    <w:rsid w:val="00872DC4"/>
    <w:rsid w:val="00881843"/>
    <w:rsid w:val="008824C2"/>
    <w:rsid w:val="00886617"/>
    <w:rsid w:val="00890F9E"/>
    <w:rsid w:val="00892306"/>
    <w:rsid w:val="00897E35"/>
    <w:rsid w:val="008A0158"/>
    <w:rsid w:val="008A33D2"/>
    <w:rsid w:val="008A55AB"/>
    <w:rsid w:val="008A7201"/>
    <w:rsid w:val="008B45D2"/>
    <w:rsid w:val="008C2239"/>
    <w:rsid w:val="008C3E79"/>
    <w:rsid w:val="008C65AA"/>
    <w:rsid w:val="008D0A85"/>
    <w:rsid w:val="008D37CE"/>
    <w:rsid w:val="008D5198"/>
    <w:rsid w:val="008D5F27"/>
    <w:rsid w:val="008D6016"/>
    <w:rsid w:val="008E3F85"/>
    <w:rsid w:val="008E4B38"/>
    <w:rsid w:val="008F0E04"/>
    <w:rsid w:val="008F7B3E"/>
    <w:rsid w:val="009032C6"/>
    <w:rsid w:val="00907F43"/>
    <w:rsid w:val="00910925"/>
    <w:rsid w:val="0091145D"/>
    <w:rsid w:val="0091152E"/>
    <w:rsid w:val="00911BA9"/>
    <w:rsid w:val="00911D4A"/>
    <w:rsid w:val="009171A7"/>
    <w:rsid w:val="00923023"/>
    <w:rsid w:val="009248B9"/>
    <w:rsid w:val="00925476"/>
    <w:rsid w:val="00926FC0"/>
    <w:rsid w:val="00927B0E"/>
    <w:rsid w:val="00931DF9"/>
    <w:rsid w:val="00932F5E"/>
    <w:rsid w:val="0093346F"/>
    <w:rsid w:val="00935460"/>
    <w:rsid w:val="00937FE1"/>
    <w:rsid w:val="00944033"/>
    <w:rsid w:val="00944F16"/>
    <w:rsid w:val="009450B4"/>
    <w:rsid w:val="00950E4D"/>
    <w:rsid w:val="009562F8"/>
    <w:rsid w:val="00956DFF"/>
    <w:rsid w:val="00960679"/>
    <w:rsid w:val="00964376"/>
    <w:rsid w:val="00965E40"/>
    <w:rsid w:val="00967A39"/>
    <w:rsid w:val="0097179A"/>
    <w:rsid w:val="00974185"/>
    <w:rsid w:val="009759B4"/>
    <w:rsid w:val="009773EF"/>
    <w:rsid w:val="009806AD"/>
    <w:rsid w:val="009876EC"/>
    <w:rsid w:val="00987EDD"/>
    <w:rsid w:val="009A1693"/>
    <w:rsid w:val="009A31C8"/>
    <w:rsid w:val="009B19C7"/>
    <w:rsid w:val="009B4AC7"/>
    <w:rsid w:val="009B4AE2"/>
    <w:rsid w:val="009B5FD4"/>
    <w:rsid w:val="009B6D4B"/>
    <w:rsid w:val="009C127F"/>
    <w:rsid w:val="009C13DF"/>
    <w:rsid w:val="009C22C6"/>
    <w:rsid w:val="009C2A0F"/>
    <w:rsid w:val="009C6733"/>
    <w:rsid w:val="009D68ED"/>
    <w:rsid w:val="009D7149"/>
    <w:rsid w:val="009D72E7"/>
    <w:rsid w:val="009D7BF4"/>
    <w:rsid w:val="009E1D49"/>
    <w:rsid w:val="009E7110"/>
    <w:rsid w:val="009F09FA"/>
    <w:rsid w:val="009F16FB"/>
    <w:rsid w:val="009F75C1"/>
    <w:rsid w:val="00A02908"/>
    <w:rsid w:val="00A03244"/>
    <w:rsid w:val="00A0608F"/>
    <w:rsid w:val="00A1059A"/>
    <w:rsid w:val="00A10606"/>
    <w:rsid w:val="00A10D67"/>
    <w:rsid w:val="00A13EF7"/>
    <w:rsid w:val="00A15485"/>
    <w:rsid w:val="00A16CAA"/>
    <w:rsid w:val="00A21DED"/>
    <w:rsid w:val="00A24606"/>
    <w:rsid w:val="00A2563A"/>
    <w:rsid w:val="00A26428"/>
    <w:rsid w:val="00A316EF"/>
    <w:rsid w:val="00A33C1E"/>
    <w:rsid w:val="00A34F6B"/>
    <w:rsid w:val="00A37BD5"/>
    <w:rsid w:val="00A42158"/>
    <w:rsid w:val="00A425FD"/>
    <w:rsid w:val="00A43C5C"/>
    <w:rsid w:val="00A446AF"/>
    <w:rsid w:val="00A47F74"/>
    <w:rsid w:val="00A5206A"/>
    <w:rsid w:val="00A5208D"/>
    <w:rsid w:val="00A53B5B"/>
    <w:rsid w:val="00A54387"/>
    <w:rsid w:val="00A572B4"/>
    <w:rsid w:val="00A63043"/>
    <w:rsid w:val="00A642DC"/>
    <w:rsid w:val="00A65412"/>
    <w:rsid w:val="00A66051"/>
    <w:rsid w:val="00A673EA"/>
    <w:rsid w:val="00A7290B"/>
    <w:rsid w:val="00A738BD"/>
    <w:rsid w:val="00A832E0"/>
    <w:rsid w:val="00A8596C"/>
    <w:rsid w:val="00A862F2"/>
    <w:rsid w:val="00A879BE"/>
    <w:rsid w:val="00A92224"/>
    <w:rsid w:val="00A93077"/>
    <w:rsid w:val="00AA1F3F"/>
    <w:rsid w:val="00AA1FD5"/>
    <w:rsid w:val="00AA5378"/>
    <w:rsid w:val="00AA64BD"/>
    <w:rsid w:val="00AB07A4"/>
    <w:rsid w:val="00AB4B30"/>
    <w:rsid w:val="00AC5844"/>
    <w:rsid w:val="00AD176F"/>
    <w:rsid w:val="00AD2668"/>
    <w:rsid w:val="00AD3D76"/>
    <w:rsid w:val="00AD424A"/>
    <w:rsid w:val="00AD6315"/>
    <w:rsid w:val="00AD7E3D"/>
    <w:rsid w:val="00AE14F7"/>
    <w:rsid w:val="00AE1745"/>
    <w:rsid w:val="00AE5D64"/>
    <w:rsid w:val="00AF0BDB"/>
    <w:rsid w:val="00AF14F8"/>
    <w:rsid w:val="00B02BCB"/>
    <w:rsid w:val="00B1211F"/>
    <w:rsid w:val="00B12A21"/>
    <w:rsid w:val="00B1641C"/>
    <w:rsid w:val="00B166EB"/>
    <w:rsid w:val="00B21887"/>
    <w:rsid w:val="00B26098"/>
    <w:rsid w:val="00B26707"/>
    <w:rsid w:val="00B26BBB"/>
    <w:rsid w:val="00B2770E"/>
    <w:rsid w:val="00B31475"/>
    <w:rsid w:val="00B337F4"/>
    <w:rsid w:val="00B36465"/>
    <w:rsid w:val="00B41F7E"/>
    <w:rsid w:val="00B479A3"/>
    <w:rsid w:val="00B617BF"/>
    <w:rsid w:val="00B62983"/>
    <w:rsid w:val="00B73F2A"/>
    <w:rsid w:val="00B7707E"/>
    <w:rsid w:val="00B86427"/>
    <w:rsid w:val="00B8744C"/>
    <w:rsid w:val="00BA304E"/>
    <w:rsid w:val="00BA7029"/>
    <w:rsid w:val="00BA743A"/>
    <w:rsid w:val="00BB3B24"/>
    <w:rsid w:val="00BB4041"/>
    <w:rsid w:val="00BB502B"/>
    <w:rsid w:val="00BB541B"/>
    <w:rsid w:val="00BB605A"/>
    <w:rsid w:val="00BB6C0C"/>
    <w:rsid w:val="00BC166F"/>
    <w:rsid w:val="00BC1B9F"/>
    <w:rsid w:val="00BC2834"/>
    <w:rsid w:val="00BC66AF"/>
    <w:rsid w:val="00BC6EFE"/>
    <w:rsid w:val="00BC7278"/>
    <w:rsid w:val="00BD32CE"/>
    <w:rsid w:val="00BE0FD4"/>
    <w:rsid w:val="00BE22C7"/>
    <w:rsid w:val="00BF1D9D"/>
    <w:rsid w:val="00BF2734"/>
    <w:rsid w:val="00BF2C9B"/>
    <w:rsid w:val="00BF52E9"/>
    <w:rsid w:val="00BF55A9"/>
    <w:rsid w:val="00BF7846"/>
    <w:rsid w:val="00C01DF8"/>
    <w:rsid w:val="00C02823"/>
    <w:rsid w:val="00C051CC"/>
    <w:rsid w:val="00C10400"/>
    <w:rsid w:val="00C11C18"/>
    <w:rsid w:val="00C147EB"/>
    <w:rsid w:val="00C14CF7"/>
    <w:rsid w:val="00C156E6"/>
    <w:rsid w:val="00C15767"/>
    <w:rsid w:val="00C15C5F"/>
    <w:rsid w:val="00C15D11"/>
    <w:rsid w:val="00C15E87"/>
    <w:rsid w:val="00C168E7"/>
    <w:rsid w:val="00C17674"/>
    <w:rsid w:val="00C177B3"/>
    <w:rsid w:val="00C203DC"/>
    <w:rsid w:val="00C2072B"/>
    <w:rsid w:val="00C20E44"/>
    <w:rsid w:val="00C22948"/>
    <w:rsid w:val="00C23812"/>
    <w:rsid w:val="00C243E5"/>
    <w:rsid w:val="00C25CB1"/>
    <w:rsid w:val="00C31B53"/>
    <w:rsid w:val="00C31DBC"/>
    <w:rsid w:val="00C37D84"/>
    <w:rsid w:val="00C42C4C"/>
    <w:rsid w:val="00C4659A"/>
    <w:rsid w:val="00C478A5"/>
    <w:rsid w:val="00C50E7B"/>
    <w:rsid w:val="00C5143E"/>
    <w:rsid w:val="00C5478E"/>
    <w:rsid w:val="00C5576F"/>
    <w:rsid w:val="00C56421"/>
    <w:rsid w:val="00C56DA1"/>
    <w:rsid w:val="00C574C2"/>
    <w:rsid w:val="00C61916"/>
    <w:rsid w:val="00C62C8A"/>
    <w:rsid w:val="00C6362B"/>
    <w:rsid w:val="00C648AB"/>
    <w:rsid w:val="00C66333"/>
    <w:rsid w:val="00C6755C"/>
    <w:rsid w:val="00C72391"/>
    <w:rsid w:val="00C75ADD"/>
    <w:rsid w:val="00C7743D"/>
    <w:rsid w:val="00C82497"/>
    <w:rsid w:val="00C84DF5"/>
    <w:rsid w:val="00C906D0"/>
    <w:rsid w:val="00C90B5E"/>
    <w:rsid w:val="00C937CD"/>
    <w:rsid w:val="00C97B72"/>
    <w:rsid w:val="00CA25C0"/>
    <w:rsid w:val="00CA2957"/>
    <w:rsid w:val="00CA3131"/>
    <w:rsid w:val="00CA5480"/>
    <w:rsid w:val="00CB096F"/>
    <w:rsid w:val="00CB0BC4"/>
    <w:rsid w:val="00CB1AA8"/>
    <w:rsid w:val="00CB7F3A"/>
    <w:rsid w:val="00CC0E03"/>
    <w:rsid w:val="00CC1061"/>
    <w:rsid w:val="00CC18DE"/>
    <w:rsid w:val="00CD08D3"/>
    <w:rsid w:val="00CD2191"/>
    <w:rsid w:val="00CD35C2"/>
    <w:rsid w:val="00CD44FF"/>
    <w:rsid w:val="00CD5B66"/>
    <w:rsid w:val="00CE25F9"/>
    <w:rsid w:val="00CE7CBB"/>
    <w:rsid w:val="00CE7D04"/>
    <w:rsid w:val="00CF14A4"/>
    <w:rsid w:val="00CF5FA3"/>
    <w:rsid w:val="00CF660D"/>
    <w:rsid w:val="00CF7C6C"/>
    <w:rsid w:val="00D01D87"/>
    <w:rsid w:val="00D03F5B"/>
    <w:rsid w:val="00D05F52"/>
    <w:rsid w:val="00D06A92"/>
    <w:rsid w:val="00D107B9"/>
    <w:rsid w:val="00D11440"/>
    <w:rsid w:val="00D13C0D"/>
    <w:rsid w:val="00D1516F"/>
    <w:rsid w:val="00D25EF0"/>
    <w:rsid w:val="00D301DE"/>
    <w:rsid w:val="00D311E2"/>
    <w:rsid w:val="00D32F87"/>
    <w:rsid w:val="00D35886"/>
    <w:rsid w:val="00D369F8"/>
    <w:rsid w:val="00D41159"/>
    <w:rsid w:val="00D42406"/>
    <w:rsid w:val="00D42AE9"/>
    <w:rsid w:val="00D42DFF"/>
    <w:rsid w:val="00D50DD0"/>
    <w:rsid w:val="00D52451"/>
    <w:rsid w:val="00D5393D"/>
    <w:rsid w:val="00D543CA"/>
    <w:rsid w:val="00D561D6"/>
    <w:rsid w:val="00D605A6"/>
    <w:rsid w:val="00D60ECD"/>
    <w:rsid w:val="00D63133"/>
    <w:rsid w:val="00D64566"/>
    <w:rsid w:val="00D70E6D"/>
    <w:rsid w:val="00D765B0"/>
    <w:rsid w:val="00D81279"/>
    <w:rsid w:val="00D84657"/>
    <w:rsid w:val="00D856FE"/>
    <w:rsid w:val="00D91F12"/>
    <w:rsid w:val="00D92502"/>
    <w:rsid w:val="00D95C81"/>
    <w:rsid w:val="00D9621E"/>
    <w:rsid w:val="00D97ED6"/>
    <w:rsid w:val="00DA0195"/>
    <w:rsid w:val="00DA1ACD"/>
    <w:rsid w:val="00DA2D8D"/>
    <w:rsid w:val="00DA4EE9"/>
    <w:rsid w:val="00DA72B5"/>
    <w:rsid w:val="00DB2811"/>
    <w:rsid w:val="00DB74AA"/>
    <w:rsid w:val="00DC47EC"/>
    <w:rsid w:val="00DC7751"/>
    <w:rsid w:val="00DD2C12"/>
    <w:rsid w:val="00DD3069"/>
    <w:rsid w:val="00DD44F2"/>
    <w:rsid w:val="00DD50FB"/>
    <w:rsid w:val="00DD5255"/>
    <w:rsid w:val="00DD65C2"/>
    <w:rsid w:val="00DE0E00"/>
    <w:rsid w:val="00DE4D06"/>
    <w:rsid w:val="00DE5BD0"/>
    <w:rsid w:val="00DF1347"/>
    <w:rsid w:val="00DF14C1"/>
    <w:rsid w:val="00DF45D8"/>
    <w:rsid w:val="00DF4CC9"/>
    <w:rsid w:val="00E0060C"/>
    <w:rsid w:val="00E022B7"/>
    <w:rsid w:val="00E02848"/>
    <w:rsid w:val="00E039E5"/>
    <w:rsid w:val="00E03A40"/>
    <w:rsid w:val="00E03EA0"/>
    <w:rsid w:val="00E04F7D"/>
    <w:rsid w:val="00E148F4"/>
    <w:rsid w:val="00E15D0D"/>
    <w:rsid w:val="00E1630D"/>
    <w:rsid w:val="00E1642F"/>
    <w:rsid w:val="00E22D93"/>
    <w:rsid w:val="00E25D6B"/>
    <w:rsid w:val="00E269C6"/>
    <w:rsid w:val="00E30345"/>
    <w:rsid w:val="00E32162"/>
    <w:rsid w:val="00E32C6E"/>
    <w:rsid w:val="00E346AB"/>
    <w:rsid w:val="00E35531"/>
    <w:rsid w:val="00E423BA"/>
    <w:rsid w:val="00E44ADB"/>
    <w:rsid w:val="00E44B96"/>
    <w:rsid w:val="00E44BBF"/>
    <w:rsid w:val="00E45B27"/>
    <w:rsid w:val="00E50494"/>
    <w:rsid w:val="00E50A07"/>
    <w:rsid w:val="00E5261C"/>
    <w:rsid w:val="00E53E1C"/>
    <w:rsid w:val="00E53E99"/>
    <w:rsid w:val="00E550CF"/>
    <w:rsid w:val="00E5530A"/>
    <w:rsid w:val="00E6122C"/>
    <w:rsid w:val="00E61E05"/>
    <w:rsid w:val="00E662BA"/>
    <w:rsid w:val="00E66EE7"/>
    <w:rsid w:val="00E722AA"/>
    <w:rsid w:val="00E9234B"/>
    <w:rsid w:val="00E927CF"/>
    <w:rsid w:val="00E93539"/>
    <w:rsid w:val="00E962EA"/>
    <w:rsid w:val="00E9756E"/>
    <w:rsid w:val="00EA27B1"/>
    <w:rsid w:val="00EA465B"/>
    <w:rsid w:val="00EA53DE"/>
    <w:rsid w:val="00EB0F53"/>
    <w:rsid w:val="00EB2171"/>
    <w:rsid w:val="00EB22A4"/>
    <w:rsid w:val="00EB3476"/>
    <w:rsid w:val="00EB4418"/>
    <w:rsid w:val="00EB5B61"/>
    <w:rsid w:val="00EB6C79"/>
    <w:rsid w:val="00EB7508"/>
    <w:rsid w:val="00ED228E"/>
    <w:rsid w:val="00ED2754"/>
    <w:rsid w:val="00ED5127"/>
    <w:rsid w:val="00EE13B8"/>
    <w:rsid w:val="00EE2B5D"/>
    <w:rsid w:val="00EE2EA5"/>
    <w:rsid w:val="00EE3C44"/>
    <w:rsid w:val="00EF17E9"/>
    <w:rsid w:val="00EF3705"/>
    <w:rsid w:val="00F0113F"/>
    <w:rsid w:val="00F01A0F"/>
    <w:rsid w:val="00F01C95"/>
    <w:rsid w:val="00F01E02"/>
    <w:rsid w:val="00F031EC"/>
    <w:rsid w:val="00F03466"/>
    <w:rsid w:val="00F03BAF"/>
    <w:rsid w:val="00F04997"/>
    <w:rsid w:val="00F0641C"/>
    <w:rsid w:val="00F06F9A"/>
    <w:rsid w:val="00F110CD"/>
    <w:rsid w:val="00F14C20"/>
    <w:rsid w:val="00F16EAB"/>
    <w:rsid w:val="00F2156B"/>
    <w:rsid w:val="00F23F51"/>
    <w:rsid w:val="00F24F37"/>
    <w:rsid w:val="00F256AF"/>
    <w:rsid w:val="00F27C0A"/>
    <w:rsid w:val="00F3135D"/>
    <w:rsid w:val="00F315E7"/>
    <w:rsid w:val="00F32D9C"/>
    <w:rsid w:val="00F3411C"/>
    <w:rsid w:val="00F40044"/>
    <w:rsid w:val="00F45E15"/>
    <w:rsid w:val="00F52375"/>
    <w:rsid w:val="00F53B12"/>
    <w:rsid w:val="00F569A6"/>
    <w:rsid w:val="00F60D6B"/>
    <w:rsid w:val="00F61C74"/>
    <w:rsid w:val="00F6386D"/>
    <w:rsid w:val="00F640C5"/>
    <w:rsid w:val="00F6589D"/>
    <w:rsid w:val="00F66011"/>
    <w:rsid w:val="00F67215"/>
    <w:rsid w:val="00F67A0C"/>
    <w:rsid w:val="00F75349"/>
    <w:rsid w:val="00F75D9E"/>
    <w:rsid w:val="00F7721C"/>
    <w:rsid w:val="00F77AFF"/>
    <w:rsid w:val="00F807D8"/>
    <w:rsid w:val="00F90F6F"/>
    <w:rsid w:val="00F914AB"/>
    <w:rsid w:val="00FA033D"/>
    <w:rsid w:val="00FA0D35"/>
    <w:rsid w:val="00FA128A"/>
    <w:rsid w:val="00FA2550"/>
    <w:rsid w:val="00FA4B4A"/>
    <w:rsid w:val="00FA68CE"/>
    <w:rsid w:val="00FB11EF"/>
    <w:rsid w:val="00FB2353"/>
    <w:rsid w:val="00FB2C61"/>
    <w:rsid w:val="00FB4FB2"/>
    <w:rsid w:val="00FB785E"/>
    <w:rsid w:val="00FD3F70"/>
    <w:rsid w:val="00FD5314"/>
    <w:rsid w:val="00FD6AB9"/>
    <w:rsid w:val="00FE0428"/>
    <w:rsid w:val="00FE07C9"/>
    <w:rsid w:val="00FE496E"/>
    <w:rsid w:val="00FE6CAE"/>
    <w:rsid w:val="00FF00A7"/>
    <w:rsid w:val="00FF0563"/>
    <w:rsid w:val="00FF3157"/>
    <w:rsid w:val="00FF3D1D"/>
    <w:rsid w:val="00FF418F"/>
    <w:rsid w:val="00FF41D4"/>
    <w:rsid w:val="00FF4380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830E9"/>
  <w15:chartTrackingRefBased/>
  <w15:docId w15:val="{BB537C8C-60A1-4CE6-8552-0FA745530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3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16B68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EAB"/>
    <w:rPr>
      <w:b/>
      <w:bCs/>
      <w:sz w:val="20"/>
      <w:szCs w:val="20"/>
    </w:rPr>
  </w:style>
  <w:style w:type="character" w:styleId="Pogrubienie">
    <w:name w:val="Strong"/>
    <w:uiPriority w:val="22"/>
    <w:qFormat/>
    <w:rsid w:val="00892306"/>
    <w:rPr>
      <w:b/>
      <w:bCs/>
    </w:rPr>
  </w:style>
  <w:style w:type="paragraph" w:styleId="NormalnyWeb">
    <w:name w:val="Normal (Web)"/>
    <w:basedOn w:val="Normalny"/>
    <w:uiPriority w:val="99"/>
    <w:unhideWhenUsed/>
    <w:rsid w:val="00317D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425FD"/>
    <w:rPr>
      <w:color w:val="0563C1"/>
      <w:u w:val="single"/>
    </w:rPr>
  </w:style>
  <w:style w:type="character" w:styleId="Uwydatnienie">
    <w:name w:val="Emphasis"/>
    <w:uiPriority w:val="20"/>
    <w:qFormat/>
    <w:rsid w:val="00C5143E"/>
    <w:rPr>
      <w:i/>
      <w:iCs/>
    </w:rPr>
  </w:style>
  <w:style w:type="paragraph" w:customStyle="1" w:styleId="v1msonormal">
    <w:name w:val="v1msonormal"/>
    <w:basedOn w:val="Normalny"/>
    <w:rsid w:val="00432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Jasnalista">
    <w:name w:val="Light List"/>
    <w:basedOn w:val="Standardowy"/>
    <w:uiPriority w:val="61"/>
    <w:rsid w:val="005D6A2C"/>
    <w:rPr>
      <w:rFonts w:eastAsia="Times New Roman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customStyle="1" w:styleId="Nagwek1Znak">
    <w:name w:val="Nagłówek 1 Znak"/>
    <w:link w:val="Nagwek1"/>
    <w:uiPriority w:val="9"/>
    <w:rsid w:val="00216B68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474C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4474C3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4474C3"/>
    <w:rPr>
      <w:vertAlign w:val="superscript"/>
    </w:rPr>
  </w:style>
  <w:style w:type="character" w:customStyle="1" w:styleId="cf01">
    <w:name w:val="cf01"/>
    <w:rsid w:val="008C3E79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uiPriority w:val="99"/>
    <w:semiHidden/>
    <w:unhideWhenUsed/>
    <w:rsid w:val="00B479A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E22C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9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7794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9286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22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87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1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2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F8847-6D8C-44B9-88B4-F82C68DE0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844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5897</CharactersWithSpaces>
  <SharedDoc>false</SharedDoc>
  <HLinks>
    <vt:vector size="6" baseType="variant">
      <vt:variant>
        <vt:i4>7471165</vt:i4>
      </vt:variant>
      <vt:variant>
        <vt:i4>0</vt:i4>
      </vt:variant>
      <vt:variant>
        <vt:i4>0</vt:i4>
      </vt:variant>
      <vt:variant>
        <vt:i4>5</vt:i4>
      </vt:variant>
      <vt:variant>
        <vt:lpwstr>https://thegreenman.group/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T25</dc:creator>
  <cp:keywords/>
  <cp:lastModifiedBy>Tomasz Pietrzak</cp:lastModifiedBy>
  <cp:revision>4</cp:revision>
  <dcterms:created xsi:type="dcterms:W3CDTF">2024-05-23T09:07:00Z</dcterms:created>
  <dcterms:modified xsi:type="dcterms:W3CDTF">2024-05-23T09:32:00Z</dcterms:modified>
</cp:coreProperties>
</file>