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78087250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8927B2">
        <w:rPr>
          <w:rFonts w:ascii="Arial" w:hAnsi="Arial" w:cs="Arial"/>
          <w:b/>
          <w:bCs/>
          <w:sz w:val="20"/>
          <w:szCs w:val="20"/>
        </w:rPr>
        <w:t>30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240454">
        <w:rPr>
          <w:rFonts w:ascii="Arial" w:hAnsi="Arial" w:cs="Arial"/>
          <w:b/>
          <w:bCs/>
          <w:sz w:val="20"/>
          <w:szCs w:val="20"/>
        </w:rPr>
        <w:t>07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4D84AA7E" w14:textId="375349F4" w:rsidR="003504CC" w:rsidRPr="00923AFA" w:rsidRDefault="006F6C92" w:rsidP="00923AFA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F461E98" w14:textId="77777777" w:rsidR="00681468" w:rsidRDefault="00681468" w:rsidP="00681468"/>
    <w:p w14:paraId="30106890" w14:textId="77777777" w:rsidR="00681468" w:rsidRPr="00681468" w:rsidRDefault="00681468" w:rsidP="00681468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681468">
        <w:rPr>
          <w:rFonts w:ascii="Arial" w:hAnsi="Arial" w:cs="Arial"/>
          <w:b/>
          <w:bCs/>
          <w:sz w:val="26"/>
          <w:szCs w:val="26"/>
        </w:rPr>
        <w:t>Marki modowe zostają na dłużej w Galerii Północnej</w:t>
      </w:r>
    </w:p>
    <w:p w14:paraId="008830C3" w14:textId="77777777" w:rsidR="00681468" w:rsidRDefault="00681468" w:rsidP="00681468">
      <w:pPr>
        <w:pStyle w:val="Bezodstpw"/>
        <w:rPr>
          <w:rFonts w:ascii="Arial" w:hAnsi="Arial" w:cs="Arial"/>
        </w:rPr>
      </w:pPr>
    </w:p>
    <w:p w14:paraId="3506FFA4" w14:textId="77777777" w:rsidR="00923AFA" w:rsidRPr="00681468" w:rsidRDefault="00923AFA" w:rsidP="00681468">
      <w:pPr>
        <w:pStyle w:val="Bezodstpw"/>
        <w:rPr>
          <w:rFonts w:ascii="Arial" w:hAnsi="Arial" w:cs="Arial"/>
        </w:rPr>
      </w:pPr>
    </w:p>
    <w:p w14:paraId="03C35128" w14:textId="3C07D903" w:rsidR="00681468" w:rsidRPr="00681468" w:rsidRDefault="00681468" w:rsidP="00681468">
      <w:pPr>
        <w:pStyle w:val="Bezodstpw"/>
        <w:jc w:val="both"/>
        <w:rPr>
          <w:rFonts w:ascii="Arial" w:hAnsi="Arial" w:cs="Arial"/>
          <w:b/>
          <w:bCs/>
        </w:rPr>
      </w:pPr>
      <w:r w:rsidRPr="00681468">
        <w:rPr>
          <w:rFonts w:ascii="Arial" w:hAnsi="Arial" w:cs="Arial"/>
          <w:b/>
          <w:bCs/>
        </w:rPr>
        <w:t xml:space="preserve">Popularne marki modowe przedłużają umowy najmu z Galerią Północną w Warszawie. Dział leasingu GTC S.A. podpisał właśnie aneksy z sieciami Diverse oraz Sizeer. W sumie umowy opiewają na </w:t>
      </w:r>
      <w:r>
        <w:rPr>
          <w:rFonts w:ascii="Arial" w:hAnsi="Arial" w:cs="Arial"/>
          <w:b/>
          <w:bCs/>
        </w:rPr>
        <w:t>ponad 350</w:t>
      </w:r>
      <w:r w:rsidRPr="00681468">
        <w:rPr>
          <w:rFonts w:ascii="Arial" w:hAnsi="Arial" w:cs="Arial"/>
          <w:b/>
          <w:bCs/>
        </w:rPr>
        <w:t xml:space="preserve"> m kw. </w:t>
      </w:r>
    </w:p>
    <w:p w14:paraId="190C6313" w14:textId="77777777" w:rsidR="00681468" w:rsidRPr="00681468" w:rsidRDefault="00681468" w:rsidP="00681468">
      <w:pPr>
        <w:pStyle w:val="Bezodstpw"/>
        <w:jc w:val="both"/>
        <w:rPr>
          <w:rFonts w:ascii="Arial" w:hAnsi="Arial" w:cs="Arial"/>
          <w:b/>
          <w:bCs/>
        </w:rPr>
      </w:pPr>
    </w:p>
    <w:p w14:paraId="770D145E" w14:textId="77777777" w:rsidR="00681468" w:rsidRPr="00681468" w:rsidRDefault="00681468" w:rsidP="00681468">
      <w:pPr>
        <w:pStyle w:val="Bezodstpw"/>
        <w:jc w:val="both"/>
        <w:rPr>
          <w:rFonts w:ascii="Arial" w:hAnsi="Arial" w:cs="Arial"/>
        </w:rPr>
      </w:pPr>
      <w:r w:rsidRPr="00681468">
        <w:rPr>
          <w:rFonts w:ascii="Arial" w:hAnsi="Arial" w:cs="Arial"/>
        </w:rPr>
        <w:t xml:space="preserve">– Kontynuujemy realizację naszej strategii leasingowej, która koncentruje się dziś zarówno na pozyskiwaniu nowych, atrakcyjnych konsumencko marek, których oczekują nasi klienci, jak również na rozwoju oferty poprzez zacieśnianie współpracy z obecnymi partnerami biznesowymi – </w:t>
      </w:r>
      <w:r w:rsidRPr="00681468">
        <w:rPr>
          <w:rFonts w:ascii="Arial" w:hAnsi="Arial" w:cs="Arial"/>
          <w:b/>
          <w:bCs/>
        </w:rPr>
        <w:t>mówi Jarosław Tutaj, Head of Retail Leasing w GTC S.A.</w:t>
      </w:r>
    </w:p>
    <w:p w14:paraId="6C0F09C3" w14:textId="77777777" w:rsidR="00681468" w:rsidRDefault="00681468" w:rsidP="00681468">
      <w:pPr>
        <w:pStyle w:val="Bezodstpw"/>
        <w:jc w:val="both"/>
        <w:rPr>
          <w:rFonts w:ascii="Arial" w:hAnsi="Arial" w:cs="Arial"/>
        </w:rPr>
      </w:pPr>
    </w:p>
    <w:p w14:paraId="4BD33F42" w14:textId="0AC8B0F0" w:rsidR="00681468" w:rsidRPr="00681468" w:rsidRDefault="00681468" w:rsidP="00681468">
      <w:pPr>
        <w:pStyle w:val="Bezodstpw"/>
        <w:jc w:val="both"/>
        <w:rPr>
          <w:rFonts w:ascii="Arial" w:hAnsi="Arial" w:cs="Arial"/>
        </w:rPr>
      </w:pPr>
      <w:r w:rsidRPr="00681468">
        <w:rPr>
          <w:rFonts w:ascii="Arial" w:hAnsi="Arial" w:cs="Arial"/>
        </w:rPr>
        <w:t xml:space="preserve">– Diverse i Sizeer to marki, które są z nami od lat. Oba brandy cieszą się niesłabnącą popularnością wśród naszych klientów oraz są ważnym elementem oferty modowej, jaką tworzymy z myślą o lokalnym rynku. Decyzja obu sieci pokazuje, że marki z tego segmentu niezmiennie doceniają potencjał Galerii Północnej oraz – co ważne – widzą w obiekcie rozwojowego partnera – dodaje. </w:t>
      </w:r>
    </w:p>
    <w:p w14:paraId="61D35144" w14:textId="77777777" w:rsidR="00681468" w:rsidRDefault="00681468" w:rsidP="00681468">
      <w:pPr>
        <w:pStyle w:val="Bezodstpw"/>
        <w:jc w:val="both"/>
        <w:rPr>
          <w:rFonts w:ascii="Arial" w:hAnsi="Arial" w:cs="Arial"/>
        </w:rPr>
      </w:pPr>
    </w:p>
    <w:p w14:paraId="022EB127" w14:textId="5F208980" w:rsidR="00681468" w:rsidRPr="00681468" w:rsidRDefault="00681468" w:rsidP="00681468">
      <w:pPr>
        <w:pStyle w:val="Bezodstpw"/>
        <w:jc w:val="both"/>
        <w:rPr>
          <w:rFonts w:ascii="Arial" w:hAnsi="Arial" w:cs="Arial"/>
        </w:rPr>
      </w:pPr>
      <w:r w:rsidRPr="00681468">
        <w:rPr>
          <w:rFonts w:ascii="Arial" w:hAnsi="Arial" w:cs="Arial"/>
        </w:rPr>
        <w:t xml:space="preserve">Sizeer to sieć sklepów multibrandowych, mająca w swojej ofercie popularne marki z segmentów m.in. </w:t>
      </w:r>
      <w:r w:rsidR="00923AFA">
        <w:rPr>
          <w:rFonts w:ascii="Arial" w:hAnsi="Arial" w:cs="Arial"/>
        </w:rPr>
        <w:t xml:space="preserve">streeatwear </w:t>
      </w:r>
      <w:r w:rsidRPr="00681468">
        <w:rPr>
          <w:rFonts w:ascii="Arial" w:hAnsi="Arial" w:cs="Arial"/>
        </w:rPr>
        <w:t>czy outdoor. Asortyment sieci obejmuje buty, dodatki oraz ubrania takich marek jak chociażby adidas, Puma, New Balance, Reebook, Vans czy Timberland. Diverse to z kolei jedna z wiodących marek odzieżowych w Polsce, dysponująca siecią liczącą około 300 punktów detalicznych.</w:t>
      </w:r>
    </w:p>
    <w:p w14:paraId="239648EA" w14:textId="77777777" w:rsidR="00681468" w:rsidRDefault="00681468" w:rsidP="00681468">
      <w:pPr>
        <w:pStyle w:val="Bezodstpw"/>
        <w:jc w:val="both"/>
        <w:rPr>
          <w:rFonts w:ascii="Arial" w:hAnsi="Arial" w:cs="Arial"/>
        </w:rPr>
      </w:pPr>
    </w:p>
    <w:p w14:paraId="544EE767" w14:textId="02E19824" w:rsidR="00681468" w:rsidRPr="00681468" w:rsidRDefault="00681468" w:rsidP="00681468">
      <w:pPr>
        <w:pStyle w:val="Bezodstpw"/>
        <w:jc w:val="both"/>
        <w:rPr>
          <w:rFonts w:ascii="Arial" w:hAnsi="Arial" w:cs="Arial"/>
        </w:rPr>
      </w:pPr>
      <w:r w:rsidRPr="00681468">
        <w:rPr>
          <w:rFonts w:ascii="Arial" w:hAnsi="Arial" w:cs="Arial"/>
        </w:rPr>
        <w:t>– Dalsze umacnianie oferty fashion, czy to poprzez otwarcia, czy przedłużenia umów, jest jednym z naszych priorytetów leasingowych na najbliższe lata. W tych działaniach podążamy za lokalnym klientem i jego potrzebami oraz oczekiwaniami względem naszej oferty – mówi Jarosław Tutaj.</w:t>
      </w:r>
    </w:p>
    <w:p w14:paraId="30368886" w14:textId="77777777" w:rsidR="00681468" w:rsidRDefault="00681468" w:rsidP="00681468">
      <w:pPr>
        <w:pStyle w:val="Bezodstpw"/>
        <w:jc w:val="both"/>
        <w:rPr>
          <w:rFonts w:ascii="Arial" w:hAnsi="Arial" w:cs="Arial"/>
        </w:rPr>
      </w:pPr>
    </w:p>
    <w:p w14:paraId="72104A23" w14:textId="6A84BBD3" w:rsidR="00681468" w:rsidRPr="009F60CE" w:rsidRDefault="00681468" w:rsidP="00681468">
      <w:pPr>
        <w:pStyle w:val="Bezodstpw"/>
        <w:jc w:val="both"/>
        <w:rPr>
          <w:rFonts w:ascii="Arial" w:hAnsi="Arial" w:cs="Arial"/>
        </w:rPr>
      </w:pPr>
      <w:r w:rsidRPr="009F60CE">
        <w:rPr>
          <w:rFonts w:ascii="Arial" w:hAnsi="Arial" w:cs="Arial"/>
        </w:rPr>
        <w:t>– Jak pokazały nam niedawne badania Market Side, segment modowy jest dziś tym elementem oferty, który przyciąga najwięcej klientów do Północnej. Aż 6</w:t>
      </w:r>
      <w:r w:rsidR="00F06D98">
        <w:rPr>
          <w:rFonts w:ascii="Arial" w:hAnsi="Arial" w:cs="Arial"/>
        </w:rPr>
        <w:t>2</w:t>
      </w:r>
      <w:r w:rsidRPr="009F60CE">
        <w:rPr>
          <w:rFonts w:ascii="Arial" w:hAnsi="Arial" w:cs="Arial"/>
        </w:rPr>
        <w:t xml:space="preserve">% odwiedza nas z uwagi na dostępne tu marki fashion. To driver nr 1. Jednocześnie już </w:t>
      </w:r>
      <w:r w:rsidR="00D461B8" w:rsidRPr="009F60CE">
        <w:rPr>
          <w:rFonts w:ascii="Arial" w:hAnsi="Arial" w:cs="Arial"/>
        </w:rPr>
        <w:t>82</w:t>
      </w:r>
      <w:r w:rsidRPr="009F60CE">
        <w:rPr>
          <w:rFonts w:ascii="Arial" w:hAnsi="Arial" w:cs="Arial"/>
        </w:rPr>
        <w:t>% klientów zadowolon</w:t>
      </w:r>
      <w:r w:rsidR="00D461B8" w:rsidRPr="009F60CE">
        <w:rPr>
          <w:rFonts w:ascii="Arial" w:hAnsi="Arial" w:cs="Arial"/>
        </w:rPr>
        <w:t>ych</w:t>
      </w:r>
      <w:r w:rsidRPr="009F60CE">
        <w:rPr>
          <w:rFonts w:ascii="Arial" w:hAnsi="Arial" w:cs="Arial"/>
        </w:rPr>
        <w:t xml:space="preserve"> jest z tego, jak skonstruowany jest nasz zestaw marek. Naturalnym więc kierunkiem jest dalszy rozwój w tę stronę – dodaje.</w:t>
      </w:r>
    </w:p>
    <w:p w14:paraId="6B90616C" w14:textId="77777777" w:rsidR="00681468" w:rsidRPr="009F60CE" w:rsidRDefault="00681468" w:rsidP="00681468">
      <w:pPr>
        <w:pStyle w:val="Bezodstpw"/>
        <w:jc w:val="both"/>
        <w:rPr>
          <w:rFonts w:ascii="Arial" w:hAnsi="Arial" w:cs="Arial"/>
        </w:rPr>
      </w:pPr>
    </w:p>
    <w:p w14:paraId="75F90AE3" w14:textId="372041FD" w:rsidR="00681468" w:rsidRPr="009F60CE" w:rsidRDefault="00681468" w:rsidP="00681468">
      <w:pPr>
        <w:pStyle w:val="Bezodstpw"/>
        <w:jc w:val="both"/>
        <w:rPr>
          <w:rFonts w:ascii="Arial" w:hAnsi="Arial" w:cs="Arial"/>
        </w:rPr>
      </w:pPr>
      <w:r w:rsidRPr="009F60CE">
        <w:rPr>
          <w:rFonts w:ascii="Arial" w:hAnsi="Arial" w:cs="Arial"/>
        </w:rPr>
        <w:t>Tylko od początku tego roku dział leasingu GTC S.A. podpisał aneksy do umów najmu, które objęły w sumie 1981 m kw. w Galerii Północnej. Wśród marek, które przedłużyły swoją współpracę z obiektem, oprócz Diverse i Sizeer, znalazły się także takie brandy jak Vistula, Bytom, Wólczanka, Pako Lorente, Etam, Sephora czy Bijou Brigitte.</w:t>
      </w:r>
    </w:p>
    <w:p w14:paraId="3157FCB7" w14:textId="77777777" w:rsidR="00681468" w:rsidRPr="009F60CE" w:rsidRDefault="00681468" w:rsidP="00681468">
      <w:pPr>
        <w:pStyle w:val="Bezodstpw"/>
        <w:jc w:val="both"/>
        <w:rPr>
          <w:rFonts w:ascii="Arial" w:hAnsi="Arial" w:cs="Arial"/>
        </w:rPr>
      </w:pPr>
    </w:p>
    <w:p w14:paraId="6E238F23" w14:textId="427F60DD" w:rsidR="00681468" w:rsidRPr="009F60CE" w:rsidRDefault="00681468" w:rsidP="00681468">
      <w:pPr>
        <w:pStyle w:val="Bezodstpw"/>
        <w:jc w:val="both"/>
        <w:rPr>
          <w:rFonts w:ascii="Arial" w:hAnsi="Arial" w:cs="Arial"/>
        </w:rPr>
      </w:pPr>
      <w:r w:rsidRPr="009F60CE">
        <w:rPr>
          <w:rFonts w:ascii="Arial" w:hAnsi="Arial" w:cs="Arial"/>
        </w:rPr>
        <w:t xml:space="preserve">– Galeria Północna </w:t>
      </w:r>
      <w:r w:rsidR="00923AFA" w:rsidRPr="009F60CE">
        <w:rPr>
          <w:rFonts w:ascii="Arial" w:hAnsi="Arial" w:cs="Arial"/>
        </w:rPr>
        <w:t>jest</w:t>
      </w:r>
      <w:r w:rsidRPr="009F60CE">
        <w:rPr>
          <w:rFonts w:ascii="Arial" w:hAnsi="Arial" w:cs="Arial"/>
        </w:rPr>
        <w:t xml:space="preserve"> obiektem atrakcyjnym biznesowo, a o przedłużeniu umów decydują w dużej mierze wyniki osiągane przez marki. Przekonują także: stale rosnący, chłonny rynek konsumencki galerii, silna pozycja obiektu w Warszawie, ale także w miejscowościach na północ od stolicy oraz to, jak klienci nas postrzegają. W ostatnich badaniach Market Side aż </w:t>
      </w:r>
      <w:r w:rsidRPr="009F60CE">
        <w:rPr>
          <w:rFonts w:ascii="Arial" w:hAnsi="Arial" w:cs="Arial"/>
        </w:rPr>
        <w:lastRenderedPageBreak/>
        <w:t>94% kupujących oceniło nas pozytywnie, a 96% zadeklarowało, że wychodzi z Północnej z zakupami, co jest mocnym argumentem w rozmowach – mówi Jarosław Tutaj.</w:t>
      </w:r>
    </w:p>
    <w:p w14:paraId="2A0E87A9" w14:textId="77777777" w:rsidR="00681468" w:rsidRPr="009F60CE" w:rsidRDefault="00681468" w:rsidP="00681468">
      <w:pPr>
        <w:pStyle w:val="Bezodstpw"/>
        <w:rPr>
          <w:rFonts w:ascii="Arial" w:hAnsi="Arial" w:cs="Arial"/>
        </w:rPr>
      </w:pPr>
    </w:p>
    <w:p w14:paraId="27DE1C17" w14:textId="49817C7B" w:rsidR="00FD77BC" w:rsidRPr="00B546E0" w:rsidRDefault="00FD77BC" w:rsidP="00240454">
      <w:pPr>
        <w:pStyle w:val="Bezodstpw"/>
      </w:pPr>
      <w:r w:rsidRPr="009F60CE">
        <w:rPr>
          <w:sz w:val="18"/>
          <w:szCs w:val="18"/>
        </w:rPr>
        <w:t>Źródło: Galeria Północna/Guarana PR</w:t>
      </w:r>
      <w:r w:rsidR="00B546E0" w:rsidRPr="009F60CE">
        <w:rPr>
          <w:sz w:val="18"/>
          <w:szCs w:val="18"/>
        </w:rPr>
        <w:br/>
      </w:r>
      <w:r w:rsidRPr="009F60CE">
        <w:rPr>
          <w:sz w:val="18"/>
          <w:szCs w:val="18"/>
          <w:lang w:val="it-IT"/>
        </w:rPr>
        <w:t>Tagi: Galeria Północna, GTC SA</w:t>
      </w:r>
      <w:r w:rsidR="00991118" w:rsidRPr="00254135">
        <w:rPr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1F6F3D75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4201BC0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>
        <w:rPr>
          <w:rFonts w:ascii="Arial" w:hAnsi="Arial" w:cs="Arial"/>
          <w:sz w:val="14"/>
          <w:szCs w:val="14"/>
          <w:lang w:eastAsia="pl-PL"/>
        </w:rPr>
        <w:t>, JYSK</w:t>
      </w:r>
      <w:r w:rsidRPr="007D116D">
        <w:rPr>
          <w:rFonts w:ascii="Arial" w:hAnsi="Arial" w:cs="Arial"/>
          <w:sz w:val="14"/>
          <w:szCs w:val="14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6E7827" w14:textId="77777777" w:rsidR="00C171BF" w:rsidRDefault="00C171BF">
      <w:pPr>
        <w:spacing w:after="0" w:line="240" w:lineRule="auto"/>
      </w:pPr>
      <w:r>
        <w:separator/>
      </w:r>
    </w:p>
  </w:endnote>
  <w:endnote w:type="continuationSeparator" w:id="0">
    <w:p w14:paraId="4E5B20A9" w14:textId="77777777" w:rsidR="00C171BF" w:rsidRDefault="00C17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D5EE0D" w14:textId="77777777" w:rsidR="00C171BF" w:rsidRDefault="00C171BF">
      <w:pPr>
        <w:spacing w:after="0" w:line="240" w:lineRule="auto"/>
      </w:pPr>
      <w:r>
        <w:separator/>
      </w:r>
    </w:p>
  </w:footnote>
  <w:footnote w:type="continuationSeparator" w:id="0">
    <w:p w14:paraId="48CC3EC4" w14:textId="77777777" w:rsidR="00C171BF" w:rsidRDefault="00C17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2A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67906"/>
    <w:rsid w:val="00072930"/>
    <w:rsid w:val="000730A9"/>
    <w:rsid w:val="00074FE0"/>
    <w:rsid w:val="00076E98"/>
    <w:rsid w:val="00081A8D"/>
    <w:rsid w:val="00082268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C01A6"/>
    <w:rsid w:val="000C275F"/>
    <w:rsid w:val="000C38FF"/>
    <w:rsid w:val="000C41F1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17F4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454"/>
    <w:rsid w:val="00240D65"/>
    <w:rsid w:val="00240EEC"/>
    <w:rsid w:val="0024289E"/>
    <w:rsid w:val="00242CF1"/>
    <w:rsid w:val="00243AD4"/>
    <w:rsid w:val="00245D3A"/>
    <w:rsid w:val="00250747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D54A3"/>
    <w:rsid w:val="002D7F75"/>
    <w:rsid w:val="002E4C71"/>
    <w:rsid w:val="002E60C9"/>
    <w:rsid w:val="002F388E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374D7"/>
    <w:rsid w:val="0034170D"/>
    <w:rsid w:val="00346996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06BB6"/>
    <w:rsid w:val="00412DBA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62948"/>
    <w:rsid w:val="00462F8B"/>
    <w:rsid w:val="0046707B"/>
    <w:rsid w:val="004677BE"/>
    <w:rsid w:val="0047034E"/>
    <w:rsid w:val="00471402"/>
    <w:rsid w:val="004726EA"/>
    <w:rsid w:val="0047477D"/>
    <w:rsid w:val="00475426"/>
    <w:rsid w:val="004754FA"/>
    <w:rsid w:val="00480FB2"/>
    <w:rsid w:val="004837EB"/>
    <w:rsid w:val="00490E36"/>
    <w:rsid w:val="00495B33"/>
    <w:rsid w:val="0049678D"/>
    <w:rsid w:val="00496BA9"/>
    <w:rsid w:val="004A0083"/>
    <w:rsid w:val="004A0448"/>
    <w:rsid w:val="004A1F7A"/>
    <w:rsid w:val="004A2B21"/>
    <w:rsid w:val="004A3580"/>
    <w:rsid w:val="004A7F46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7F8"/>
    <w:rsid w:val="00585C5C"/>
    <w:rsid w:val="005860CE"/>
    <w:rsid w:val="00590CED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1468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D5279"/>
    <w:rsid w:val="007E3BB8"/>
    <w:rsid w:val="007E5364"/>
    <w:rsid w:val="007F18D0"/>
    <w:rsid w:val="007F49BE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752B6"/>
    <w:rsid w:val="00881602"/>
    <w:rsid w:val="00884170"/>
    <w:rsid w:val="00884F6A"/>
    <w:rsid w:val="00887CA1"/>
    <w:rsid w:val="008927B2"/>
    <w:rsid w:val="008972D1"/>
    <w:rsid w:val="008A1469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3AFA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6700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C722E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9F60CE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2C57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A132D"/>
    <w:rsid w:val="00BA1375"/>
    <w:rsid w:val="00BA288E"/>
    <w:rsid w:val="00BA3C79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C6690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171BF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1B8"/>
    <w:rsid w:val="00D46348"/>
    <w:rsid w:val="00D46586"/>
    <w:rsid w:val="00D47056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F1D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D9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41CE"/>
    <w:rsid w:val="00F371D8"/>
    <w:rsid w:val="00F37CB9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22A0"/>
    <w:rsid w:val="00F74D02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29</TotalTime>
  <Pages>2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10</cp:revision>
  <cp:lastPrinted>2024-03-11T08:35:00Z</cp:lastPrinted>
  <dcterms:created xsi:type="dcterms:W3CDTF">2024-07-22T09:16:00Z</dcterms:created>
  <dcterms:modified xsi:type="dcterms:W3CDTF">2024-07-30T06:53:00Z</dcterms:modified>
</cp:coreProperties>
</file>