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52F58F" w14:textId="6C02F807" w:rsidR="006F6C92" w:rsidRPr="00254135" w:rsidRDefault="00585C5C" w:rsidP="001A19CA">
      <w:pPr>
        <w:pStyle w:val="Bezodstpw"/>
        <w:jc w:val="right"/>
        <w:rPr>
          <w:rFonts w:ascii="Arial" w:hAnsi="Arial" w:cs="Arial"/>
          <w:sz w:val="20"/>
          <w:szCs w:val="20"/>
        </w:rPr>
      </w:pPr>
      <w:r w:rsidRPr="00254135">
        <w:rPr>
          <w:noProof/>
          <w:lang w:val="en-US" w:eastAsia="pl-PL"/>
        </w:rPr>
        <w:drawing>
          <wp:inline distT="0" distB="0" distL="0" distR="0" wp14:anchorId="70AF5C88" wp14:editId="29B92192">
            <wp:extent cx="758046" cy="758046"/>
            <wp:effectExtent l="0" t="0" r="4445" b="444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0414" cy="7604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F4504" w:rsidRPr="00254135">
        <w:rPr>
          <w:rFonts w:ascii="Arial" w:hAnsi="Arial" w:cs="Arial"/>
        </w:rPr>
        <w:br w:type="textWrapping" w:clear="all"/>
      </w:r>
      <w:bookmarkStart w:id="0" w:name="_Hlk118704934"/>
    </w:p>
    <w:p w14:paraId="4BA337A1" w14:textId="5CCCB929" w:rsidR="006F6C92" w:rsidRPr="00254135" w:rsidRDefault="006F6C92" w:rsidP="00F42391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254135">
        <w:rPr>
          <w:rFonts w:ascii="Arial" w:hAnsi="Arial" w:cs="Arial"/>
          <w:b/>
          <w:bCs/>
          <w:sz w:val="20"/>
          <w:szCs w:val="20"/>
        </w:rPr>
        <w:t xml:space="preserve">Informacja prasowa: </w:t>
      </w:r>
      <w:r w:rsidR="00BD6DB2">
        <w:rPr>
          <w:rFonts w:ascii="Arial" w:hAnsi="Arial" w:cs="Arial"/>
          <w:b/>
          <w:bCs/>
          <w:sz w:val="20"/>
          <w:szCs w:val="20"/>
        </w:rPr>
        <w:t>24</w:t>
      </w:r>
      <w:r w:rsidR="00D9526F">
        <w:rPr>
          <w:rFonts w:ascii="Arial" w:hAnsi="Arial" w:cs="Arial"/>
          <w:b/>
          <w:bCs/>
          <w:sz w:val="20"/>
          <w:szCs w:val="20"/>
        </w:rPr>
        <w:t>-</w:t>
      </w:r>
      <w:r w:rsidR="003514CC">
        <w:rPr>
          <w:rFonts w:ascii="Arial" w:hAnsi="Arial" w:cs="Arial"/>
          <w:b/>
          <w:bCs/>
          <w:sz w:val="20"/>
          <w:szCs w:val="20"/>
        </w:rPr>
        <w:t>06</w:t>
      </w:r>
      <w:r w:rsidR="00A11B70" w:rsidRPr="00254135">
        <w:rPr>
          <w:rFonts w:ascii="Arial" w:hAnsi="Arial" w:cs="Arial"/>
          <w:b/>
          <w:bCs/>
          <w:sz w:val="20"/>
          <w:szCs w:val="20"/>
        </w:rPr>
        <w:t>-</w:t>
      </w:r>
      <w:r w:rsidR="00543D94" w:rsidRPr="00254135">
        <w:rPr>
          <w:rFonts w:ascii="Arial" w:hAnsi="Arial" w:cs="Arial"/>
          <w:b/>
          <w:bCs/>
          <w:sz w:val="20"/>
          <w:szCs w:val="20"/>
        </w:rPr>
        <w:t>202</w:t>
      </w:r>
      <w:r w:rsidR="00490E36" w:rsidRPr="00254135">
        <w:rPr>
          <w:rFonts w:ascii="Arial" w:hAnsi="Arial" w:cs="Arial"/>
          <w:b/>
          <w:bCs/>
          <w:sz w:val="20"/>
          <w:szCs w:val="20"/>
        </w:rPr>
        <w:t>4</w:t>
      </w:r>
      <w:r w:rsidRPr="00254135">
        <w:rPr>
          <w:rFonts w:ascii="Arial" w:hAnsi="Arial" w:cs="Arial"/>
          <w:b/>
          <w:bCs/>
          <w:sz w:val="20"/>
          <w:szCs w:val="20"/>
        </w:rPr>
        <w:t xml:space="preserve">, </w:t>
      </w:r>
      <w:r w:rsidR="00585C5C" w:rsidRPr="00254135">
        <w:rPr>
          <w:rFonts w:ascii="Arial" w:hAnsi="Arial" w:cs="Arial"/>
          <w:b/>
          <w:bCs/>
          <w:sz w:val="20"/>
          <w:szCs w:val="20"/>
        </w:rPr>
        <w:t>Warszawa</w:t>
      </w:r>
    </w:p>
    <w:p w14:paraId="4F99FCAB" w14:textId="0A6D7DED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 xml:space="preserve">źródło: Biuro Prasowe Galerii </w:t>
      </w:r>
      <w:r w:rsidR="00AD459D" w:rsidRPr="00254135">
        <w:rPr>
          <w:rFonts w:ascii="Arial" w:hAnsi="Arial" w:cs="Arial"/>
          <w:sz w:val="20"/>
          <w:szCs w:val="20"/>
        </w:rPr>
        <w:t>Północnej</w:t>
      </w:r>
    </w:p>
    <w:p w14:paraId="617F1C83" w14:textId="77777777" w:rsidR="006F6C92" w:rsidRPr="00254135" w:rsidRDefault="006F6C92" w:rsidP="00F42391">
      <w:pPr>
        <w:pStyle w:val="Bezodstpw"/>
        <w:jc w:val="both"/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20"/>
          <w:szCs w:val="20"/>
        </w:rPr>
        <w:t>Tomasz Pietrzak/Guarana PR</w:t>
      </w:r>
    </w:p>
    <w:p w14:paraId="6475B91C" w14:textId="7A76B296" w:rsidR="006F6C92" w:rsidRDefault="006F6C92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254135">
        <w:rPr>
          <w:rFonts w:ascii="Arial" w:hAnsi="Arial" w:cs="Arial"/>
          <w:sz w:val="20"/>
          <w:szCs w:val="20"/>
        </w:rPr>
        <w:t xml:space="preserve">tel. 509 106 256 mail. </w:t>
      </w:r>
      <w:hyperlink r:id="rId9" w:history="1"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tomasz.pietrzak</w:t>
        </w:r>
        <w:r w:rsidR="00AD459D"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[at]</w:t>
        </w:r>
        <w:r w:rsidRPr="00254135">
          <w:rPr>
            <w:rStyle w:val="Hipercze"/>
            <w:rFonts w:ascii="Arial" w:hAnsi="Arial" w:cs="Arial"/>
            <w:color w:val="auto"/>
            <w:sz w:val="20"/>
            <w:szCs w:val="20"/>
            <w:u w:val="none"/>
          </w:rPr>
          <w:t>guaranapr.pl</w:t>
        </w:r>
      </w:hyperlink>
    </w:p>
    <w:p w14:paraId="2F42CE2D" w14:textId="77777777" w:rsidR="003504CC" w:rsidRDefault="003504CC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0779499E" w14:textId="77777777" w:rsidR="002C5FBE" w:rsidRDefault="002C5FBE" w:rsidP="00F42391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101F773" w14:textId="7CD84DC0" w:rsidR="00E331E9" w:rsidRPr="00C90A65" w:rsidRDefault="00E331E9" w:rsidP="00E331E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C90A65">
        <w:rPr>
          <w:rStyle w:val="Hipercze"/>
          <w:rFonts w:ascii="Arial" w:hAnsi="Arial" w:cs="Arial"/>
          <w:b/>
          <w:bCs/>
          <w:color w:val="auto"/>
          <w:u w:val="none"/>
        </w:rPr>
        <w:t xml:space="preserve">W Galerii Północnej można oglądać </w:t>
      </w:r>
      <w:r w:rsidR="00C90A65" w:rsidRPr="00C90A65">
        <w:rPr>
          <w:rStyle w:val="Hipercze"/>
          <w:rFonts w:ascii="Arial" w:hAnsi="Arial" w:cs="Arial"/>
          <w:b/>
          <w:bCs/>
          <w:color w:val="auto"/>
          <w:u w:val="none"/>
        </w:rPr>
        <w:t>42</w:t>
      </w:r>
      <w:r w:rsidRPr="00C90A65">
        <w:rPr>
          <w:rStyle w:val="Hipercze"/>
          <w:rFonts w:ascii="Arial" w:hAnsi="Arial" w:cs="Arial"/>
          <w:b/>
          <w:bCs/>
          <w:color w:val="auto"/>
          <w:u w:val="none"/>
        </w:rPr>
        <w:t xml:space="preserve"> </w:t>
      </w:r>
      <w:r w:rsidR="00C90A65" w:rsidRPr="00C90A65">
        <w:rPr>
          <w:rStyle w:val="Hipercze"/>
          <w:rFonts w:ascii="Arial" w:hAnsi="Arial" w:cs="Arial"/>
          <w:b/>
          <w:bCs/>
          <w:color w:val="auto"/>
          <w:u w:val="none"/>
        </w:rPr>
        <w:t>ogrody</w:t>
      </w:r>
      <w:r w:rsidRPr="00C90A65">
        <w:rPr>
          <w:rStyle w:val="Hipercze"/>
          <w:rFonts w:ascii="Arial" w:hAnsi="Arial" w:cs="Arial"/>
          <w:b/>
          <w:bCs/>
          <w:color w:val="auto"/>
          <w:u w:val="none"/>
        </w:rPr>
        <w:t xml:space="preserve"> wróżek.</w:t>
      </w:r>
    </w:p>
    <w:p w14:paraId="037ED7E3" w14:textId="1EEFB63D" w:rsidR="00E331E9" w:rsidRPr="00C90A65" w:rsidRDefault="00E331E9" w:rsidP="00E331E9">
      <w:pPr>
        <w:pStyle w:val="Bezodstpw"/>
        <w:jc w:val="center"/>
        <w:rPr>
          <w:rStyle w:val="Hipercze"/>
          <w:rFonts w:ascii="Arial" w:hAnsi="Arial" w:cs="Arial"/>
          <w:b/>
          <w:bCs/>
          <w:color w:val="auto"/>
          <w:u w:val="none"/>
        </w:rPr>
      </w:pPr>
      <w:r w:rsidRPr="00C90A65">
        <w:rPr>
          <w:rStyle w:val="Hipercze"/>
          <w:rFonts w:ascii="Arial" w:hAnsi="Arial" w:cs="Arial"/>
          <w:b/>
          <w:bCs/>
          <w:color w:val="auto"/>
          <w:u w:val="none"/>
        </w:rPr>
        <w:t>Wystawa nie tylko dla miłośników baśni</w:t>
      </w:r>
    </w:p>
    <w:p w14:paraId="342CE287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8FB1E53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C90A65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W Galerii Północnej można przenieść się do świata rodem z baśni. Wszystko za sprawą ogrodów wróżek, czyli nietypowych doniczkowych aranżacji z roślin, kwiatów, kamieni i innych dekoracji, które do 1 lipca można tam oglądać na specjalnej wystawie.</w:t>
      </w:r>
    </w:p>
    <w:p w14:paraId="14C7225B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168B12FF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67DCC7C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90A65">
        <w:rPr>
          <w:rStyle w:val="Hipercze"/>
          <w:rFonts w:ascii="Arial" w:hAnsi="Arial" w:cs="Arial"/>
          <w:color w:val="auto"/>
          <w:sz w:val="20"/>
          <w:szCs w:val="20"/>
          <w:u w:val="none"/>
        </w:rPr>
        <w:t>Ogrody wróżek, znane na całym świecie jako „fairy gardens”, podbijają serca dzieci oraz miłośników ogrodnictwa i florystyki. To niewielkie aranżacje, najczęściej w doniczkach, skrzynkach czy nieczynnych fontannach, które przypominają krajobraz rodem z bajek i baśni wiktoriańskiej Anglii.</w:t>
      </w:r>
    </w:p>
    <w:p w14:paraId="131A7935" w14:textId="77777777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79A896A8" w14:textId="4736E655" w:rsidR="00E331E9" w:rsidRPr="00C90A65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C90A65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Teraz takie nietypowe kompozycje można zobaczyć w Galerii Północnej. Do 1 lipca prezentowane </w:t>
      </w:r>
      <w:r w:rsidR="00BD6DB2">
        <w:rPr>
          <w:rStyle w:val="Hipercze"/>
          <w:rFonts w:ascii="Arial" w:hAnsi="Arial" w:cs="Arial"/>
          <w:color w:val="auto"/>
          <w:sz w:val="20"/>
          <w:szCs w:val="20"/>
          <w:u w:val="none"/>
        </w:rPr>
        <w:t>są</w:t>
      </w:r>
      <w:r w:rsidRPr="00C90A65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tam aż </w:t>
      </w:r>
      <w:r w:rsidR="00C90A65" w:rsidRPr="00C90A65">
        <w:rPr>
          <w:rStyle w:val="Hipercze"/>
          <w:rFonts w:ascii="Arial" w:hAnsi="Arial" w:cs="Arial"/>
          <w:color w:val="auto"/>
          <w:sz w:val="20"/>
          <w:szCs w:val="20"/>
          <w:u w:val="none"/>
        </w:rPr>
        <w:t>42 ogrody</w:t>
      </w:r>
      <w:r w:rsidRPr="00C90A65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 w mikroskali. Aranżacje w donicach powstały m.in. z kamieni, małych roślin, mchów oraz realistycznych dekoracji, np. ławeczek, latarni, figurek czy płotków.</w:t>
      </w:r>
    </w:p>
    <w:p w14:paraId="26D64524" w14:textId="77777777" w:rsid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305C5F0B" w14:textId="77777777" w:rsidR="00E331E9" w:rsidRPr="00C040A4" w:rsidRDefault="00E331E9" w:rsidP="00E331E9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  <w:r w:rsidRPr="00E331E9">
        <w:rPr>
          <w:rStyle w:val="Hipercze"/>
          <w:rFonts w:ascii="Arial" w:hAnsi="Arial" w:cs="Arial"/>
          <w:color w:val="auto"/>
          <w:sz w:val="20"/>
          <w:szCs w:val="20"/>
          <w:u w:val="none"/>
        </w:rPr>
        <w:t xml:space="preserve">– Stworzenie ogrodu wróżek jest nie lada wyzwaniem. Trzeba bowiem nie tylko wymyślić oryginalną, bajkową scenografię, ale także odtworzyć ją z dużą precyzją i fantazją tak, aby oglądający z bliska mógł przenieść się w świat pełen magii. Sama kompozycja musi być także w miarę realistyczna, ułożona w taki sposób, jakby faktycznie mieszkały w niej wróżki i inne małe postaci – </w:t>
      </w:r>
      <w:r w:rsidRPr="00C040A4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mówi Barbara Andrzejewska, marketing manager Galerii Północnej.</w:t>
      </w:r>
    </w:p>
    <w:p w14:paraId="4B88D1B6" w14:textId="77777777" w:rsidR="00E331E9" w:rsidRPr="00C040A4" w:rsidRDefault="00E331E9" w:rsidP="00E331E9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04F25A42" w14:textId="77777777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E331E9">
        <w:rPr>
          <w:rStyle w:val="Hipercze"/>
          <w:rFonts w:ascii="Arial" w:hAnsi="Arial" w:cs="Arial"/>
          <w:color w:val="auto"/>
          <w:sz w:val="20"/>
          <w:szCs w:val="20"/>
          <w:u w:val="none"/>
        </w:rPr>
        <w:t>Idea komponowania miniaturowych ogrodów wywodzi się z Japonii, gdzie od wieków powstają aranżacje np. z drzewek bonsai. Sam pomysł na „fairy gardens”, które łączą w sobie elementy tej sztuki z domkami dla lalek i terrariami, narodził się natomiast w Stanach Zjednoczonych pod koniec XIX wieku.</w:t>
      </w:r>
    </w:p>
    <w:p w14:paraId="607D5BCF" w14:textId="77777777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4437F921" w14:textId="62B6F86B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E331E9">
        <w:rPr>
          <w:rStyle w:val="Hipercze"/>
          <w:rFonts w:ascii="Arial" w:hAnsi="Arial" w:cs="Arial"/>
          <w:color w:val="auto"/>
          <w:sz w:val="20"/>
          <w:szCs w:val="20"/>
          <w:u w:val="none"/>
        </w:rPr>
        <w:t>Popularność ogrody zyskały natomiast po Wystawie Światowej w Chicago, kiedy opisał je The New York Times. Ponad 130 lat później moda na ogrody wróżek nie przemija. Aranżacje tego typu coraz częściej powstają w przydomowych ogródkach, na balkonach i w parkach, a teraz także w centrum handlowym.</w:t>
      </w:r>
    </w:p>
    <w:p w14:paraId="6F990FCD" w14:textId="77777777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</w:p>
    <w:p w14:paraId="5E002D79" w14:textId="77777777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color w:val="auto"/>
          <w:sz w:val="20"/>
          <w:szCs w:val="20"/>
          <w:u w:val="none"/>
        </w:rPr>
      </w:pPr>
      <w:r w:rsidRPr="00E331E9">
        <w:rPr>
          <w:rStyle w:val="Hipercze"/>
          <w:rFonts w:ascii="Arial" w:hAnsi="Arial" w:cs="Arial"/>
          <w:color w:val="auto"/>
          <w:sz w:val="20"/>
          <w:szCs w:val="20"/>
          <w:u w:val="none"/>
        </w:rPr>
        <w:t>Ogrody wróżek ustawione w Galerii Północnej powstały w ramach rodzinnego konkursu, jaki ogłosiła Północna. Galeria zaprosiła do niego 30 drużyn z Warszawy i okolic, a także zapewniła im niezbędne materiały do stworzenia miniatur. W tworzeniu aranżacji wzięli udział zarówno dorośli, jak i dzieci. Dodatkowo, wszyscy chętni mogli zgłaszać do konkursu prace wykonane w domu.</w:t>
      </w:r>
    </w:p>
    <w:p w14:paraId="47DD5A7E" w14:textId="77777777" w:rsidR="00E331E9" w:rsidRPr="00E331E9" w:rsidRDefault="00E331E9" w:rsidP="00E331E9">
      <w:pPr>
        <w:pStyle w:val="Bezodstpw"/>
        <w:jc w:val="both"/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</w:pPr>
    </w:p>
    <w:p w14:paraId="5E4C2A86" w14:textId="11E55DF5" w:rsidR="0066427C" w:rsidRPr="00E331E9" w:rsidRDefault="00E331E9" w:rsidP="00E331E9">
      <w:pPr>
        <w:pStyle w:val="Bezodstpw"/>
        <w:jc w:val="both"/>
        <w:rPr>
          <w:rFonts w:ascii="Arial" w:hAnsi="Arial" w:cs="Arial"/>
          <w:b/>
          <w:bCs/>
          <w:sz w:val="20"/>
          <w:szCs w:val="20"/>
        </w:rPr>
      </w:pPr>
      <w:r w:rsidRPr="00E331E9">
        <w:rPr>
          <w:rStyle w:val="Hipercze"/>
          <w:rFonts w:ascii="Arial" w:hAnsi="Arial" w:cs="Arial"/>
          <w:b/>
          <w:bCs/>
          <w:color w:val="auto"/>
          <w:sz w:val="20"/>
          <w:szCs w:val="20"/>
          <w:u w:val="none"/>
        </w:rPr>
        <w:t>Wystawa ulokowana jest przy jednym z wejść głównych, w okolicy drogerii Super-Pharm. Wstęp jest bezpłatny.</w:t>
      </w:r>
    </w:p>
    <w:p w14:paraId="6748EFEB" w14:textId="77777777" w:rsidR="00346996" w:rsidRPr="002E3C15" w:rsidRDefault="00346996" w:rsidP="002E3C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7428FCB5" w14:textId="77777777" w:rsidR="00346996" w:rsidRPr="00733B5D" w:rsidRDefault="00346996" w:rsidP="002E3C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59EF9AC9" w14:textId="77777777" w:rsidR="003504CC" w:rsidRPr="003514CC" w:rsidRDefault="003504CC" w:rsidP="002E3C15">
      <w:pPr>
        <w:pStyle w:val="Bezodstpw"/>
        <w:jc w:val="both"/>
        <w:rPr>
          <w:rFonts w:ascii="Arial" w:hAnsi="Arial" w:cs="Arial"/>
          <w:sz w:val="20"/>
          <w:szCs w:val="20"/>
        </w:rPr>
      </w:pPr>
    </w:p>
    <w:p w14:paraId="27DE1C17" w14:textId="1ED3B50D" w:rsidR="00FD77BC" w:rsidRPr="00B546E0" w:rsidRDefault="00FD77BC" w:rsidP="00381C93">
      <w:pPr>
        <w:rPr>
          <w:rFonts w:ascii="Arial" w:hAnsi="Arial" w:cs="Arial"/>
          <w:sz w:val="20"/>
          <w:szCs w:val="20"/>
        </w:rPr>
      </w:pPr>
      <w:r w:rsidRPr="00254135">
        <w:rPr>
          <w:rFonts w:ascii="Arial" w:hAnsi="Arial" w:cs="Arial"/>
          <w:sz w:val="18"/>
          <w:szCs w:val="18"/>
        </w:rPr>
        <w:t>Źródło: Galeria Północna/Guarana PR</w:t>
      </w:r>
      <w:r w:rsidR="00B546E0">
        <w:rPr>
          <w:rFonts w:ascii="Arial" w:hAnsi="Arial" w:cs="Arial"/>
          <w:sz w:val="18"/>
          <w:szCs w:val="18"/>
        </w:rPr>
        <w:br/>
      </w:r>
      <w:r w:rsidRPr="00254135">
        <w:rPr>
          <w:rFonts w:ascii="Arial" w:hAnsi="Arial" w:cs="Arial"/>
          <w:sz w:val="18"/>
          <w:szCs w:val="18"/>
          <w:lang w:val="it-IT"/>
        </w:rPr>
        <w:t>Tagi: Galeria Północna, GTC SA</w:t>
      </w:r>
      <w:r w:rsidR="00991118" w:rsidRPr="00254135">
        <w:rPr>
          <w:rFonts w:ascii="Arial" w:hAnsi="Arial" w:cs="Arial"/>
          <w:sz w:val="18"/>
          <w:szCs w:val="18"/>
          <w:lang w:val="it-IT"/>
        </w:rPr>
        <w:t xml:space="preserve"> </w:t>
      </w:r>
    </w:p>
    <w:p w14:paraId="268BB9AB" w14:textId="080A0BDC" w:rsidR="00A573B3" w:rsidRPr="00254135" w:rsidRDefault="006C0869" w:rsidP="00DF4844">
      <w:pPr>
        <w:pStyle w:val="Bezodstpw"/>
        <w:jc w:val="both"/>
        <w:rPr>
          <w:rFonts w:ascii="Arial" w:hAnsi="Arial" w:cs="Arial"/>
          <w:sz w:val="20"/>
          <w:szCs w:val="20"/>
          <w:lang w:val="it-IT"/>
        </w:rPr>
      </w:pPr>
      <w:r w:rsidRPr="00254135">
        <w:rPr>
          <w:rFonts w:ascii="Arial" w:hAnsi="Arial" w:cs="Arial"/>
          <w:sz w:val="20"/>
          <w:szCs w:val="20"/>
          <w:lang w:val="it-IT"/>
        </w:rPr>
        <w:t xml:space="preserve"> </w:t>
      </w:r>
    </w:p>
    <w:p w14:paraId="76559F00" w14:textId="20650F64" w:rsidR="00E331E9" w:rsidRDefault="00E331E9">
      <w:pPr>
        <w:rPr>
          <w:rFonts w:ascii="Arial" w:eastAsia="Calibri" w:hAnsi="Arial" w:cs="Arial"/>
          <w:sz w:val="20"/>
          <w:szCs w:val="20"/>
          <w:lang w:val="it-IT"/>
        </w:rPr>
      </w:pPr>
      <w:r>
        <w:rPr>
          <w:rFonts w:ascii="Arial" w:eastAsia="Calibri" w:hAnsi="Arial" w:cs="Arial"/>
          <w:sz w:val="20"/>
          <w:szCs w:val="20"/>
          <w:lang w:val="it-IT"/>
        </w:rPr>
        <w:br w:type="page"/>
      </w:r>
    </w:p>
    <w:p w14:paraId="600C4618" w14:textId="77777777" w:rsidR="00F63F81" w:rsidRPr="00254135" w:rsidRDefault="00F63F81" w:rsidP="00DF4844">
      <w:pPr>
        <w:jc w:val="both"/>
        <w:rPr>
          <w:rFonts w:ascii="Arial" w:eastAsia="Calibri" w:hAnsi="Arial" w:cs="Arial"/>
          <w:sz w:val="20"/>
          <w:szCs w:val="20"/>
          <w:lang w:val="it-IT"/>
        </w:rPr>
      </w:pPr>
    </w:p>
    <w:bookmarkEnd w:id="0"/>
    <w:p w14:paraId="7C090DC4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val="it-IT" w:eastAsia="pl-PL"/>
        </w:rPr>
      </w:pPr>
      <w:r w:rsidRPr="007D116D">
        <w:rPr>
          <w:rFonts w:ascii="Arial" w:hAnsi="Arial" w:cs="Arial"/>
          <w:sz w:val="14"/>
          <w:szCs w:val="14"/>
          <w:lang w:val="it-IT" w:eastAsia="pl-PL"/>
        </w:rPr>
        <w:t>***</w:t>
      </w:r>
    </w:p>
    <w:p w14:paraId="02621064" w14:textId="4201BC0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  <w:t>Galeria Północna to nowoczesna, rodzinna galeria handlowa w północnej części Warszawy, pierwsza czwartej generacji w tej części miasta. Mający 64,8 tys. m kw. obiekt stworzony został z myślą o osobach uwielbiających zakupy, ale także aktywną formę spędzania czasu wolnego. Na ofertę galerii, obejmującą aż 15 segmentów, składa się dziś niemal 200 najemców. Tenant-mix Północnej wypełniają tak znane marki jak m.in.: H&amp;M, Reserved, Sinsay, Mango, Kappahl, TK Maxx, HalfPrice, Tatuum, New Yorker, Vistula, CCC, Deichmann, MODIVO x eobuwie.pl, 4F, Puma, New Balance, Intersport, Martes Sport, Wittchen, Tous, W.KRUK, Apart, YES, Douglas, Rossmann, Sephora, Inglot, Empik, RTV Euro AGD</w:t>
      </w:r>
      <w:r w:rsidR="00BA288E">
        <w:rPr>
          <w:rFonts w:ascii="Arial" w:hAnsi="Arial" w:cs="Arial"/>
          <w:sz w:val="14"/>
          <w:szCs w:val="14"/>
          <w:lang w:eastAsia="pl-PL"/>
        </w:rPr>
        <w:t>, JYSK</w:t>
      </w:r>
      <w:r w:rsidRPr="007D116D">
        <w:rPr>
          <w:rFonts w:ascii="Arial" w:hAnsi="Arial" w:cs="Arial"/>
          <w:sz w:val="14"/>
          <w:szCs w:val="14"/>
          <w:lang w:eastAsia="pl-PL"/>
        </w:rPr>
        <w:t>, iSpot, Media Expert, Duka, home&amp;you i Homla. Operatorem spożywczym galerii jest natomiast Carrefour. W centrum mieści się także fitness klub Zdrofit, 11-salowe kino Cinema City, a także 2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>4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lokale gastronomiczne, które można znaleźć przy komfortowej strefie food court, w strefach relaksu na dachu, ale także przy alejach handlowych. Galeria Północna to centrum handlowe posiadające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 xml:space="preserve"> jedne z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</w:t>
      </w:r>
      <w:r w:rsidR="009F5DB5" w:rsidRPr="007D116D">
        <w:rPr>
          <w:rFonts w:ascii="Arial" w:hAnsi="Arial" w:cs="Arial"/>
          <w:sz w:val="14"/>
          <w:szCs w:val="14"/>
          <w:lang w:eastAsia="pl-PL"/>
        </w:rPr>
        <w:t xml:space="preserve">jednej z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największ</w:t>
      </w:r>
      <w:r w:rsidR="007633C9" w:rsidRPr="007D116D">
        <w:rPr>
          <w:rFonts w:ascii="Arial" w:hAnsi="Arial" w:cs="Arial"/>
          <w:sz w:val="14"/>
          <w:szCs w:val="14"/>
          <w:lang w:eastAsia="pl-PL"/>
        </w:rPr>
        <w:t>ych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 xml:space="preserve"> w stolicy ogrody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na dachu, w </w:t>
      </w:r>
      <w:r w:rsidR="00E2564B" w:rsidRPr="007D116D">
        <w:rPr>
          <w:rFonts w:ascii="Arial" w:hAnsi="Arial" w:cs="Arial"/>
          <w:sz w:val="14"/>
          <w:szCs w:val="14"/>
          <w:lang w:eastAsia="pl-PL"/>
        </w:rPr>
        <w:t>których</w:t>
      </w:r>
      <w:r w:rsidRPr="007D116D">
        <w:rPr>
          <w:rFonts w:ascii="Arial" w:hAnsi="Arial" w:cs="Arial"/>
          <w:sz w:val="14"/>
          <w:szCs w:val="14"/>
          <w:lang w:eastAsia="pl-PL"/>
        </w:rPr>
        <w:t xml:space="preserve"> można znaleźć m.in. unikalną w skali światowej tężnię solankową, ogromne murale, w tym 3D i place zabaw dla dzieci. W obiekcie można podziwiać także światowej klasy sztukę - w centralnym punkcie galerii wznosi się najwyższa w Polsce, 22-metrowa rzeźba ze stali nierdzewnej „Wir” autorstwa Oskara Zięty. To także pierwszy obiekt w Warszawie zaprojektowany z tak dużą troską o środowisko, co potwierdza certyfikat LEED (Leadership in Energy &amp; Environmental Design).</w:t>
      </w:r>
    </w:p>
    <w:p w14:paraId="1BEC4C8A" w14:textId="77777777" w:rsidR="007D116D" w:rsidRPr="007D116D" w:rsidRDefault="005A498F" w:rsidP="007D116D">
      <w:pPr>
        <w:pStyle w:val="Bezodstpw"/>
        <w:jc w:val="both"/>
        <w:rPr>
          <w:rFonts w:ascii="Arial" w:hAnsi="Arial" w:cs="Arial"/>
          <w:sz w:val="14"/>
          <w:szCs w:val="14"/>
        </w:rPr>
      </w:pPr>
      <w:r w:rsidRPr="007D116D">
        <w:rPr>
          <w:rFonts w:ascii="Arial" w:hAnsi="Arial" w:cs="Arial"/>
          <w:sz w:val="14"/>
          <w:szCs w:val="14"/>
          <w:lang w:eastAsia="pl-PL"/>
        </w:rPr>
        <w:br/>
      </w:r>
      <w:r w:rsidR="007D116D" w:rsidRPr="007D116D">
        <w:rPr>
          <w:rFonts w:ascii="Arial" w:hAnsi="Arial" w:cs="Arial"/>
          <w:b/>
          <w:bCs/>
          <w:sz w:val="14"/>
          <w:szCs w:val="14"/>
          <w:shd w:val="clear" w:color="auto" w:fill="FFFFFF"/>
        </w:rPr>
        <w:t>Grupa GTC</w:t>
      </w:r>
      <w:r w:rsidR="007D116D" w:rsidRPr="007D116D">
        <w:rPr>
          <w:rFonts w:ascii="Arial" w:hAnsi="Arial" w:cs="Arial"/>
          <w:sz w:val="14"/>
          <w:szCs w:val="14"/>
          <w:shd w:val="clear" w:color="auto" w:fill="FFFFFF"/>
        </w:rPr>
        <w:t xml:space="preserve"> jest wiodącym inwestorem i deweloperem działającym na rynku nieruchomości, koncentrującym się na Polsce i stolicach krajów Europy Środkowo-Wschodniej. W ciągu prawie 30 lat działalności, GTC wybudował w Europie Środkowo-Wschodniej 82 nowoczesne obiekty biurowe i handlowe o wysokim standardzie, o łącznej powierzchni 1,4 mln m kw. Obecnie GTC aktywnie zarządza portfelem nieruchomości komercyjnych, na który składa się 46 budynków komercyjnych oferujących ok. 754 tys. m kw. powierzchni biurowej i handlowej do wynajęcia w Polsce, Budapeszcie, Bukareszcie, Belgradzie, Zagrzebiu i Sofii. Ponadto Grupa realizuje 500 tys. m kw. powierzchni komercyjnej w stolicach Europy Środkowo Wschodniej, z których ponad 51 tys. m kw. jest w trakcie budowy. Akcje GTC S.A. notowane są na Giełdzie Papierów Wartościowych w Warszawie oraz na Giełdzie Papierów Wartościowych w Johannesburgu. </w:t>
      </w:r>
    </w:p>
    <w:p w14:paraId="071B8D4B" w14:textId="53411403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</w:p>
    <w:p w14:paraId="47083C3B" w14:textId="77777777" w:rsidR="005A498F" w:rsidRPr="007D116D" w:rsidRDefault="005A498F" w:rsidP="005D6D8A">
      <w:pPr>
        <w:pStyle w:val="Bezodstpw"/>
        <w:jc w:val="both"/>
        <w:rPr>
          <w:rFonts w:ascii="Arial" w:hAnsi="Arial" w:cs="Arial"/>
          <w:sz w:val="14"/>
          <w:szCs w:val="14"/>
          <w:lang w:eastAsia="pl-PL"/>
        </w:rPr>
      </w:pPr>
      <w:r w:rsidRPr="007D116D">
        <w:rPr>
          <w:rFonts w:ascii="Arial" w:hAnsi="Arial" w:cs="Arial"/>
          <w:sz w:val="14"/>
          <w:szCs w:val="14"/>
          <w:lang w:eastAsia="pl-PL"/>
        </w:rPr>
        <w:t> </w:t>
      </w:r>
    </w:p>
    <w:p w14:paraId="377D3DF8" w14:textId="1EB40AA5" w:rsidR="00063BB1" w:rsidRPr="00254135" w:rsidRDefault="00063BB1" w:rsidP="005D6D8A">
      <w:pPr>
        <w:pStyle w:val="Bezodstpw"/>
        <w:jc w:val="both"/>
        <w:rPr>
          <w:rFonts w:ascii="Arial" w:hAnsi="Arial" w:cs="Arial"/>
          <w:sz w:val="16"/>
          <w:szCs w:val="16"/>
        </w:rPr>
      </w:pPr>
    </w:p>
    <w:sectPr w:rsidR="00063BB1" w:rsidRPr="00254135">
      <w:head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1C67CE90" w14:textId="77777777" w:rsidR="00A56F53" w:rsidRDefault="00A56F53">
      <w:pPr>
        <w:spacing w:after="0" w:line="240" w:lineRule="auto"/>
      </w:pPr>
      <w:r>
        <w:separator/>
      </w:r>
    </w:p>
  </w:endnote>
  <w:endnote w:type="continuationSeparator" w:id="0">
    <w:p w14:paraId="34688A63" w14:textId="77777777" w:rsidR="00A56F53" w:rsidRDefault="00A56F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1605D760" w14:textId="77777777" w:rsidR="00A56F53" w:rsidRDefault="00A56F53">
      <w:pPr>
        <w:spacing w:after="0" w:line="240" w:lineRule="auto"/>
      </w:pPr>
      <w:r>
        <w:separator/>
      </w:r>
    </w:p>
  </w:footnote>
  <w:footnote w:type="continuationSeparator" w:id="0">
    <w:p w14:paraId="7B6C680A" w14:textId="77777777" w:rsidR="00A56F53" w:rsidRDefault="00A56F5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84CA2D3" w14:textId="77777777" w:rsidR="002F388E" w:rsidRDefault="002F388E" w:rsidP="000476B4">
    <w:pPr>
      <w:pStyle w:val="Nagwek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160475B"/>
    <w:multiLevelType w:val="hybridMultilevel"/>
    <w:tmpl w:val="40D212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4D838E9"/>
    <w:multiLevelType w:val="hybridMultilevel"/>
    <w:tmpl w:val="F3FE04C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2D39D2"/>
    <w:multiLevelType w:val="multilevel"/>
    <w:tmpl w:val="CB6201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904483523">
    <w:abstractNumId w:val="1"/>
  </w:num>
  <w:num w:numId="2" w16cid:durableId="1327392023">
    <w:abstractNumId w:val="0"/>
  </w:num>
  <w:num w:numId="3" w16cid:durableId="115718486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D5151"/>
    <w:rsid w:val="000034A3"/>
    <w:rsid w:val="0000578D"/>
    <w:rsid w:val="00010EB7"/>
    <w:rsid w:val="00013A41"/>
    <w:rsid w:val="00020223"/>
    <w:rsid w:val="00025D5C"/>
    <w:rsid w:val="000309C9"/>
    <w:rsid w:val="00032579"/>
    <w:rsid w:val="0003382C"/>
    <w:rsid w:val="00033AE7"/>
    <w:rsid w:val="00033BB8"/>
    <w:rsid w:val="00035CE8"/>
    <w:rsid w:val="00036C48"/>
    <w:rsid w:val="00040CC4"/>
    <w:rsid w:val="0004281E"/>
    <w:rsid w:val="0004489A"/>
    <w:rsid w:val="00045001"/>
    <w:rsid w:val="000470E8"/>
    <w:rsid w:val="000476B4"/>
    <w:rsid w:val="00047ACA"/>
    <w:rsid w:val="00050FEC"/>
    <w:rsid w:val="000511C5"/>
    <w:rsid w:val="00051FAC"/>
    <w:rsid w:val="00052544"/>
    <w:rsid w:val="00052A0B"/>
    <w:rsid w:val="00055836"/>
    <w:rsid w:val="00063BB1"/>
    <w:rsid w:val="00065EA2"/>
    <w:rsid w:val="0006649C"/>
    <w:rsid w:val="00072930"/>
    <w:rsid w:val="000730A9"/>
    <w:rsid w:val="00074FE0"/>
    <w:rsid w:val="00076E98"/>
    <w:rsid w:val="00081A8D"/>
    <w:rsid w:val="00087E2F"/>
    <w:rsid w:val="0009126B"/>
    <w:rsid w:val="00092BE6"/>
    <w:rsid w:val="00093F4E"/>
    <w:rsid w:val="00096BE4"/>
    <w:rsid w:val="000A2D79"/>
    <w:rsid w:val="000A3E64"/>
    <w:rsid w:val="000A544F"/>
    <w:rsid w:val="000A5E24"/>
    <w:rsid w:val="000A66AF"/>
    <w:rsid w:val="000A6AC5"/>
    <w:rsid w:val="000A70A8"/>
    <w:rsid w:val="000A7AC1"/>
    <w:rsid w:val="000B0D7D"/>
    <w:rsid w:val="000B5654"/>
    <w:rsid w:val="000C01A6"/>
    <w:rsid w:val="000C275F"/>
    <w:rsid w:val="000C38FF"/>
    <w:rsid w:val="000C41F1"/>
    <w:rsid w:val="000C441D"/>
    <w:rsid w:val="000C4511"/>
    <w:rsid w:val="000C5B77"/>
    <w:rsid w:val="000D3750"/>
    <w:rsid w:val="000E02F4"/>
    <w:rsid w:val="000E1123"/>
    <w:rsid w:val="000E347C"/>
    <w:rsid w:val="000E389E"/>
    <w:rsid w:val="000E48FF"/>
    <w:rsid w:val="000E6430"/>
    <w:rsid w:val="000F2AF9"/>
    <w:rsid w:val="000F5EE0"/>
    <w:rsid w:val="000F6679"/>
    <w:rsid w:val="0010422E"/>
    <w:rsid w:val="00111070"/>
    <w:rsid w:val="001110DB"/>
    <w:rsid w:val="00115F7F"/>
    <w:rsid w:val="00116258"/>
    <w:rsid w:val="001204DD"/>
    <w:rsid w:val="0012388D"/>
    <w:rsid w:val="00124874"/>
    <w:rsid w:val="00125DD0"/>
    <w:rsid w:val="00127852"/>
    <w:rsid w:val="0013380F"/>
    <w:rsid w:val="00135E58"/>
    <w:rsid w:val="0014204B"/>
    <w:rsid w:val="001436E5"/>
    <w:rsid w:val="00143D2E"/>
    <w:rsid w:val="00145C7D"/>
    <w:rsid w:val="00145E38"/>
    <w:rsid w:val="0014717C"/>
    <w:rsid w:val="001523FB"/>
    <w:rsid w:val="00163D62"/>
    <w:rsid w:val="001668E9"/>
    <w:rsid w:val="001703FC"/>
    <w:rsid w:val="0017198C"/>
    <w:rsid w:val="00171A57"/>
    <w:rsid w:val="00176ED9"/>
    <w:rsid w:val="00181C25"/>
    <w:rsid w:val="00183B40"/>
    <w:rsid w:val="00183C39"/>
    <w:rsid w:val="0019121D"/>
    <w:rsid w:val="00191CFD"/>
    <w:rsid w:val="00192764"/>
    <w:rsid w:val="001956E5"/>
    <w:rsid w:val="001A1736"/>
    <w:rsid w:val="001A19CA"/>
    <w:rsid w:val="001B0034"/>
    <w:rsid w:val="001B1048"/>
    <w:rsid w:val="001B1EEE"/>
    <w:rsid w:val="001B5486"/>
    <w:rsid w:val="001B5541"/>
    <w:rsid w:val="001C0972"/>
    <w:rsid w:val="001C42E1"/>
    <w:rsid w:val="001C6D3B"/>
    <w:rsid w:val="001C76AB"/>
    <w:rsid w:val="001D0DD0"/>
    <w:rsid w:val="001D220A"/>
    <w:rsid w:val="001D2AD6"/>
    <w:rsid w:val="001D4321"/>
    <w:rsid w:val="001D4DEF"/>
    <w:rsid w:val="001E0BC5"/>
    <w:rsid w:val="001E0C07"/>
    <w:rsid w:val="001F14DE"/>
    <w:rsid w:val="001F2748"/>
    <w:rsid w:val="001F361D"/>
    <w:rsid w:val="001F4B56"/>
    <w:rsid w:val="00200D54"/>
    <w:rsid w:val="00201DE1"/>
    <w:rsid w:val="00204CF9"/>
    <w:rsid w:val="0020745B"/>
    <w:rsid w:val="002108E9"/>
    <w:rsid w:val="002176EA"/>
    <w:rsid w:val="00223298"/>
    <w:rsid w:val="00223986"/>
    <w:rsid w:val="00223C02"/>
    <w:rsid w:val="00224BED"/>
    <w:rsid w:val="00225647"/>
    <w:rsid w:val="00226D40"/>
    <w:rsid w:val="00231A2F"/>
    <w:rsid w:val="00235AB7"/>
    <w:rsid w:val="0023742D"/>
    <w:rsid w:val="00240D65"/>
    <w:rsid w:val="00240EEC"/>
    <w:rsid w:val="00242CF1"/>
    <w:rsid w:val="00245D3A"/>
    <w:rsid w:val="00250747"/>
    <w:rsid w:val="0025368C"/>
    <w:rsid w:val="00253C32"/>
    <w:rsid w:val="00254135"/>
    <w:rsid w:val="00256147"/>
    <w:rsid w:val="00261539"/>
    <w:rsid w:val="00266324"/>
    <w:rsid w:val="002671A6"/>
    <w:rsid w:val="002764BB"/>
    <w:rsid w:val="002801A1"/>
    <w:rsid w:val="00281006"/>
    <w:rsid w:val="00290517"/>
    <w:rsid w:val="002934D7"/>
    <w:rsid w:val="00294322"/>
    <w:rsid w:val="002A1091"/>
    <w:rsid w:val="002A1721"/>
    <w:rsid w:val="002A3C7D"/>
    <w:rsid w:val="002A49E6"/>
    <w:rsid w:val="002B3355"/>
    <w:rsid w:val="002B5BB4"/>
    <w:rsid w:val="002B63E9"/>
    <w:rsid w:val="002C0C4B"/>
    <w:rsid w:val="002C3004"/>
    <w:rsid w:val="002C587E"/>
    <w:rsid w:val="002C5FBE"/>
    <w:rsid w:val="002D54A3"/>
    <w:rsid w:val="002D7F75"/>
    <w:rsid w:val="002E3C15"/>
    <w:rsid w:val="002E4C71"/>
    <w:rsid w:val="002E60C9"/>
    <w:rsid w:val="002F388E"/>
    <w:rsid w:val="002F47F6"/>
    <w:rsid w:val="003014C6"/>
    <w:rsid w:val="00304BAC"/>
    <w:rsid w:val="00311019"/>
    <w:rsid w:val="003127DA"/>
    <w:rsid w:val="003159B6"/>
    <w:rsid w:val="00316CF8"/>
    <w:rsid w:val="00317501"/>
    <w:rsid w:val="00317E9E"/>
    <w:rsid w:val="0032106C"/>
    <w:rsid w:val="00323595"/>
    <w:rsid w:val="00327601"/>
    <w:rsid w:val="00332101"/>
    <w:rsid w:val="00333C4B"/>
    <w:rsid w:val="00334951"/>
    <w:rsid w:val="003354CD"/>
    <w:rsid w:val="00336D4D"/>
    <w:rsid w:val="0034170D"/>
    <w:rsid w:val="00346996"/>
    <w:rsid w:val="0035043B"/>
    <w:rsid w:val="003504CC"/>
    <w:rsid w:val="003514CC"/>
    <w:rsid w:val="00351AD5"/>
    <w:rsid w:val="00352D04"/>
    <w:rsid w:val="003533B1"/>
    <w:rsid w:val="00353C60"/>
    <w:rsid w:val="00356014"/>
    <w:rsid w:val="0036047C"/>
    <w:rsid w:val="003712F0"/>
    <w:rsid w:val="00372462"/>
    <w:rsid w:val="00372762"/>
    <w:rsid w:val="00373CBA"/>
    <w:rsid w:val="00374D34"/>
    <w:rsid w:val="00376577"/>
    <w:rsid w:val="00377551"/>
    <w:rsid w:val="00380B59"/>
    <w:rsid w:val="003816C7"/>
    <w:rsid w:val="00381C93"/>
    <w:rsid w:val="00382439"/>
    <w:rsid w:val="00385BEB"/>
    <w:rsid w:val="003865F2"/>
    <w:rsid w:val="00387ADF"/>
    <w:rsid w:val="003A01B3"/>
    <w:rsid w:val="003A04C8"/>
    <w:rsid w:val="003A400F"/>
    <w:rsid w:val="003A7D16"/>
    <w:rsid w:val="003B12D3"/>
    <w:rsid w:val="003B1C8E"/>
    <w:rsid w:val="003B1DBD"/>
    <w:rsid w:val="003B4D8A"/>
    <w:rsid w:val="003B59BC"/>
    <w:rsid w:val="003B7063"/>
    <w:rsid w:val="003C3951"/>
    <w:rsid w:val="003C3B21"/>
    <w:rsid w:val="003C4490"/>
    <w:rsid w:val="003C4D12"/>
    <w:rsid w:val="003C76B8"/>
    <w:rsid w:val="003D21C9"/>
    <w:rsid w:val="003D25CF"/>
    <w:rsid w:val="003D781E"/>
    <w:rsid w:val="003E012B"/>
    <w:rsid w:val="003E081C"/>
    <w:rsid w:val="003E1D98"/>
    <w:rsid w:val="003E3A82"/>
    <w:rsid w:val="003F0001"/>
    <w:rsid w:val="003F003F"/>
    <w:rsid w:val="003F265F"/>
    <w:rsid w:val="004000D5"/>
    <w:rsid w:val="0040019E"/>
    <w:rsid w:val="00401D4F"/>
    <w:rsid w:val="00405CE8"/>
    <w:rsid w:val="00412DBA"/>
    <w:rsid w:val="004145F1"/>
    <w:rsid w:val="00414CBC"/>
    <w:rsid w:val="004160CE"/>
    <w:rsid w:val="00423ECC"/>
    <w:rsid w:val="00426D7B"/>
    <w:rsid w:val="004331FB"/>
    <w:rsid w:val="00435739"/>
    <w:rsid w:val="00435F74"/>
    <w:rsid w:val="00437F60"/>
    <w:rsid w:val="00440767"/>
    <w:rsid w:val="00441EF9"/>
    <w:rsid w:val="0044253E"/>
    <w:rsid w:val="004514CA"/>
    <w:rsid w:val="004521EB"/>
    <w:rsid w:val="00454A7E"/>
    <w:rsid w:val="00456001"/>
    <w:rsid w:val="004563B8"/>
    <w:rsid w:val="00456E28"/>
    <w:rsid w:val="00462948"/>
    <w:rsid w:val="00462F8B"/>
    <w:rsid w:val="0046707B"/>
    <w:rsid w:val="004677BE"/>
    <w:rsid w:val="0047034E"/>
    <w:rsid w:val="00471402"/>
    <w:rsid w:val="004726EA"/>
    <w:rsid w:val="004727D7"/>
    <w:rsid w:val="0047477D"/>
    <w:rsid w:val="00475426"/>
    <w:rsid w:val="004754FA"/>
    <w:rsid w:val="00480FB2"/>
    <w:rsid w:val="004837EB"/>
    <w:rsid w:val="00490E36"/>
    <w:rsid w:val="00495B33"/>
    <w:rsid w:val="004A0083"/>
    <w:rsid w:val="004A2B21"/>
    <w:rsid w:val="004A3580"/>
    <w:rsid w:val="004A7F46"/>
    <w:rsid w:val="004B2CED"/>
    <w:rsid w:val="004B4791"/>
    <w:rsid w:val="004B4A87"/>
    <w:rsid w:val="004B77EC"/>
    <w:rsid w:val="004C07AD"/>
    <w:rsid w:val="004C362A"/>
    <w:rsid w:val="004C4A1E"/>
    <w:rsid w:val="004D1189"/>
    <w:rsid w:val="004D1A02"/>
    <w:rsid w:val="004D2DFB"/>
    <w:rsid w:val="004D75B1"/>
    <w:rsid w:val="004D79AB"/>
    <w:rsid w:val="004D7AEE"/>
    <w:rsid w:val="004E0B14"/>
    <w:rsid w:val="004E2B91"/>
    <w:rsid w:val="004E344C"/>
    <w:rsid w:val="004E6D40"/>
    <w:rsid w:val="004E749F"/>
    <w:rsid w:val="004F4174"/>
    <w:rsid w:val="004F625B"/>
    <w:rsid w:val="00502042"/>
    <w:rsid w:val="005025ED"/>
    <w:rsid w:val="005036E9"/>
    <w:rsid w:val="005077BC"/>
    <w:rsid w:val="00507F22"/>
    <w:rsid w:val="005153A1"/>
    <w:rsid w:val="00516825"/>
    <w:rsid w:val="005217D7"/>
    <w:rsid w:val="00522612"/>
    <w:rsid w:val="00522C65"/>
    <w:rsid w:val="00531A79"/>
    <w:rsid w:val="00532D47"/>
    <w:rsid w:val="0053554D"/>
    <w:rsid w:val="00535C27"/>
    <w:rsid w:val="0053739A"/>
    <w:rsid w:val="005403D5"/>
    <w:rsid w:val="00540722"/>
    <w:rsid w:val="005409F6"/>
    <w:rsid w:val="00543D94"/>
    <w:rsid w:val="00544563"/>
    <w:rsid w:val="00544E9F"/>
    <w:rsid w:val="005460BE"/>
    <w:rsid w:val="00546D2E"/>
    <w:rsid w:val="00550AB7"/>
    <w:rsid w:val="005528B5"/>
    <w:rsid w:val="00552C24"/>
    <w:rsid w:val="00552D1C"/>
    <w:rsid w:val="00555791"/>
    <w:rsid w:val="00555D9F"/>
    <w:rsid w:val="0055755C"/>
    <w:rsid w:val="005624B2"/>
    <w:rsid w:val="00562C5B"/>
    <w:rsid w:val="00563058"/>
    <w:rsid w:val="00563A4C"/>
    <w:rsid w:val="00564F42"/>
    <w:rsid w:val="00567449"/>
    <w:rsid w:val="00567743"/>
    <w:rsid w:val="005703E5"/>
    <w:rsid w:val="00570CE9"/>
    <w:rsid w:val="0057296C"/>
    <w:rsid w:val="0057309C"/>
    <w:rsid w:val="00575D9B"/>
    <w:rsid w:val="005801FF"/>
    <w:rsid w:val="00583474"/>
    <w:rsid w:val="005847EE"/>
    <w:rsid w:val="005857F8"/>
    <w:rsid w:val="00585C5C"/>
    <w:rsid w:val="005860CE"/>
    <w:rsid w:val="00590CED"/>
    <w:rsid w:val="005931BF"/>
    <w:rsid w:val="00593656"/>
    <w:rsid w:val="00595B70"/>
    <w:rsid w:val="0059779A"/>
    <w:rsid w:val="00597ADE"/>
    <w:rsid w:val="005A0E19"/>
    <w:rsid w:val="005A2328"/>
    <w:rsid w:val="005A288D"/>
    <w:rsid w:val="005A498F"/>
    <w:rsid w:val="005A60F8"/>
    <w:rsid w:val="005A7274"/>
    <w:rsid w:val="005A7D3A"/>
    <w:rsid w:val="005B1904"/>
    <w:rsid w:val="005B6323"/>
    <w:rsid w:val="005C039E"/>
    <w:rsid w:val="005C1421"/>
    <w:rsid w:val="005C417C"/>
    <w:rsid w:val="005C5078"/>
    <w:rsid w:val="005C536E"/>
    <w:rsid w:val="005D0DC7"/>
    <w:rsid w:val="005D1320"/>
    <w:rsid w:val="005D17C2"/>
    <w:rsid w:val="005D1921"/>
    <w:rsid w:val="005D2C19"/>
    <w:rsid w:val="005D474D"/>
    <w:rsid w:val="005D686B"/>
    <w:rsid w:val="005D6D8A"/>
    <w:rsid w:val="005D738B"/>
    <w:rsid w:val="005E05F8"/>
    <w:rsid w:val="005E1B9D"/>
    <w:rsid w:val="005E3B7C"/>
    <w:rsid w:val="005E5588"/>
    <w:rsid w:val="005E617D"/>
    <w:rsid w:val="005E67D9"/>
    <w:rsid w:val="005F1828"/>
    <w:rsid w:val="005F4504"/>
    <w:rsid w:val="005F7091"/>
    <w:rsid w:val="00601733"/>
    <w:rsid w:val="00602E46"/>
    <w:rsid w:val="00607CDE"/>
    <w:rsid w:val="00610021"/>
    <w:rsid w:val="0061014E"/>
    <w:rsid w:val="00612AB4"/>
    <w:rsid w:val="006139A7"/>
    <w:rsid w:val="00613DBB"/>
    <w:rsid w:val="006149A4"/>
    <w:rsid w:val="00621F55"/>
    <w:rsid w:val="00623118"/>
    <w:rsid w:val="006235EA"/>
    <w:rsid w:val="006238D2"/>
    <w:rsid w:val="00632B72"/>
    <w:rsid w:val="0063517F"/>
    <w:rsid w:val="00637A64"/>
    <w:rsid w:val="006400CB"/>
    <w:rsid w:val="006529BB"/>
    <w:rsid w:val="006569EE"/>
    <w:rsid w:val="00656DD0"/>
    <w:rsid w:val="006574DA"/>
    <w:rsid w:val="00657F50"/>
    <w:rsid w:val="00660313"/>
    <w:rsid w:val="00661F0D"/>
    <w:rsid w:val="006620E4"/>
    <w:rsid w:val="00663AD6"/>
    <w:rsid w:val="00664260"/>
    <w:rsid w:val="0066427C"/>
    <w:rsid w:val="006660EA"/>
    <w:rsid w:val="006666FA"/>
    <w:rsid w:val="00667E0E"/>
    <w:rsid w:val="006754DE"/>
    <w:rsid w:val="006761C3"/>
    <w:rsid w:val="00680C0E"/>
    <w:rsid w:val="00686F08"/>
    <w:rsid w:val="00690BAB"/>
    <w:rsid w:val="006976AA"/>
    <w:rsid w:val="006A1DD3"/>
    <w:rsid w:val="006A3DCE"/>
    <w:rsid w:val="006A73BC"/>
    <w:rsid w:val="006B5C69"/>
    <w:rsid w:val="006C05CD"/>
    <w:rsid w:val="006C081D"/>
    <w:rsid w:val="006C0869"/>
    <w:rsid w:val="006D092C"/>
    <w:rsid w:val="006D0E04"/>
    <w:rsid w:val="006D0E66"/>
    <w:rsid w:val="006D669B"/>
    <w:rsid w:val="006D6FAE"/>
    <w:rsid w:val="006E19D7"/>
    <w:rsid w:val="006E41AC"/>
    <w:rsid w:val="006E5446"/>
    <w:rsid w:val="006E5D2F"/>
    <w:rsid w:val="006E7E0C"/>
    <w:rsid w:val="006F1D81"/>
    <w:rsid w:val="006F4C76"/>
    <w:rsid w:val="006F6C92"/>
    <w:rsid w:val="006F7D88"/>
    <w:rsid w:val="00706A44"/>
    <w:rsid w:val="00706CD8"/>
    <w:rsid w:val="00707986"/>
    <w:rsid w:val="0071342B"/>
    <w:rsid w:val="00713D82"/>
    <w:rsid w:val="007163CB"/>
    <w:rsid w:val="00720456"/>
    <w:rsid w:val="00720D80"/>
    <w:rsid w:val="007233AB"/>
    <w:rsid w:val="0072478F"/>
    <w:rsid w:val="007262C6"/>
    <w:rsid w:val="00732B92"/>
    <w:rsid w:val="0073315B"/>
    <w:rsid w:val="0074046B"/>
    <w:rsid w:val="00741B6E"/>
    <w:rsid w:val="00745CF4"/>
    <w:rsid w:val="00745D0B"/>
    <w:rsid w:val="00747B2A"/>
    <w:rsid w:val="007500EB"/>
    <w:rsid w:val="00750A7C"/>
    <w:rsid w:val="007567B8"/>
    <w:rsid w:val="00757094"/>
    <w:rsid w:val="0076049D"/>
    <w:rsid w:val="00761B50"/>
    <w:rsid w:val="007633C9"/>
    <w:rsid w:val="007642D9"/>
    <w:rsid w:val="00765613"/>
    <w:rsid w:val="00765ADC"/>
    <w:rsid w:val="007727BE"/>
    <w:rsid w:val="00773211"/>
    <w:rsid w:val="007735E5"/>
    <w:rsid w:val="00774BF1"/>
    <w:rsid w:val="00775BFE"/>
    <w:rsid w:val="007824E2"/>
    <w:rsid w:val="00782C9D"/>
    <w:rsid w:val="00785E52"/>
    <w:rsid w:val="00790081"/>
    <w:rsid w:val="007927C7"/>
    <w:rsid w:val="007947BA"/>
    <w:rsid w:val="007962BC"/>
    <w:rsid w:val="00797FCE"/>
    <w:rsid w:val="007A465F"/>
    <w:rsid w:val="007A6967"/>
    <w:rsid w:val="007B014E"/>
    <w:rsid w:val="007B05A2"/>
    <w:rsid w:val="007B0C0F"/>
    <w:rsid w:val="007B100F"/>
    <w:rsid w:val="007B2A4F"/>
    <w:rsid w:val="007B54E7"/>
    <w:rsid w:val="007B7DC3"/>
    <w:rsid w:val="007C1529"/>
    <w:rsid w:val="007C5198"/>
    <w:rsid w:val="007C7074"/>
    <w:rsid w:val="007D116D"/>
    <w:rsid w:val="007D35EF"/>
    <w:rsid w:val="007E3BB8"/>
    <w:rsid w:val="007E5364"/>
    <w:rsid w:val="007F18D0"/>
    <w:rsid w:val="007F533A"/>
    <w:rsid w:val="007F53B9"/>
    <w:rsid w:val="008004F3"/>
    <w:rsid w:val="008037C1"/>
    <w:rsid w:val="00803EB4"/>
    <w:rsid w:val="00804DD4"/>
    <w:rsid w:val="008071D1"/>
    <w:rsid w:val="008106B9"/>
    <w:rsid w:val="008144BB"/>
    <w:rsid w:val="00814D4C"/>
    <w:rsid w:val="00814FAF"/>
    <w:rsid w:val="00820158"/>
    <w:rsid w:val="008201B7"/>
    <w:rsid w:val="008204D0"/>
    <w:rsid w:val="008222CB"/>
    <w:rsid w:val="00823779"/>
    <w:rsid w:val="0082427E"/>
    <w:rsid w:val="00826722"/>
    <w:rsid w:val="00832209"/>
    <w:rsid w:val="00832453"/>
    <w:rsid w:val="008332F6"/>
    <w:rsid w:val="00833EA9"/>
    <w:rsid w:val="00834B3E"/>
    <w:rsid w:val="00834C66"/>
    <w:rsid w:val="00835392"/>
    <w:rsid w:val="00836171"/>
    <w:rsid w:val="00840C64"/>
    <w:rsid w:val="00842B3D"/>
    <w:rsid w:val="00845758"/>
    <w:rsid w:val="00847DD5"/>
    <w:rsid w:val="00850B40"/>
    <w:rsid w:val="00850DAC"/>
    <w:rsid w:val="008544C7"/>
    <w:rsid w:val="00856E49"/>
    <w:rsid w:val="00860B58"/>
    <w:rsid w:val="008632D4"/>
    <w:rsid w:val="00865146"/>
    <w:rsid w:val="00866D04"/>
    <w:rsid w:val="0087090F"/>
    <w:rsid w:val="00870F29"/>
    <w:rsid w:val="00872F15"/>
    <w:rsid w:val="00881602"/>
    <w:rsid w:val="00884170"/>
    <w:rsid w:val="00884F6A"/>
    <w:rsid w:val="00887CA1"/>
    <w:rsid w:val="008972D1"/>
    <w:rsid w:val="008A1469"/>
    <w:rsid w:val="008A1B24"/>
    <w:rsid w:val="008A1D72"/>
    <w:rsid w:val="008A3261"/>
    <w:rsid w:val="008A3F80"/>
    <w:rsid w:val="008A64BC"/>
    <w:rsid w:val="008B111E"/>
    <w:rsid w:val="008B4650"/>
    <w:rsid w:val="008B5A95"/>
    <w:rsid w:val="008B5E2D"/>
    <w:rsid w:val="008C1CBE"/>
    <w:rsid w:val="008C3943"/>
    <w:rsid w:val="008C39E4"/>
    <w:rsid w:val="008C6B1D"/>
    <w:rsid w:val="008D2973"/>
    <w:rsid w:val="008E07BE"/>
    <w:rsid w:val="008E1FF8"/>
    <w:rsid w:val="008E2A4A"/>
    <w:rsid w:val="008E375C"/>
    <w:rsid w:val="008E6034"/>
    <w:rsid w:val="008E79BE"/>
    <w:rsid w:val="008E7F6A"/>
    <w:rsid w:val="008F20D1"/>
    <w:rsid w:val="008F22B3"/>
    <w:rsid w:val="008F4048"/>
    <w:rsid w:val="00902837"/>
    <w:rsid w:val="00904F56"/>
    <w:rsid w:val="009054FB"/>
    <w:rsid w:val="0091331A"/>
    <w:rsid w:val="0091569D"/>
    <w:rsid w:val="009160E7"/>
    <w:rsid w:val="0091635F"/>
    <w:rsid w:val="009169A6"/>
    <w:rsid w:val="00920758"/>
    <w:rsid w:val="0092160C"/>
    <w:rsid w:val="00921A3C"/>
    <w:rsid w:val="00922C73"/>
    <w:rsid w:val="00922E23"/>
    <w:rsid w:val="00925C03"/>
    <w:rsid w:val="0092634F"/>
    <w:rsid w:val="009278D2"/>
    <w:rsid w:val="00927946"/>
    <w:rsid w:val="009364F7"/>
    <w:rsid w:val="009466E0"/>
    <w:rsid w:val="00947709"/>
    <w:rsid w:val="00951068"/>
    <w:rsid w:val="00952DF6"/>
    <w:rsid w:val="00953B8B"/>
    <w:rsid w:val="00957399"/>
    <w:rsid w:val="0096026F"/>
    <w:rsid w:val="009613E2"/>
    <w:rsid w:val="009614B6"/>
    <w:rsid w:val="00961B13"/>
    <w:rsid w:val="009625CA"/>
    <w:rsid w:val="0096266A"/>
    <w:rsid w:val="00964BF3"/>
    <w:rsid w:val="00965B1F"/>
    <w:rsid w:val="009667CC"/>
    <w:rsid w:val="009705E2"/>
    <w:rsid w:val="00970CB8"/>
    <w:rsid w:val="009710DE"/>
    <w:rsid w:val="00972416"/>
    <w:rsid w:val="009727CD"/>
    <w:rsid w:val="0097645A"/>
    <w:rsid w:val="00977910"/>
    <w:rsid w:val="00981FDC"/>
    <w:rsid w:val="00984525"/>
    <w:rsid w:val="00991118"/>
    <w:rsid w:val="0099154C"/>
    <w:rsid w:val="00992A36"/>
    <w:rsid w:val="00992A67"/>
    <w:rsid w:val="00995436"/>
    <w:rsid w:val="00995A7B"/>
    <w:rsid w:val="00995FFE"/>
    <w:rsid w:val="009A2A57"/>
    <w:rsid w:val="009C0328"/>
    <w:rsid w:val="009C0941"/>
    <w:rsid w:val="009C0F93"/>
    <w:rsid w:val="009D0684"/>
    <w:rsid w:val="009D48D4"/>
    <w:rsid w:val="009D4F81"/>
    <w:rsid w:val="009D540E"/>
    <w:rsid w:val="009D7D9C"/>
    <w:rsid w:val="009E1DD8"/>
    <w:rsid w:val="009E3656"/>
    <w:rsid w:val="009E40B2"/>
    <w:rsid w:val="009E4AB0"/>
    <w:rsid w:val="009F1C84"/>
    <w:rsid w:val="009F1E94"/>
    <w:rsid w:val="009F2966"/>
    <w:rsid w:val="009F328D"/>
    <w:rsid w:val="009F4252"/>
    <w:rsid w:val="009F5DB5"/>
    <w:rsid w:val="00A00CBC"/>
    <w:rsid w:val="00A01015"/>
    <w:rsid w:val="00A035DA"/>
    <w:rsid w:val="00A04724"/>
    <w:rsid w:val="00A06DE5"/>
    <w:rsid w:val="00A11B70"/>
    <w:rsid w:val="00A11E65"/>
    <w:rsid w:val="00A12600"/>
    <w:rsid w:val="00A173DA"/>
    <w:rsid w:val="00A2057A"/>
    <w:rsid w:val="00A209ED"/>
    <w:rsid w:val="00A20E0F"/>
    <w:rsid w:val="00A24064"/>
    <w:rsid w:val="00A25518"/>
    <w:rsid w:val="00A262E4"/>
    <w:rsid w:val="00A309A7"/>
    <w:rsid w:val="00A31BB7"/>
    <w:rsid w:val="00A33188"/>
    <w:rsid w:val="00A3462B"/>
    <w:rsid w:val="00A34E78"/>
    <w:rsid w:val="00A35413"/>
    <w:rsid w:val="00A36735"/>
    <w:rsid w:val="00A40878"/>
    <w:rsid w:val="00A444A1"/>
    <w:rsid w:val="00A46118"/>
    <w:rsid w:val="00A4693E"/>
    <w:rsid w:val="00A47EFC"/>
    <w:rsid w:val="00A50BE4"/>
    <w:rsid w:val="00A54820"/>
    <w:rsid w:val="00A5645A"/>
    <w:rsid w:val="00A56F53"/>
    <w:rsid w:val="00A573B3"/>
    <w:rsid w:val="00A60473"/>
    <w:rsid w:val="00A60B48"/>
    <w:rsid w:val="00A64939"/>
    <w:rsid w:val="00A67317"/>
    <w:rsid w:val="00A674B0"/>
    <w:rsid w:val="00A67974"/>
    <w:rsid w:val="00A74B36"/>
    <w:rsid w:val="00A7716B"/>
    <w:rsid w:val="00A77464"/>
    <w:rsid w:val="00A77B12"/>
    <w:rsid w:val="00A805E8"/>
    <w:rsid w:val="00A839D8"/>
    <w:rsid w:val="00A83CA9"/>
    <w:rsid w:val="00A84A20"/>
    <w:rsid w:val="00A87283"/>
    <w:rsid w:val="00A92FA3"/>
    <w:rsid w:val="00A930FF"/>
    <w:rsid w:val="00A95804"/>
    <w:rsid w:val="00A977FE"/>
    <w:rsid w:val="00AA05D6"/>
    <w:rsid w:val="00AA415E"/>
    <w:rsid w:val="00AA4F39"/>
    <w:rsid w:val="00AA5277"/>
    <w:rsid w:val="00AA77AC"/>
    <w:rsid w:val="00AB1BB9"/>
    <w:rsid w:val="00AB1DD2"/>
    <w:rsid w:val="00AB2867"/>
    <w:rsid w:val="00AB28FC"/>
    <w:rsid w:val="00AB5994"/>
    <w:rsid w:val="00AB6F3A"/>
    <w:rsid w:val="00AC4E8C"/>
    <w:rsid w:val="00AC6FAE"/>
    <w:rsid w:val="00AD459D"/>
    <w:rsid w:val="00AE19F6"/>
    <w:rsid w:val="00AE1DC2"/>
    <w:rsid w:val="00AE1E69"/>
    <w:rsid w:val="00AE3171"/>
    <w:rsid w:val="00AE40B1"/>
    <w:rsid w:val="00AE5DEA"/>
    <w:rsid w:val="00AE7BCF"/>
    <w:rsid w:val="00AF2492"/>
    <w:rsid w:val="00AF554B"/>
    <w:rsid w:val="00AF5DBD"/>
    <w:rsid w:val="00AF7770"/>
    <w:rsid w:val="00B009A3"/>
    <w:rsid w:val="00B02FAC"/>
    <w:rsid w:val="00B05468"/>
    <w:rsid w:val="00B11644"/>
    <w:rsid w:val="00B11BD7"/>
    <w:rsid w:val="00B1207F"/>
    <w:rsid w:val="00B12AB6"/>
    <w:rsid w:val="00B20B3F"/>
    <w:rsid w:val="00B223D5"/>
    <w:rsid w:val="00B302F6"/>
    <w:rsid w:val="00B3280B"/>
    <w:rsid w:val="00B32A17"/>
    <w:rsid w:val="00B42EBE"/>
    <w:rsid w:val="00B4345D"/>
    <w:rsid w:val="00B5036E"/>
    <w:rsid w:val="00B51110"/>
    <w:rsid w:val="00B51458"/>
    <w:rsid w:val="00B5168B"/>
    <w:rsid w:val="00B51731"/>
    <w:rsid w:val="00B52537"/>
    <w:rsid w:val="00B5294C"/>
    <w:rsid w:val="00B546E0"/>
    <w:rsid w:val="00B54AFE"/>
    <w:rsid w:val="00B54FDA"/>
    <w:rsid w:val="00B561FD"/>
    <w:rsid w:val="00B56F99"/>
    <w:rsid w:val="00B62ACD"/>
    <w:rsid w:val="00B64D2B"/>
    <w:rsid w:val="00B6715F"/>
    <w:rsid w:val="00B7161B"/>
    <w:rsid w:val="00B71799"/>
    <w:rsid w:val="00B721B3"/>
    <w:rsid w:val="00B74865"/>
    <w:rsid w:val="00B75868"/>
    <w:rsid w:val="00B80871"/>
    <w:rsid w:val="00B80BC4"/>
    <w:rsid w:val="00B8382C"/>
    <w:rsid w:val="00B8427A"/>
    <w:rsid w:val="00B91A67"/>
    <w:rsid w:val="00BA132D"/>
    <w:rsid w:val="00BA1375"/>
    <w:rsid w:val="00BA288E"/>
    <w:rsid w:val="00BA6524"/>
    <w:rsid w:val="00BA7D8D"/>
    <w:rsid w:val="00BB1715"/>
    <w:rsid w:val="00BB3DB4"/>
    <w:rsid w:val="00BB3F19"/>
    <w:rsid w:val="00BB4503"/>
    <w:rsid w:val="00BC1573"/>
    <w:rsid w:val="00BC25D2"/>
    <w:rsid w:val="00BC567D"/>
    <w:rsid w:val="00BC6690"/>
    <w:rsid w:val="00BD6DB2"/>
    <w:rsid w:val="00BE0BAD"/>
    <w:rsid w:val="00BE3514"/>
    <w:rsid w:val="00BE60C2"/>
    <w:rsid w:val="00BF003E"/>
    <w:rsid w:val="00BF1A1A"/>
    <w:rsid w:val="00BF48D2"/>
    <w:rsid w:val="00BF5F60"/>
    <w:rsid w:val="00C040A4"/>
    <w:rsid w:val="00C04F67"/>
    <w:rsid w:val="00C05512"/>
    <w:rsid w:val="00C056DD"/>
    <w:rsid w:val="00C06022"/>
    <w:rsid w:val="00C06B76"/>
    <w:rsid w:val="00C07966"/>
    <w:rsid w:val="00C1045C"/>
    <w:rsid w:val="00C110C8"/>
    <w:rsid w:val="00C116D5"/>
    <w:rsid w:val="00C1437E"/>
    <w:rsid w:val="00C15034"/>
    <w:rsid w:val="00C16E51"/>
    <w:rsid w:val="00C25951"/>
    <w:rsid w:val="00C27B5E"/>
    <w:rsid w:val="00C27C59"/>
    <w:rsid w:val="00C331C6"/>
    <w:rsid w:val="00C331D5"/>
    <w:rsid w:val="00C35136"/>
    <w:rsid w:val="00C352B7"/>
    <w:rsid w:val="00C36177"/>
    <w:rsid w:val="00C417FA"/>
    <w:rsid w:val="00C50212"/>
    <w:rsid w:val="00C5076A"/>
    <w:rsid w:val="00C50D93"/>
    <w:rsid w:val="00C55207"/>
    <w:rsid w:val="00C61D66"/>
    <w:rsid w:val="00C65604"/>
    <w:rsid w:val="00C6736C"/>
    <w:rsid w:val="00C67EB1"/>
    <w:rsid w:val="00C70DE5"/>
    <w:rsid w:val="00C70E4A"/>
    <w:rsid w:val="00C71D40"/>
    <w:rsid w:val="00C72529"/>
    <w:rsid w:val="00C72BD5"/>
    <w:rsid w:val="00C774EB"/>
    <w:rsid w:val="00C80592"/>
    <w:rsid w:val="00C83162"/>
    <w:rsid w:val="00C83F0E"/>
    <w:rsid w:val="00C84EA2"/>
    <w:rsid w:val="00C871D3"/>
    <w:rsid w:val="00C90A65"/>
    <w:rsid w:val="00C9540C"/>
    <w:rsid w:val="00C96F74"/>
    <w:rsid w:val="00CA1A7C"/>
    <w:rsid w:val="00CB450C"/>
    <w:rsid w:val="00CB5BDE"/>
    <w:rsid w:val="00CC0F03"/>
    <w:rsid w:val="00CC2A3B"/>
    <w:rsid w:val="00CC392F"/>
    <w:rsid w:val="00CC3ED6"/>
    <w:rsid w:val="00CC6368"/>
    <w:rsid w:val="00CC72AB"/>
    <w:rsid w:val="00CD1A0D"/>
    <w:rsid w:val="00CD26E5"/>
    <w:rsid w:val="00CD4A96"/>
    <w:rsid w:val="00CD5151"/>
    <w:rsid w:val="00CE0326"/>
    <w:rsid w:val="00CE07FA"/>
    <w:rsid w:val="00CE2B16"/>
    <w:rsid w:val="00CF0978"/>
    <w:rsid w:val="00CF15CE"/>
    <w:rsid w:val="00CF48CC"/>
    <w:rsid w:val="00D00B2E"/>
    <w:rsid w:val="00D011A6"/>
    <w:rsid w:val="00D01906"/>
    <w:rsid w:val="00D061B4"/>
    <w:rsid w:val="00D1250A"/>
    <w:rsid w:val="00D21BD7"/>
    <w:rsid w:val="00D26C15"/>
    <w:rsid w:val="00D31B9F"/>
    <w:rsid w:val="00D31F97"/>
    <w:rsid w:val="00D35559"/>
    <w:rsid w:val="00D355A3"/>
    <w:rsid w:val="00D3658E"/>
    <w:rsid w:val="00D37CDA"/>
    <w:rsid w:val="00D40251"/>
    <w:rsid w:val="00D41731"/>
    <w:rsid w:val="00D444CC"/>
    <w:rsid w:val="00D46348"/>
    <w:rsid w:val="00D46586"/>
    <w:rsid w:val="00D47056"/>
    <w:rsid w:val="00D563DC"/>
    <w:rsid w:val="00D6766B"/>
    <w:rsid w:val="00D67AE3"/>
    <w:rsid w:val="00D7672A"/>
    <w:rsid w:val="00D806E9"/>
    <w:rsid w:val="00D831D9"/>
    <w:rsid w:val="00D94C14"/>
    <w:rsid w:val="00D94F73"/>
    <w:rsid w:val="00D9526F"/>
    <w:rsid w:val="00DA126E"/>
    <w:rsid w:val="00DA4F86"/>
    <w:rsid w:val="00DA5198"/>
    <w:rsid w:val="00DA7AE0"/>
    <w:rsid w:val="00DB0733"/>
    <w:rsid w:val="00DB184A"/>
    <w:rsid w:val="00DB390E"/>
    <w:rsid w:val="00DB566D"/>
    <w:rsid w:val="00DB6F78"/>
    <w:rsid w:val="00DB74A2"/>
    <w:rsid w:val="00DB7D8C"/>
    <w:rsid w:val="00DC0E9B"/>
    <w:rsid w:val="00DC17F0"/>
    <w:rsid w:val="00DC3812"/>
    <w:rsid w:val="00DC4737"/>
    <w:rsid w:val="00DC6A3D"/>
    <w:rsid w:val="00DC773F"/>
    <w:rsid w:val="00DD1F68"/>
    <w:rsid w:val="00DD34E6"/>
    <w:rsid w:val="00DE2E47"/>
    <w:rsid w:val="00DF4844"/>
    <w:rsid w:val="00DF48DA"/>
    <w:rsid w:val="00DF5D16"/>
    <w:rsid w:val="00DF60B7"/>
    <w:rsid w:val="00DF6F65"/>
    <w:rsid w:val="00E022AF"/>
    <w:rsid w:val="00E02C3A"/>
    <w:rsid w:val="00E03FBF"/>
    <w:rsid w:val="00E052C4"/>
    <w:rsid w:val="00E11815"/>
    <w:rsid w:val="00E159A0"/>
    <w:rsid w:val="00E2283F"/>
    <w:rsid w:val="00E24D5D"/>
    <w:rsid w:val="00E250ED"/>
    <w:rsid w:val="00E25393"/>
    <w:rsid w:val="00E2564B"/>
    <w:rsid w:val="00E26546"/>
    <w:rsid w:val="00E3001E"/>
    <w:rsid w:val="00E31F1D"/>
    <w:rsid w:val="00E331E9"/>
    <w:rsid w:val="00E355BA"/>
    <w:rsid w:val="00E36E86"/>
    <w:rsid w:val="00E41003"/>
    <w:rsid w:val="00E433AB"/>
    <w:rsid w:val="00E440A8"/>
    <w:rsid w:val="00E44655"/>
    <w:rsid w:val="00E47064"/>
    <w:rsid w:val="00E57D42"/>
    <w:rsid w:val="00E6195A"/>
    <w:rsid w:val="00E62FF8"/>
    <w:rsid w:val="00E70E2B"/>
    <w:rsid w:val="00E74A43"/>
    <w:rsid w:val="00E76BE5"/>
    <w:rsid w:val="00E82438"/>
    <w:rsid w:val="00E8276D"/>
    <w:rsid w:val="00E872CB"/>
    <w:rsid w:val="00E8760A"/>
    <w:rsid w:val="00E96177"/>
    <w:rsid w:val="00E9665E"/>
    <w:rsid w:val="00EA0117"/>
    <w:rsid w:val="00EA3731"/>
    <w:rsid w:val="00EA3A53"/>
    <w:rsid w:val="00EA5F2D"/>
    <w:rsid w:val="00EA7619"/>
    <w:rsid w:val="00EA7867"/>
    <w:rsid w:val="00EB0EC2"/>
    <w:rsid w:val="00EC09F6"/>
    <w:rsid w:val="00EC0A2D"/>
    <w:rsid w:val="00EC2F16"/>
    <w:rsid w:val="00EC6358"/>
    <w:rsid w:val="00ED047A"/>
    <w:rsid w:val="00ED1D95"/>
    <w:rsid w:val="00ED4FEE"/>
    <w:rsid w:val="00ED63B3"/>
    <w:rsid w:val="00ED6D2C"/>
    <w:rsid w:val="00ED6F7D"/>
    <w:rsid w:val="00EE2743"/>
    <w:rsid w:val="00EE2FFC"/>
    <w:rsid w:val="00EE402F"/>
    <w:rsid w:val="00EE4D13"/>
    <w:rsid w:val="00EE5881"/>
    <w:rsid w:val="00EE5A84"/>
    <w:rsid w:val="00EE72DD"/>
    <w:rsid w:val="00EF3354"/>
    <w:rsid w:val="00F01C7E"/>
    <w:rsid w:val="00F06208"/>
    <w:rsid w:val="00F06E8C"/>
    <w:rsid w:val="00F06FC7"/>
    <w:rsid w:val="00F1085E"/>
    <w:rsid w:val="00F1346D"/>
    <w:rsid w:val="00F16E51"/>
    <w:rsid w:val="00F17916"/>
    <w:rsid w:val="00F22949"/>
    <w:rsid w:val="00F22E84"/>
    <w:rsid w:val="00F2361C"/>
    <w:rsid w:val="00F239C6"/>
    <w:rsid w:val="00F2575A"/>
    <w:rsid w:val="00F26C5D"/>
    <w:rsid w:val="00F276C5"/>
    <w:rsid w:val="00F32E3C"/>
    <w:rsid w:val="00F371D8"/>
    <w:rsid w:val="00F37CB9"/>
    <w:rsid w:val="00F42391"/>
    <w:rsid w:val="00F4300C"/>
    <w:rsid w:val="00F44DEE"/>
    <w:rsid w:val="00F45420"/>
    <w:rsid w:val="00F525AF"/>
    <w:rsid w:val="00F54368"/>
    <w:rsid w:val="00F5468F"/>
    <w:rsid w:val="00F56690"/>
    <w:rsid w:val="00F56925"/>
    <w:rsid w:val="00F607C5"/>
    <w:rsid w:val="00F6215D"/>
    <w:rsid w:val="00F6296A"/>
    <w:rsid w:val="00F63DA4"/>
    <w:rsid w:val="00F63F81"/>
    <w:rsid w:val="00F66E3A"/>
    <w:rsid w:val="00F722A0"/>
    <w:rsid w:val="00F74D02"/>
    <w:rsid w:val="00F74D6F"/>
    <w:rsid w:val="00F74E24"/>
    <w:rsid w:val="00F813D5"/>
    <w:rsid w:val="00F813E3"/>
    <w:rsid w:val="00F82B98"/>
    <w:rsid w:val="00F85405"/>
    <w:rsid w:val="00F86206"/>
    <w:rsid w:val="00F86261"/>
    <w:rsid w:val="00F97057"/>
    <w:rsid w:val="00FA254A"/>
    <w:rsid w:val="00FA346F"/>
    <w:rsid w:val="00FB1BB6"/>
    <w:rsid w:val="00FB2E82"/>
    <w:rsid w:val="00FB495D"/>
    <w:rsid w:val="00FB70A1"/>
    <w:rsid w:val="00FC2DA0"/>
    <w:rsid w:val="00FC4308"/>
    <w:rsid w:val="00FC645B"/>
    <w:rsid w:val="00FD2307"/>
    <w:rsid w:val="00FD55FE"/>
    <w:rsid w:val="00FD77BC"/>
    <w:rsid w:val="00FE088D"/>
    <w:rsid w:val="00FE1522"/>
    <w:rsid w:val="00FE229C"/>
    <w:rsid w:val="00FE2804"/>
    <w:rsid w:val="00FE5199"/>
    <w:rsid w:val="00FF1FAB"/>
    <w:rsid w:val="00FF22AA"/>
    <w:rsid w:val="00FF6EA4"/>
    <w:rsid w:val="00FF73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6ACC806"/>
  <w15:docId w15:val="{D6141F49-40C1-4643-BF17-DE2CA5ABEC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12600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6F6C92"/>
    <w:pPr>
      <w:spacing w:after="0" w:line="240" w:lineRule="auto"/>
    </w:pPr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6F6C92"/>
    <w:pPr>
      <w:tabs>
        <w:tab w:val="center" w:pos="4536"/>
        <w:tab w:val="right" w:pos="9072"/>
      </w:tabs>
      <w:spacing w:after="0" w:line="240" w:lineRule="auto"/>
    </w:pPr>
    <w:rPr>
      <w:rFonts w:ascii="Calibri" w:eastAsia="Calibri" w:hAnsi="Calibri" w:cs="Times New Roman"/>
    </w:rPr>
  </w:style>
  <w:style w:type="character" w:customStyle="1" w:styleId="NagwekZnak">
    <w:name w:val="Nagłówek Znak"/>
    <w:basedOn w:val="Domylnaczcionkaakapitu"/>
    <w:link w:val="Nagwek"/>
    <w:uiPriority w:val="99"/>
    <w:rsid w:val="006F6C92"/>
    <w:rPr>
      <w:rFonts w:ascii="Calibri" w:eastAsia="Calibri" w:hAnsi="Calibri" w:cs="Times New Roman"/>
    </w:rPr>
  </w:style>
  <w:style w:type="character" w:styleId="Hipercze">
    <w:name w:val="Hyperlink"/>
    <w:uiPriority w:val="99"/>
    <w:unhideWhenUsed/>
    <w:rsid w:val="006F6C92"/>
    <w:rPr>
      <w:color w:val="0563C1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D94F7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94F73"/>
    <w:pPr>
      <w:spacing w:after="200" w:line="240" w:lineRule="auto"/>
    </w:pPr>
    <w:rPr>
      <w:rFonts w:ascii="Calibri" w:eastAsia="Calibri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94F73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94F7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94F73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F525AF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v1apple-tab-span">
    <w:name w:val="v1apple-tab-span"/>
    <w:basedOn w:val="Domylnaczcionkaakapitu"/>
    <w:rsid w:val="00052544"/>
  </w:style>
  <w:style w:type="paragraph" w:customStyle="1" w:styleId="v1msonormal">
    <w:name w:val="v1msonormal"/>
    <w:basedOn w:val="Normalny"/>
    <w:rsid w:val="00F1791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E022AF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713D82"/>
    <w:rPr>
      <w:b/>
      <w:bCs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782C9D"/>
    <w:rPr>
      <w:color w:val="605E5C"/>
      <w:shd w:val="clear" w:color="auto" w:fill="E1DFDD"/>
    </w:rPr>
  </w:style>
  <w:style w:type="character" w:styleId="Uwydatnienie">
    <w:name w:val="Emphasis"/>
    <w:basedOn w:val="Domylnaczcionkaakapitu"/>
    <w:uiPriority w:val="20"/>
    <w:qFormat/>
    <w:rsid w:val="00FC2DA0"/>
    <w:rPr>
      <w:i/>
      <w:iCs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775BFE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775BFE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775BFE"/>
    <w:rPr>
      <w:vertAlign w:val="superscript"/>
    </w:rPr>
  </w:style>
  <w:style w:type="paragraph" w:customStyle="1" w:styleId="v1v1v1msonormal">
    <w:name w:val="v1v1v1msonormal"/>
    <w:basedOn w:val="Normalny"/>
    <w:rsid w:val="00CC392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511C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004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4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482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84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85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70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343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tomasz.pietrzak@guaranapr.p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tomas\Desktop\czerwiec22\GJ-czerw22\Wyprzeda&#380;%20gara&#380;owa%20w%20Galerii%20Jurajskiej_IP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CD3496B-C425-47AB-A9B5-43FFA37742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Wyprzedaż garażowa w Galerii Jurajskiej_IP</Template>
  <TotalTime>10</TotalTime>
  <Pages>2</Pages>
  <Words>744</Words>
  <Characters>4464</Characters>
  <Application>Microsoft Office Word</Application>
  <DocSecurity>0</DocSecurity>
  <Lines>37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Tomasz Pietrzak</dc:creator>
  <cp:keywords/>
  <dc:description/>
  <cp:lastModifiedBy>Tomasz Pietrzak</cp:lastModifiedBy>
  <cp:revision>6</cp:revision>
  <cp:lastPrinted>2024-03-11T08:35:00Z</cp:lastPrinted>
  <dcterms:created xsi:type="dcterms:W3CDTF">2024-06-18T14:02:00Z</dcterms:created>
  <dcterms:modified xsi:type="dcterms:W3CDTF">2024-06-24T08:36:00Z</dcterms:modified>
</cp:coreProperties>
</file>