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52F58F" w14:textId="6C02F807" w:rsidR="006F6C92" w:rsidRPr="00254135" w:rsidRDefault="00585C5C" w:rsidP="001A19CA">
      <w:pPr>
        <w:pStyle w:val="Bezodstpw"/>
        <w:jc w:val="right"/>
        <w:rPr>
          <w:rFonts w:ascii="Arial" w:hAnsi="Arial" w:cs="Arial"/>
          <w:sz w:val="20"/>
          <w:szCs w:val="20"/>
        </w:rPr>
      </w:pPr>
      <w:r w:rsidRPr="00254135">
        <w:rPr>
          <w:noProof/>
          <w:lang w:val="en-US" w:eastAsia="pl-PL"/>
        </w:rPr>
        <w:drawing>
          <wp:inline distT="0" distB="0" distL="0" distR="0" wp14:anchorId="70AF5C88" wp14:editId="29B92192">
            <wp:extent cx="758046" cy="758046"/>
            <wp:effectExtent l="0" t="0" r="4445"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0414" cy="760414"/>
                    </a:xfrm>
                    <a:prstGeom prst="rect">
                      <a:avLst/>
                    </a:prstGeom>
                    <a:noFill/>
                    <a:ln>
                      <a:noFill/>
                    </a:ln>
                  </pic:spPr>
                </pic:pic>
              </a:graphicData>
            </a:graphic>
          </wp:inline>
        </w:drawing>
      </w:r>
      <w:r w:rsidR="005F4504" w:rsidRPr="00254135">
        <w:rPr>
          <w:rFonts w:ascii="Arial" w:hAnsi="Arial" w:cs="Arial"/>
        </w:rPr>
        <w:br w:type="textWrapping" w:clear="all"/>
      </w:r>
      <w:bookmarkStart w:id="0" w:name="_Hlk118704934"/>
    </w:p>
    <w:p w14:paraId="4BA337A1" w14:textId="097F082B" w:rsidR="006F6C92" w:rsidRPr="00254135" w:rsidRDefault="006F6C92" w:rsidP="00F42391">
      <w:pPr>
        <w:pStyle w:val="Bezodstpw"/>
        <w:jc w:val="both"/>
        <w:rPr>
          <w:rFonts w:ascii="Arial" w:hAnsi="Arial" w:cs="Arial"/>
          <w:b/>
          <w:bCs/>
          <w:sz w:val="20"/>
          <w:szCs w:val="20"/>
        </w:rPr>
      </w:pPr>
      <w:r w:rsidRPr="00254135">
        <w:rPr>
          <w:rFonts w:ascii="Arial" w:hAnsi="Arial" w:cs="Arial"/>
          <w:b/>
          <w:bCs/>
          <w:sz w:val="20"/>
          <w:szCs w:val="20"/>
        </w:rPr>
        <w:t xml:space="preserve">Informacja prasowa: </w:t>
      </w:r>
      <w:r w:rsidR="00CB1F9E">
        <w:rPr>
          <w:rFonts w:ascii="Arial" w:hAnsi="Arial" w:cs="Arial"/>
          <w:b/>
          <w:bCs/>
          <w:sz w:val="20"/>
          <w:szCs w:val="20"/>
        </w:rPr>
        <w:t>22</w:t>
      </w:r>
      <w:r w:rsidR="00D9526F">
        <w:rPr>
          <w:rFonts w:ascii="Arial" w:hAnsi="Arial" w:cs="Arial"/>
          <w:b/>
          <w:bCs/>
          <w:sz w:val="20"/>
          <w:szCs w:val="20"/>
        </w:rPr>
        <w:t>-</w:t>
      </w:r>
      <w:r w:rsidR="00183B40">
        <w:rPr>
          <w:rFonts w:ascii="Arial" w:hAnsi="Arial" w:cs="Arial"/>
          <w:b/>
          <w:bCs/>
          <w:sz w:val="20"/>
          <w:szCs w:val="20"/>
        </w:rPr>
        <w:t>05</w:t>
      </w:r>
      <w:r w:rsidR="00A11B70" w:rsidRPr="00254135">
        <w:rPr>
          <w:rFonts w:ascii="Arial" w:hAnsi="Arial" w:cs="Arial"/>
          <w:b/>
          <w:bCs/>
          <w:sz w:val="20"/>
          <w:szCs w:val="20"/>
        </w:rPr>
        <w:t>-</w:t>
      </w:r>
      <w:r w:rsidR="00543D94" w:rsidRPr="00254135">
        <w:rPr>
          <w:rFonts w:ascii="Arial" w:hAnsi="Arial" w:cs="Arial"/>
          <w:b/>
          <w:bCs/>
          <w:sz w:val="20"/>
          <w:szCs w:val="20"/>
        </w:rPr>
        <w:t>202</w:t>
      </w:r>
      <w:r w:rsidR="00490E36" w:rsidRPr="00254135">
        <w:rPr>
          <w:rFonts w:ascii="Arial" w:hAnsi="Arial" w:cs="Arial"/>
          <w:b/>
          <w:bCs/>
          <w:sz w:val="20"/>
          <w:szCs w:val="20"/>
        </w:rPr>
        <w:t>4</w:t>
      </w:r>
      <w:r w:rsidRPr="00254135">
        <w:rPr>
          <w:rFonts w:ascii="Arial" w:hAnsi="Arial" w:cs="Arial"/>
          <w:b/>
          <w:bCs/>
          <w:sz w:val="20"/>
          <w:szCs w:val="20"/>
        </w:rPr>
        <w:t xml:space="preserve">, </w:t>
      </w:r>
      <w:r w:rsidR="00585C5C" w:rsidRPr="00254135">
        <w:rPr>
          <w:rFonts w:ascii="Arial" w:hAnsi="Arial" w:cs="Arial"/>
          <w:b/>
          <w:bCs/>
          <w:sz w:val="20"/>
          <w:szCs w:val="20"/>
        </w:rPr>
        <w:t>Warszawa</w:t>
      </w:r>
    </w:p>
    <w:p w14:paraId="4F99FCAB" w14:textId="0A6D7DED" w:rsidR="006F6C92" w:rsidRPr="00254135" w:rsidRDefault="006F6C92" w:rsidP="00F42391">
      <w:pPr>
        <w:pStyle w:val="Bezodstpw"/>
        <w:jc w:val="both"/>
        <w:rPr>
          <w:rFonts w:ascii="Arial" w:hAnsi="Arial" w:cs="Arial"/>
          <w:sz w:val="20"/>
          <w:szCs w:val="20"/>
        </w:rPr>
      </w:pPr>
      <w:r w:rsidRPr="00254135">
        <w:rPr>
          <w:rFonts w:ascii="Arial" w:hAnsi="Arial" w:cs="Arial"/>
          <w:sz w:val="20"/>
          <w:szCs w:val="20"/>
        </w:rPr>
        <w:t xml:space="preserve">źródło: Biuro Prasowe Galerii </w:t>
      </w:r>
      <w:r w:rsidR="00AD459D" w:rsidRPr="00254135">
        <w:rPr>
          <w:rFonts w:ascii="Arial" w:hAnsi="Arial" w:cs="Arial"/>
          <w:sz w:val="20"/>
          <w:szCs w:val="20"/>
        </w:rPr>
        <w:t>Północnej</w:t>
      </w:r>
    </w:p>
    <w:p w14:paraId="617F1C83" w14:textId="77777777" w:rsidR="006F6C92" w:rsidRPr="00254135" w:rsidRDefault="006F6C92" w:rsidP="00F42391">
      <w:pPr>
        <w:pStyle w:val="Bezodstpw"/>
        <w:jc w:val="both"/>
        <w:rPr>
          <w:rFonts w:ascii="Arial" w:hAnsi="Arial" w:cs="Arial"/>
          <w:sz w:val="20"/>
          <w:szCs w:val="20"/>
        </w:rPr>
      </w:pPr>
      <w:r w:rsidRPr="00254135">
        <w:rPr>
          <w:rFonts w:ascii="Arial" w:hAnsi="Arial" w:cs="Arial"/>
          <w:sz w:val="20"/>
          <w:szCs w:val="20"/>
        </w:rPr>
        <w:t>Tomasz Pietrzak/Guarana PR</w:t>
      </w:r>
    </w:p>
    <w:p w14:paraId="6475B91C" w14:textId="7A76B296" w:rsidR="006F6C92" w:rsidRDefault="006F6C92" w:rsidP="00F42391">
      <w:pPr>
        <w:pStyle w:val="Bezodstpw"/>
        <w:jc w:val="both"/>
        <w:rPr>
          <w:rStyle w:val="Hipercze"/>
          <w:rFonts w:ascii="Arial" w:hAnsi="Arial" w:cs="Arial"/>
          <w:color w:val="auto"/>
          <w:sz w:val="20"/>
          <w:szCs w:val="20"/>
          <w:u w:val="none"/>
        </w:rPr>
      </w:pPr>
      <w:r w:rsidRPr="00254135">
        <w:rPr>
          <w:rFonts w:ascii="Arial" w:hAnsi="Arial" w:cs="Arial"/>
          <w:sz w:val="20"/>
          <w:szCs w:val="20"/>
        </w:rPr>
        <w:t xml:space="preserve">tel. 509 106 256 mail. </w:t>
      </w:r>
      <w:hyperlink r:id="rId9" w:history="1">
        <w:r w:rsidRPr="00254135">
          <w:rPr>
            <w:rStyle w:val="Hipercze"/>
            <w:rFonts w:ascii="Arial" w:hAnsi="Arial" w:cs="Arial"/>
            <w:color w:val="auto"/>
            <w:sz w:val="20"/>
            <w:szCs w:val="20"/>
            <w:u w:val="none"/>
          </w:rPr>
          <w:t>tomasz.pietrzak</w:t>
        </w:r>
        <w:r w:rsidR="00AD459D" w:rsidRPr="00254135">
          <w:rPr>
            <w:rStyle w:val="Hipercze"/>
            <w:rFonts w:ascii="Arial" w:hAnsi="Arial" w:cs="Arial"/>
            <w:color w:val="auto"/>
            <w:sz w:val="20"/>
            <w:szCs w:val="20"/>
            <w:u w:val="none"/>
          </w:rPr>
          <w:t>[at]</w:t>
        </w:r>
        <w:r w:rsidRPr="00254135">
          <w:rPr>
            <w:rStyle w:val="Hipercze"/>
            <w:rFonts w:ascii="Arial" w:hAnsi="Arial" w:cs="Arial"/>
            <w:color w:val="auto"/>
            <w:sz w:val="20"/>
            <w:szCs w:val="20"/>
            <w:u w:val="none"/>
          </w:rPr>
          <w:t>guaranapr.pl</w:t>
        </w:r>
      </w:hyperlink>
    </w:p>
    <w:p w14:paraId="3B505661" w14:textId="77777777" w:rsidR="00F66E3A" w:rsidRDefault="00F66E3A" w:rsidP="00F42391">
      <w:pPr>
        <w:pStyle w:val="Bezodstpw"/>
        <w:jc w:val="both"/>
        <w:rPr>
          <w:rStyle w:val="Hipercze"/>
          <w:rFonts w:ascii="Arial" w:hAnsi="Arial" w:cs="Arial"/>
          <w:color w:val="auto"/>
          <w:sz w:val="20"/>
          <w:szCs w:val="20"/>
          <w:u w:val="none"/>
        </w:rPr>
      </w:pPr>
    </w:p>
    <w:p w14:paraId="76E0949D" w14:textId="77777777" w:rsidR="00D04ED6" w:rsidRDefault="00D04ED6" w:rsidP="00F42391">
      <w:pPr>
        <w:pStyle w:val="Bezodstpw"/>
        <w:jc w:val="both"/>
        <w:rPr>
          <w:rStyle w:val="Hipercze"/>
          <w:rFonts w:ascii="Arial" w:hAnsi="Arial" w:cs="Arial"/>
          <w:color w:val="auto"/>
          <w:sz w:val="20"/>
          <w:szCs w:val="20"/>
          <w:u w:val="none"/>
        </w:rPr>
      </w:pPr>
    </w:p>
    <w:p w14:paraId="7087B127" w14:textId="2925F613" w:rsidR="00D04ED6" w:rsidRPr="00D04ED6" w:rsidRDefault="00D04ED6" w:rsidP="00D04ED6">
      <w:pPr>
        <w:pStyle w:val="Bezodstpw"/>
        <w:jc w:val="center"/>
        <w:rPr>
          <w:rStyle w:val="Hipercze"/>
          <w:rFonts w:ascii="Arial" w:hAnsi="Arial" w:cs="Arial"/>
          <w:b/>
          <w:bCs/>
          <w:color w:val="auto"/>
          <w:sz w:val="24"/>
          <w:szCs w:val="24"/>
          <w:u w:val="none"/>
        </w:rPr>
      </w:pPr>
      <w:r w:rsidRPr="00D04ED6">
        <w:rPr>
          <w:rStyle w:val="Hipercze"/>
          <w:rFonts w:ascii="Arial" w:hAnsi="Arial" w:cs="Arial"/>
          <w:b/>
          <w:bCs/>
          <w:color w:val="auto"/>
          <w:sz w:val="24"/>
          <w:szCs w:val="24"/>
          <w:u w:val="none"/>
        </w:rPr>
        <w:t>Stara Mydlarnia zadebiutuje w Galerii Północnej</w:t>
      </w:r>
    </w:p>
    <w:p w14:paraId="63A07CC1" w14:textId="77777777" w:rsidR="007D116D" w:rsidRDefault="007D116D" w:rsidP="00F42391">
      <w:pPr>
        <w:pStyle w:val="Bezodstpw"/>
        <w:jc w:val="both"/>
        <w:rPr>
          <w:rStyle w:val="Hipercze"/>
          <w:rFonts w:ascii="Arial" w:hAnsi="Arial" w:cs="Arial"/>
          <w:color w:val="auto"/>
          <w:sz w:val="20"/>
          <w:szCs w:val="20"/>
          <w:u w:val="none"/>
        </w:rPr>
      </w:pPr>
    </w:p>
    <w:p w14:paraId="7B225711" w14:textId="77777777" w:rsidR="00A3462B" w:rsidRPr="00253836" w:rsidRDefault="00A3462B" w:rsidP="00206514">
      <w:pPr>
        <w:pStyle w:val="Bezodstpw"/>
        <w:jc w:val="both"/>
        <w:rPr>
          <w:rStyle w:val="Hipercze"/>
          <w:rFonts w:ascii="Arial" w:hAnsi="Arial" w:cs="Arial"/>
          <w:b/>
          <w:bCs/>
          <w:color w:val="auto"/>
          <w:u w:val="none"/>
        </w:rPr>
      </w:pPr>
    </w:p>
    <w:p w14:paraId="7DE7721F" w14:textId="57A0A82A" w:rsidR="00206514" w:rsidRDefault="00206514" w:rsidP="00206514">
      <w:pPr>
        <w:pStyle w:val="Bezodstpw"/>
        <w:jc w:val="both"/>
        <w:rPr>
          <w:rFonts w:ascii="Arial" w:hAnsi="Arial" w:cs="Arial"/>
          <w:b/>
          <w:bCs/>
        </w:rPr>
      </w:pPr>
      <w:r w:rsidRPr="00253836">
        <w:rPr>
          <w:rFonts w:ascii="Arial" w:hAnsi="Arial" w:cs="Arial"/>
          <w:b/>
          <w:bCs/>
        </w:rPr>
        <w:t xml:space="preserve">Galeria Północna już niebawem wzbogaci swoją ofertę o nowego najemcę z segmentu zdrowia i urody. Dział leasingu GTC podpisał właśnie umowę najmu z marką Stara Mydlarnia. </w:t>
      </w:r>
    </w:p>
    <w:p w14:paraId="01BD6CDC" w14:textId="77777777" w:rsidR="00B40D53" w:rsidRPr="00253836" w:rsidRDefault="00B40D53" w:rsidP="00206514">
      <w:pPr>
        <w:pStyle w:val="Bezodstpw"/>
        <w:jc w:val="both"/>
        <w:rPr>
          <w:rFonts w:ascii="Arial" w:hAnsi="Arial" w:cs="Arial"/>
          <w:b/>
          <w:bCs/>
        </w:rPr>
      </w:pPr>
    </w:p>
    <w:p w14:paraId="33121516" w14:textId="0D46C05F" w:rsidR="00206514" w:rsidRPr="00C14ABC" w:rsidRDefault="00206514" w:rsidP="00206514">
      <w:pPr>
        <w:pStyle w:val="Bezodstpw"/>
        <w:jc w:val="both"/>
        <w:rPr>
          <w:rFonts w:ascii="Arial" w:hAnsi="Arial" w:cs="Arial"/>
          <w:b/>
          <w:bCs/>
        </w:rPr>
      </w:pPr>
      <w:r w:rsidRPr="00206514">
        <w:rPr>
          <w:rFonts w:ascii="Arial" w:hAnsi="Arial" w:cs="Arial"/>
        </w:rPr>
        <w:t xml:space="preserve">– Rozwój oferty lifestylowej, zwłaszcza o nowe marki kosmetyczne, jest jednym z ważniejszych aspektów naszej strategii leasingowej. Zależy nam bowiem na tworzeniu zróżnicowanego i szerokiego zestawu marek, a także dopasowanego do potrzeb lokalnego rynku, w którym każdy kupujący znajduje coś dla siebie – </w:t>
      </w:r>
      <w:r w:rsidRPr="00C14ABC">
        <w:rPr>
          <w:rFonts w:ascii="Arial" w:hAnsi="Arial" w:cs="Arial"/>
          <w:b/>
          <w:bCs/>
        </w:rPr>
        <w:t xml:space="preserve">mówi </w:t>
      </w:r>
      <w:r w:rsidR="00612866">
        <w:rPr>
          <w:rFonts w:ascii="Arial" w:hAnsi="Arial" w:cs="Arial"/>
          <w:b/>
          <w:bCs/>
        </w:rPr>
        <w:t>Katarzyna Żuchowska</w:t>
      </w:r>
      <w:r w:rsidRPr="00C14ABC">
        <w:rPr>
          <w:rFonts w:ascii="Arial" w:hAnsi="Arial" w:cs="Arial"/>
          <w:b/>
          <w:bCs/>
        </w:rPr>
        <w:t xml:space="preserve">, Leasing </w:t>
      </w:r>
      <w:r w:rsidR="00612866">
        <w:rPr>
          <w:rFonts w:ascii="Arial" w:hAnsi="Arial" w:cs="Arial"/>
          <w:b/>
          <w:bCs/>
        </w:rPr>
        <w:t xml:space="preserve">Manager </w:t>
      </w:r>
      <w:r w:rsidRPr="00C14ABC">
        <w:rPr>
          <w:rFonts w:ascii="Arial" w:hAnsi="Arial" w:cs="Arial"/>
          <w:b/>
          <w:bCs/>
        </w:rPr>
        <w:t>w GTC S.A.</w:t>
      </w:r>
    </w:p>
    <w:p w14:paraId="57BFB05A" w14:textId="77777777" w:rsidR="00206514" w:rsidRPr="00206514" w:rsidRDefault="00206514" w:rsidP="00206514">
      <w:pPr>
        <w:pStyle w:val="Bezodstpw"/>
        <w:jc w:val="both"/>
        <w:rPr>
          <w:rFonts w:ascii="Arial" w:hAnsi="Arial" w:cs="Arial"/>
        </w:rPr>
      </w:pPr>
    </w:p>
    <w:p w14:paraId="6FDD51D9" w14:textId="23CAC063" w:rsidR="00206514" w:rsidRPr="00206514" w:rsidRDefault="00206514" w:rsidP="00206514">
      <w:pPr>
        <w:pStyle w:val="Bezodstpw"/>
        <w:jc w:val="both"/>
        <w:rPr>
          <w:rFonts w:ascii="Arial" w:hAnsi="Arial" w:cs="Arial"/>
        </w:rPr>
      </w:pPr>
      <w:r w:rsidRPr="00206514">
        <w:rPr>
          <w:rFonts w:ascii="Arial" w:hAnsi="Arial" w:cs="Arial"/>
        </w:rPr>
        <w:t>– Dlatego obok doskonale znanych na rynku sieciowych marek drogeryjnych i perfumeryjnych, które obecne są u nas od lat, coraz częściej w ofercie Północnej pojawiają się nowe, rodzime koncepty, które wyróżnia pomysł, jakość produktów oraz szeroki asortyment. Stara Mydlarnia, która coraz wyraźniej zaznacza się na polskim rynku centrów handlowych, jest tego najlepszym przykładem – dodaje.</w:t>
      </w:r>
    </w:p>
    <w:p w14:paraId="1899D3EA" w14:textId="77777777" w:rsidR="00206514" w:rsidRPr="00B40D53" w:rsidRDefault="00206514" w:rsidP="00206514">
      <w:pPr>
        <w:pStyle w:val="Bezodstpw"/>
        <w:jc w:val="both"/>
        <w:rPr>
          <w:rFonts w:ascii="Arial" w:hAnsi="Arial" w:cs="Arial"/>
        </w:rPr>
      </w:pPr>
    </w:p>
    <w:p w14:paraId="60638901" w14:textId="6573E145" w:rsidR="00206514" w:rsidRPr="00B40D53" w:rsidRDefault="00206514" w:rsidP="00206514">
      <w:pPr>
        <w:pStyle w:val="Bezodstpw"/>
        <w:jc w:val="both"/>
        <w:rPr>
          <w:rFonts w:ascii="Arial" w:hAnsi="Arial" w:cs="Arial"/>
        </w:rPr>
      </w:pPr>
      <w:r w:rsidRPr="00B40D53">
        <w:rPr>
          <w:rFonts w:ascii="Arial" w:hAnsi="Arial" w:cs="Arial"/>
        </w:rPr>
        <w:t>Marka</w:t>
      </w:r>
      <w:r w:rsidR="00CB1F9E">
        <w:rPr>
          <w:rFonts w:ascii="Arial" w:hAnsi="Arial" w:cs="Arial"/>
        </w:rPr>
        <w:t xml:space="preserve"> </w:t>
      </w:r>
      <w:r w:rsidRPr="00B40D53">
        <w:rPr>
          <w:rFonts w:ascii="Arial" w:hAnsi="Arial" w:cs="Arial"/>
        </w:rPr>
        <w:t xml:space="preserve">już dziś posiada 24 sklepy stacjonarne, w tym ulokowane w popularnych centrach handlowych m.in. w Krakowie, Bydgoszczy, Warszawie, Poznaniu, Gdańsku czy Rzeszowie. Lokal w Północnej będzie 25. na tej stale rozwijające się mapie. </w:t>
      </w:r>
    </w:p>
    <w:p w14:paraId="06C9D952" w14:textId="30BED194" w:rsidR="006111DD" w:rsidRPr="00B40D53" w:rsidRDefault="006111DD" w:rsidP="00206514">
      <w:pPr>
        <w:pStyle w:val="Bezodstpw"/>
        <w:jc w:val="both"/>
        <w:rPr>
          <w:rFonts w:ascii="Arial" w:hAnsi="Arial" w:cs="Arial"/>
        </w:rPr>
      </w:pPr>
    </w:p>
    <w:p w14:paraId="7D0CD6C0" w14:textId="2995F9D2" w:rsidR="006111DD" w:rsidRPr="00B40D53" w:rsidRDefault="006111DD" w:rsidP="006111DD">
      <w:pPr>
        <w:pStyle w:val="Bezodstpw"/>
        <w:jc w:val="both"/>
        <w:rPr>
          <w:rFonts w:ascii="Arial" w:hAnsi="Arial" w:cs="Arial"/>
        </w:rPr>
      </w:pPr>
      <w:r w:rsidRPr="00B40D53">
        <w:rPr>
          <w:rFonts w:ascii="Arial" w:hAnsi="Arial" w:cs="Arial"/>
        </w:rPr>
        <w:t>Stara Mydlarnia to duża</w:t>
      </w:r>
      <w:r w:rsidR="00CB1F9E">
        <w:rPr>
          <w:rFonts w:ascii="Arial" w:hAnsi="Arial" w:cs="Arial"/>
        </w:rPr>
        <w:t>,</w:t>
      </w:r>
      <w:r w:rsidRPr="00B40D53">
        <w:rPr>
          <w:rFonts w:ascii="Arial" w:hAnsi="Arial" w:cs="Arial"/>
        </w:rPr>
        <w:t xml:space="preserve"> rodzinna firma produkująca naturalne kosmetyki do pielęgnacji twarzy, ciała i włosów. Ważną częścią jej działalności jest produkcja całkowicie ręcznie wyrabianych mydeł w blokach, </w:t>
      </w:r>
      <w:proofErr w:type="spellStart"/>
      <w:r w:rsidRPr="00B40D53">
        <w:rPr>
          <w:rFonts w:ascii="Arial" w:hAnsi="Arial" w:cs="Arial"/>
        </w:rPr>
        <w:t>muffinek</w:t>
      </w:r>
      <w:proofErr w:type="spellEnd"/>
      <w:r w:rsidRPr="00B40D53">
        <w:rPr>
          <w:rFonts w:ascii="Arial" w:hAnsi="Arial" w:cs="Arial"/>
        </w:rPr>
        <w:t xml:space="preserve">, </w:t>
      </w:r>
      <w:proofErr w:type="spellStart"/>
      <w:r w:rsidRPr="00B40D53">
        <w:rPr>
          <w:rFonts w:ascii="Arial" w:hAnsi="Arial" w:cs="Arial"/>
        </w:rPr>
        <w:t>creamersów</w:t>
      </w:r>
      <w:proofErr w:type="spellEnd"/>
      <w:r w:rsidRPr="00B40D53">
        <w:rPr>
          <w:rFonts w:ascii="Arial" w:hAnsi="Arial" w:cs="Arial"/>
        </w:rPr>
        <w:t xml:space="preserve"> i kul do kąpieli - „hand made by Stara Mydlarnia". Marka łączy tradycję z nowoczesnymi rozwiązaniami, </w:t>
      </w:r>
      <w:r w:rsidR="00B40D53">
        <w:rPr>
          <w:rFonts w:ascii="Arial" w:hAnsi="Arial" w:cs="Arial"/>
        </w:rPr>
        <w:t>tworząc</w:t>
      </w:r>
      <w:r w:rsidRPr="00B40D53">
        <w:rPr>
          <w:rFonts w:ascii="Arial" w:hAnsi="Arial" w:cs="Arial"/>
        </w:rPr>
        <w:t xml:space="preserve"> zdrowe</w:t>
      </w:r>
      <w:r w:rsidR="00B40D53">
        <w:rPr>
          <w:rFonts w:ascii="Arial" w:hAnsi="Arial" w:cs="Arial"/>
        </w:rPr>
        <w:t xml:space="preserve"> i</w:t>
      </w:r>
      <w:r w:rsidRPr="00B40D53">
        <w:rPr>
          <w:rFonts w:ascii="Arial" w:hAnsi="Arial" w:cs="Arial"/>
        </w:rPr>
        <w:t xml:space="preserve"> naturalne produkty</w:t>
      </w:r>
      <w:r w:rsidR="00B40D53">
        <w:rPr>
          <w:rFonts w:ascii="Arial" w:hAnsi="Arial" w:cs="Arial"/>
        </w:rPr>
        <w:t>.</w:t>
      </w:r>
      <w:r w:rsidRPr="00B40D53">
        <w:rPr>
          <w:rFonts w:ascii="Arial" w:hAnsi="Arial" w:cs="Arial"/>
        </w:rPr>
        <w:t xml:space="preserve"> </w:t>
      </w:r>
    </w:p>
    <w:p w14:paraId="0C0167B1" w14:textId="77777777" w:rsidR="006111DD" w:rsidRPr="00B40D53" w:rsidRDefault="006111DD" w:rsidP="006111DD">
      <w:pPr>
        <w:pStyle w:val="Bezodstpw"/>
        <w:jc w:val="both"/>
        <w:rPr>
          <w:rFonts w:ascii="Arial" w:hAnsi="Arial" w:cs="Arial"/>
        </w:rPr>
      </w:pPr>
    </w:p>
    <w:p w14:paraId="7C382639" w14:textId="0B1322EA" w:rsidR="006111DD" w:rsidRPr="00B40D53" w:rsidRDefault="006111DD" w:rsidP="00206514">
      <w:pPr>
        <w:pStyle w:val="Bezodstpw"/>
        <w:jc w:val="both"/>
        <w:rPr>
          <w:rFonts w:ascii="Arial" w:hAnsi="Arial" w:cs="Arial"/>
        </w:rPr>
      </w:pPr>
      <w:r w:rsidRPr="00B40D53">
        <w:rPr>
          <w:rFonts w:ascii="Arial" w:hAnsi="Arial" w:cs="Arial"/>
        </w:rPr>
        <w:t xml:space="preserve">Stara Mydlarnia oferuje kosmetyki do pielęgnacji twarzy, ciała i włosów oraz produkty do aromaterapii ze starannie dobranymi składnikami, w większości pochodzenia naturalnego. </w:t>
      </w:r>
      <w:r w:rsidR="00206514" w:rsidRPr="00B40D53">
        <w:rPr>
          <w:rFonts w:ascii="Arial" w:hAnsi="Arial" w:cs="Arial"/>
        </w:rPr>
        <w:t xml:space="preserve">W ofercie sklepu, który powstanie w galerii, klienci znajdą </w:t>
      </w:r>
      <w:r w:rsidRPr="00B40D53">
        <w:rPr>
          <w:rFonts w:ascii="Arial" w:hAnsi="Arial" w:cs="Arial"/>
        </w:rPr>
        <w:t>produkty takich</w:t>
      </w:r>
      <w:r w:rsidR="00206514" w:rsidRPr="00B40D53">
        <w:rPr>
          <w:rFonts w:ascii="Arial" w:hAnsi="Arial" w:cs="Arial"/>
        </w:rPr>
        <w:t xml:space="preserve"> serii jak chociażby: Eco Botanica, Eco Trendy, Eco Receptura, Home Spa, For Men czy Handmade. Ponadto w asortymencie </w:t>
      </w:r>
      <w:r w:rsidR="006C39A2" w:rsidRPr="00B40D53">
        <w:rPr>
          <w:rFonts w:ascii="Arial" w:hAnsi="Arial" w:cs="Arial"/>
        </w:rPr>
        <w:t>pojawią się</w:t>
      </w:r>
      <w:r w:rsidR="00206514" w:rsidRPr="00B40D53">
        <w:rPr>
          <w:rFonts w:ascii="Arial" w:hAnsi="Arial" w:cs="Arial"/>
        </w:rPr>
        <w:t xml:space="preserve"> też akcesoria, produkty do aromaterapii czy zapachy do domu. </w:t>
      </w:r>
      <w:r w:rsidRPr="00B40D53">
        <w:rPr>
          <w:rFonts w:ascii="Arial" w:hAnsi="Arial" w:cs="Arial"/>
        </w:rPr>
        <w:t xml:space="preserve"> Jak informuje marka, za otwarciem nowego lokalu w Północnej stoi rosnące zainteresowanie </w:t>
      </w:r>
      <w:r w:rsidR="00CB1F9E">
        <w:rPr>
          <w:rFonts w:ascii="Arial" w:hAnsi="Arial" w:cs="Arial"/>
        </w:rPr>
        <w:t xml:space="preserve">jej </w:t>
      </w:r>
      <w:r w:rsidRPr="00B40D53">
        <w:rPr>
          <w:rFonts w:ascii="Arial" w:hAnsi="Arial" w:cs="Arial"/>
        </w:rPr>
        <w:t>asortymentem.</w:t>
      </w:r>
    </w:p>
    <w:p w14:paraId="5EBEA4E9" w14:textId="77777777" w:rsidR="00206514" w:rsidRPr="00206514" w:rsidRDefault="00206514" w:rsidP="00206514">
      <w:pPr>
        <w:pStyle w:val="Bezodstpw"/>
        <w:jc w:val="both"/>
        <w:rPr>
          <w:rFonts w:ascii="Arial" w:hAnsi="Arial" w:cs="Arial"/>
        </w:rPr>
      </w:pPr>
    </w:p>
    <w:p w14:paraId="52C96A51" w14:textId="2E98542D" w:rsidR="00206514" w:rsidRPr="00206514" w:rsidRDefault="00206514" w:rsidP="00206514">
      <w:pPr>
        <w:pStyle w:val="Bezodstpw"/>
        <w:jc w:val="both"/>
        <w:rPr>
          <w:rFonts w:ascii="Arial" w:hAnsi="Arial" w:cs="Arial"/>
        </w:rPr>
      </w:pPr>
      <w:r w:rsidRPr="00206514">
        <w:rPr>
          <w:rFonts w:ascii="Arial" w:hAnsi="Arial" w:cs="Arial"/>
        </w:rPr>
        <w:t xml:space="preserve">– Stara Mydlarnia to marka, która </w:t>
      </w:r>
      <w:r w:rsidR="00612866">
        <w:rPr>
          <w:rFonts w:ascii="Arial" w:hAnsi="Arial" w:cs="Arial"/>
        </w:rPr>
        <w:t xml:space="preserve">stale </w:t>
      </w:r>
      <w:r w:rsidRPr="00206514">
        <w:rPr>
          <w:rFonts w:ascii="Arial" w:hAnsi="Arial" w:cs="Arial"/>
        </w:rPr>
        <w:t xml:space="preserve">się rozwija. </w:t>
      </w:r>
      <w:r w:rsidR="00612866">
        <w:rPr>
          <w:rFonts w:ascii="Arial" w:hAnsi="Arial" w:cs="Arial"/>
        </w:rPr>
        <w:t>Brand</w:t>
      </w:r>
      <w:r w:rsidRPr="00206514">
        <w:rPr>
          <w:rFonts w:ascii="Arial" w:hAnsi="Arial" w:cs="Arial"/>
        </w:rPr>
        <w:t xml:space="preserve"> idealnie wpisuje się</w:t>
      </w:r>
      <w:r w:rsidR="004A26E6">
        <w:rPr>
          <w:rFonts w:ascii="Arial" w:hAnsi="Arial" w:cs="Arial"/>
        </w:rPr>
        <w:t xml:space="preserve"> także </w:t>
      </w:r>
      <w:r w:rsidR="004A26E6" w:rsidRPr="00206514">
        <w:rPr>
          <w:rFonts w:ascii="Arial" w:hAnsi="Arial" w:cs="Arial"/>
        </w:rPr>
        <w:t>w</w:t>
      </w:r>
      <w:r w:rsidRPr="00206514">
        <w:rPr>
          <w:rFonts w:ascii="Arial" w:hAnsi="Arial" w:cs="Arial"/>
        </w:rPr>
        <w:t xml:space="preserve"> obecne trendy i rosnącą świadomość konsumenta.  Fakt, że w jego ofercie znaleźć można naturalne produkty, kierowane do osób ceniących sobie ekologię i wysoką jakość, jest mocny</w:t>
      </w:r>
      <w:r w:rsidR="006C39A2">
        <w:rPr>
          <w:rFonts w:ascii="Arial" w:hAnsi="Arial" w:cs="Arial"/>
        </w:rPr>
        <w:t>m</w:t>
      </w:r>
      <w:r w:rsidRPr="00206514">
        <w:rPr>
          <w:rFonts w:ascii="Arial" w:hAnsi="Arial" w:cs="Arial"/>
        </w:rPr>
        <w:t xml:space="preserve"> atutem najemcy. Wzbogaca także naszą ofertę kosmetyczną o kolejny wyróżnik. Jesteśmy przekonani, że będzie to udany debiut – mówi </w:t>
      </w:r>
      <w:r w:rsidR="00612866">
        <w:rPr>
          <w:rFonts w:ascii="Arial" w:hAnsi="Arial" w:cs="Arial"/>
        </w:rPr>
        <w:t>Katarzyna Żuchowska</w:t>
      </w:r>
      <w:r w:rsidRPr="00206514">
        <w:rPr>
          <w:rFonts w:ascii="Arial" w:hAnsi="Arial" w:cs="Arial"/>
        </w:rPr>
        <w:t>.</w:t>
      </w:r>
    </w:p>
    <w:p w14:paraId="10636649" w14:textId="77777777" w:rsidR="00206514" w:rsidRPr="00206514" w:rsidRDefault="00206514" w:rsidP="00206514">
      <w:pPr>
        <w:pStyle w:val="Bezodstpw"/>
        <w:jc w:val="both"/>
        <w:rPr>
          <w:rFonts w:ascii="Arial" w:hAnsi="Arial" w:cs="Arial"/>
        </w:rPr>
      </w:pPr>
    </w:p>
    <w:p w14:paraId="3389EF78" w14:textId="39C4CA5D" w:rsidR="00206514" w:rsidRDefault="00206514" w:rsidP="00206514">
      <w:pPr>
        <w:pStyle w:val="Bezodstpw"/>
        <w:jc w:val="both"/>
        <w:rPr>
          <w:rFonts w:ascii="Arial" w:hAnsi="Arial" w:cs="Arial"/>
        </w:rPr>
      </w:pPr>
      <w:r w:rsidRPr="00206514">
        <w:rPr>
          <w:rFonts w:ascii="Arial" w:hAnsi="Arial" w:cs="Arial"/>
        </w:rPr>
        <w:lastRenderedPageBreak/>
        <w:t xml:space="preserve">Dziś w Galerii Północnej klienci mogą znaleźć aż 21 sklepów z kategorii zdrowia i urody. Swoje lokale mają tu tak duże sieci jak m.in. Sephora, Rossmann, , Hebe, Inglot, Ziaja, Super-Pharm. Ponadto szeroka oferta tego typu dostępna jest w TK Maxx, HalfPrice, </w:t>
      </w:r>
      <w:r w:rsidR="00612866">
        <w:rPr>
          <w:rFonts w:ascii="Arial" w:hAnsi="Arial" w:cs="Arial"/>
        </w:rPr>
        <w:t xml:space="preserve">czy </w:t>
      </w:r>
      <w:r w:rsidRPr="00206514">
        <w:rPr>
          <w:rFonts w:ascii="Arial" w:hAnsi="Arial" w:cs="Arial"/>
        </w:rPr>
        <w:t>Sinsay</w:t>
      </w:r>
      <w:r w:rsidR="00612866">
        <w:rPr>
          <w:rFonts w:ascii="Arial" w:hAnsi="Arial" w:cs="Arial"/>
        </w:rPr>
        <w:t xml:space="preserve">. </w:t>
      </w:r>
    </w:p>
    <w:p w14:paraId="236E00D3" w14:textId="77777777" w:rsidR="00206514" w:rsidRDefault="00206514" w:rsidP="00206514">
      <w:pPr>
        <w:pStyle w:val="Bezodstpw"/>
        <w:jc w:val="both"/>
        <w:rPr>
          <w:rFonts w:ascii="Arial" w:hAnsi="Arial" w:cs="Arial"/>
        </w:rPr>
      </w:pPr>
    </w:p>
    <w:p w14:paraId="0BCA6E32" w14:textId="4E40D919" w:rsidR="00206514" w:rsidRPr="00206514" w:rsidRDefault="00206514" w:rsidP="00206514">
      <w:pPr>
        <w:pStyle w:val="Bezodstpw"/>
        <w:jc w:val="both"/>
        <w:rPr>
          <w:rFonts w:ascii="Arial" w:hAnsi="Arial" w:cs="Arial"/>
        </w:rPr>
      </w:pPr>
      <w:r w:rsidRPr="00206514">
        <w:rPr>
          <w:rFonts w:ascii="Arial" w:hAnsi="Arial" w:cs="Arial"/>
        </w:rPr>
        <w:t xml:space="preserve">Otwarcie Starej Mydlarni zaplanowano na </w:t>
      </w:r>
      <w:r w:rsidR="00612866">
        <w:rPr>
          <w:rFonts w:ascii="Arial" w:hAnsi="Arial" w:cs="Arial"/>
        </w:rPr>
        <w:t>lipiec</w:t>
      </w:r>
      <w:r>
        <w:rPr>
          <w:rFonts w:ascii="Arial" w:hAnsi="Arial" w:cs="Arial"/>
        </w:rPr>
        <w:t xml:space="preserve">. Debiut jest kolejnym </w:t>
      </w:r>
      <w:r w:rsidR="004A26E6">
        <w:rPr>
          <w:rFonts w:ascii="Arial" w:hAnsi="Arial" w:cs="Arial"/>
        </w:rPr>
        <w:t>w tym roku</w:t>
      </w:r>
      <w:r>
        <w:rPr>
          <w:rFonts w:ascii="Arial" w:hAnsi="Arial" w:cs="Arial"/>
        </w:rPr>
        <w:t xml:space="preserve">. W kwietniu w Północnej </w:t>
      </w:r>
      <w:r w:rsidR="006C39A2">
        <w:rPr>
          <w:rFonts w:ascii="Arial" w:hAnsi="Arial" w:cs="Arial"/>
        </w:rPr>
        <w:t>został otwarty</w:t>
      </w:r>
      <w:r>
        <w:rPr>
          <w:rFonts w:ascii="Arial" w:hAnsi="Arial" w:cs="Arial"/>
        </w:rPr>
        <w:t xml:space="preserve"> mający aż 1,5 tys. m kw. sklep marki JYSK. Ponadto od początku 2024 roku leasing przedłużył umowy z 9 najemcami, opiewające łącznie na </w:t>
      </w:r>
      <w:r w:rsidR="00612866">
        <w:rPr>
          <w:rFonts w:ascii="Arial" w:hAnsi="Arial" w:cs="Arial"/>
        </w:rPr>
        <w:t xml:space="preserve">1627 </w:t>
      </w:r>
      <w:r>
        <w:rPr>
          <w:rFonts w:ascii="Arial" w:hAnsi="Arial" w:cs="Arial"/>
        </w:rPr>
        <w:t>m kw. W gronie tym była także Sephora</w:t>
      </w:r>
      <w:r w:rsidR="006C39A2">
        <w:rPr>
          <w:rFonts w:ascii="Arial" w:hAnsi="Arial" w:cs="Arial"/>
        </w:rPr>
        <w:t>, która dodatkowo zwiększyła powierzchnię najmu z 286 m kw. do 320 m kw</w:t>
      </w:r>
      <w:r>
        <w:rPr>
          <w:rFonts w:ascii="Arial" w:hAnsi="Arial" w:cs="Arial"/>
        </w:rPr>
        <w:t xml:space="preserve">. </w:t>
      </w:r>
    </w:p>
    <w:p w14:paraId="6BA4E4E5" w14:textId="77777777" w:rsidR="00206514" w:rsidRPr="00253958" w:rsidRDefault="00206514" w:rsidP="00206514">
      <w:pPr>
        <w:pStyle w:val="Bezodstpw"/>
        <w:rPr>
          <w:rFonts w:ascii="Bahnschrift" w:hAnsi="Bahnschrift"/>
          <w:sz w:val="32"/>
          <w:szCs w:val="32"/>
        </w:rPr>
      </w:pPr>
    </w:p>
    <w:p w14:paraId="3E0A9EF9" w14:textId="77777777" w:rsidR="00A3462B" w:rsidRDefault="00A3462B" w:rsidP="00A3462B">
      <w:pPr>
        <w:pStyle w:val="Bezodstpw"/>
        <w:rPr>
          <w:rFonts w:ascii="Bahnschrift" w:hAnsi="Bahnschrift"/>
          <w:sz w:val="32"/>
          <w:szCs w:val="32"/>
        </w:rPr>
      </w:pPr>
    </w:p>
    <w:p w14:paraId="4F10E922" w14:textId="77777777" w:rsidR="00F66E3A" w:rsidRDefault="00F66E3A" w:rsidP="00F66E3A">
      <w:pPr>
        <w:jc w:val="both"/>
        <w:rPr>
          <w:rFonts w:ascii="Arial" w:hAnsi="Arial" w:cs="Arial"/>
          <w:sz w:val="20"/>
          <w:szCs w:val="20"/>
        </w:rPr>
      </w:pPr>
    </w:p>
    <w:p w14:paraId="27DE1C17" w14:textId="1ED3B50D" w:rsidR="00FD77BC" w:rsidRPr="00B546E0" w:rsidRDefault="00FD77BC" w:rsidP="00B546E0">
      <w:pPr>
        <w:rPr>
          <w:rFonts w:ascii="Arial" w:hAnsi="Arial" w:cs="Arial"/>
          <w:sz w:val="20"/>
          <w:szCs w:val="20"/>
        </w:rPr>
      </w:pPr>
      <w:r w:rsidRPr="00254135">
        <w:rPr>
          <w:rFonts w:ascii="Arial" w:hAnsi="Arial" w:cs="Arial"/>
          <w:sz w:val="18"/>
          <w:szCs w:val="18"/>
        </w:rPr>
        <w:t>Źródło: Galeria Północna/Guarana PR</w:t>
      </w:r>
      <w:r w:rsidR="00B546E0">
        <w:rPr>
          <w:rFonts w:ascii="Arial" w:hAnsi="Arial" w:cs="Arial"/>
          <w:sz w:val="18"/>
          <w:szCs w:val="18"/>
        </w:rPr>
        <w:br/>
      </w:r>
      <w:r w:rsidRPr="00254135">
        <w:rPr>
          <w:rFonts w:ascii="Arial" w:hAnsi="Arial" w:cs="Arial"/>
          <w:sz w:val="18"/>
          <w:szCs w:val="18"/>
          <w:lang w:val="it-IT"/>
        </w:rPr>
        <w:t>Tagi: Galeria Północna, GTC SA</w:t>
      </w:r>
      <w:r w:rsidR="00991118" w:rsidRPr="00254135">
        <w:rPr>
          <w:rFonts w:ascii="Arial" w:hAnsi="Arial" w:cs="Arial"/>
          <w:sz w:val="18"/>
          <w:szCs w:val="18"/>
          <w:lang w:val="it-IT"/>
        </w:rPr>
        <w:t xml:space="preserve"> </w:t>
      </w:r>
    </w:p>
    <w:p w14:paraId="268BB9AB" w14:textId="080A0BDC" w:rsidR="00A573B3" w:rsidRPr="00254135" w:rsidRDefault="006C0869" w:rsidP="00DF4844">
      <w:pPr>
        <w:pStyle w:val="Bezodstpw"/>
        <w:jc w:val="both"/>
        <w:rPr>
          <w:rFonts w:ascii="Arial" w:hAnsi="Arial" w:cs="Arial"/>
          <w:sz w:val="20"/>
          <w:szCs w:val="20"/>
          <w:lang w:val="it-IT"/>
        </w:rPr>
      </w:pPr>
      <w:r w:rsidRPr="00254135">
        <w:rPr>
          <w:rFonts w:ascii="Arial" w:hAnsi="Arial" w:cs="Arial"/>
          <w:sz w:val="20"/>
          <w:szCs w:val="20"/>
          <w:lang w:val="it-IT"/>
        </w:rPr>
        <w:t xml:space="preserve"> </w:t>
      </w:r>
    </w:p>
    <w:p w14:paraId="76559F00" w14:textId="1F6F3D75" w:rsidR="00F63F81" w:rsidRPr="00254135" w:rsidRDefault="00F63F81" w:rsidP="00DF4844">
      <w:pPr>
        <w:jc w:val="both"/>
        <w:rPr>
          <w:rFonts w:ascii="Arial" w:eastAsia="Calibri" w:hAnsi="Arial" w:cs="Arial"/>
          <w:sz w:val="20"/>
          <w:szCs w:val="20"/>
          <w:lang w:val="it-IT"/>
        </w:rPr>
      </w:pPr>
    </w:p>
    <w:bookmarkEnd w:id="0"/>
    <w:p w14:paraId="7C090DC4" w14:textId="77777777" w:rsidR="005A498F" w:rsidRPr="007D116D" w:rsidRDefault="005A498F" w:rsidP="005D6D8A">
      <w:pPr>
        <w:pStyle w:val="Bezodstpw"/>
        <w:jc w:val="both"/>
        <w:rPr>
          <w:rFonts w:ascii="Arial" w:hAnsi="Arial" w:cs="Arial"/>
          <w:sz w:val="14"/>
          <w:szCs w:val="14"/>
          <w:lang w:val="it-IT" w:eastAsia="pl-PL"/>
        </w:rPr>
      </w:pPr>
      <w:r w:rsidRPr="007D116D">
        <w:rPr>
          <w:rFonts w:ascii="Arial" w:hAnsi="Arial" w:cs="Arial"/>
          <w:sz w:val="14"/>
          <w:szCs w:val="14"/>
          <w:lang w:val="it-IT" w:eastAsia="pl-PL"/>
        </w:rPr>
        <w:t>***</w:t>
      </w:r>
    </w:p>
    <w:p w14:paraId="02621064" w14:textId="35AA27CB" w:rsidR="005A498F" w:rsidRPr="007D116D" w:rsidRDefault="005A498F" w:rsidP="005D6D8A">
      <w:pPr>
        <w:pStyle w:val="Bezodstpw"/>
        <w:jc w:val="both"/>
        <w:rPr>
          <w:rFonts w:ascii="Arial" w:hAnsi="Arial" w:cs="Arial"/>
          <w:sz w:val="14"/>
          <w:szCs w:val="14"/>
          <w:lang w:eastAsia="pl-PL"/>
        </w:rPr>
      </w:pPr>
      <w:r w:rsidRPr="007D116D">
        <w:rPr>
          <w:rFonts w:ascii="Arial" w:hAnsi="Arial" w:cs="Arial"/>
          <w:sz w:val="14"/>
          <w:szCs w:val="14"/>
          <w:lang w:eastAsia="pl-PL"/>
        </w:rPr>
        <w:br/>
        <w:t>Galeria Północna to nowoczesna, rodzinna galeria handlowa w północnej części Warszawy, pierwsza czwartej generacji w tej części miasta. Mający 64,8 tys. m kw. obiekt stworzony został z myślą o osobach uwielbiających zakupy, ale także aktywną formę spędzania czasu wolnego. Na ofertę galerii, obejmującą aż 15 segmentów, składa się dziś niemal 200 najemców. Tenant-mix Północnej wypełniają tak znane marki jak m.in.: H&amp;M, Reserved, Sinsay, Mango, Kappahl, TK Maxx, HalfPrice, Tatuum, New Yorker, Vistula, CCC, Deichmann, MODIVO x eobuwie.pl, 4F, Puma, New Balance, Intersport, Martes Sport, Wittchen, Tous, W.KRUK, Apart, YES, Douglas, Rossmann, Sephora, Inglot, Empik, RTV Euro AGD, iSpot, Media Expert, Duka, home&amp;you i Homla. Operatorem spożywczym galerii jest natomiast Carrefour. W centrum mieści się także fitness klub Zdrofit, 11-salowe kino Cinema City, a także 2</w:t>
      </w:r>
      <w:r w:rsidR="009F5DB5" w:rsidRPr="007D116D">
        <w:rPr>
          <w:rFonts w:ascii="Arial" w:hAnsi="Arial" w:cs="Arial"/>
          <w:sz w:val="14"/>
          <w:szCs w:val="14"/>
          <w:lang w:eastAsia="pl-PL"/>
        </w:rPr>
        <w:t>4</w:t>
      </w:r>
      <w:r w:rsidRPr="007D116D">
        <w:rPr>
          <w:rFonts w:ascii="Arial" w:hAnsi="Arial" w:cs="Arial"/>
          <w:sz w:val="14"/>
          <w:szCs w:val="14"/>
          <w:lang w:eastAsia="pl-PL"/>
        </w:rPr>
        <w:t xml:space="preserve"> lokale gastronomiczne, które można znaleźć przy komfortowej strefie food court, w strefach relaksu na dachu, ale także przy alejach handlowych. Galeria Północna to centrum handlowe posiadające</w:t>
      </w:r>
      <w:r w:rsidR="007633C9" w:rsidRPr="007D116D">
        <w:rPr>
          <w:rFonts w:ascii="Arial" w:hAnsi="Arial" w:cs="Arial"/>
          <w:sz w:val="14"/>
          <w:szCs w:val="14"/>
          <w:lang w:eastAsia="pl-PL"/>
        </w:rPr>
        <w:t xml:space="preserve"> jedne z</w:t>
      </w:r>
      <w:r w:rsidRPr="007D116D">
        <w:rPr>
          <w:rFonts w:ascii="Arial" w:hAnsi="Arial" w:cs="Arial"/>
          <w:sz w:val="14"/>
          <w:szCs w:val="14"/>
          <w:lang w:eastAsia="pl-PL"/>
        </w:rPr>
        <w:t xml:space="preserve"> </w:t>
      </w:r>
      <w:r w:rsidR="009F5DB5" w:rsidRPr="007D116D">
        <w:rPr>
          <w:rFonts w:ascii="Arial" w:hAnsi="Arial" w:cs="Arial"/>
          <w:sz w:val="14"/>
          <w:szCs w:val="14"/>
          <w:lang w:eastAsia="pl-PL"/>
        </w:rPr>
        <w:t xml:space="preserve">jednej z </w:t>
      </w:r>
      <w:r w:rsidR="00E2564B" w:rsidRPr="007D116D">
        <w:rPr>
          <w:rFonts w:ascii="Arial" w:hAnsi="Arial" w:cs="Arial"/>
          <w:sz w:val="14"/>
          <w:szCs w:val="14"/>
          <w:lang w:eastAsia="pl-PL"/>
        </w:rPr>
        <w:t>największ</w:t>
      </w:r>
      <w:r w:rsidR="007633C9" w:rsidRPr="007D116D">
        <w:rPr>
          <w:rFonts w:ascii="Arial" w:hAnsi="Arial" w:cs="Arial"/>
          <w:sz w:val="14"/>
          <w:szCs w:val="14"/>
          <w:lang w:eastAsia="pl-PL"/>
        </w:rPr>
        <w:t>ych</w:t>
      </w:r>
      <w:r w:rsidR="00E2564B" w:rsidRPr="007D116D">
        <w:rPr>
          <w:rFonts w:ascii="Arial" w:hAnsi="Arial" w:cs="Arial"/>
          <w:sz w:val="14"/>
          <w:szCs w:val="14"/>
          <w:lang w:eastAsia="pl-PL"/>
        </w:rPr>
        <w:t xml:space="preserve"> w stolicy ogrody</w:t>
      </w:r>
      <w:r w:rsidRPr="007D116D">
        <w:rPr>
          <w:rFonts w:ascii="Arial" w:hAnsi="Arial" w:cs="Arial"/>
          <w:sz w:val="14"/>
          <w:szCs w:val="14"/>
          <w:lang w:eastAsia="pl-PL"/>
        </w:rPr>
        <w:t xml:space="preserve"> na dachu, w </w:t>
      </w:r>
      <w:r w:rsidR="00E2564B" w:rsidRPr="007D116D">
        <w:rPr>
          <w:rFonts w:ascii="Arial" w:hAnsi="Arial" w:cs="Arial"/>
          <w:sz w:val="14"/>
          <w:szCs w:val="14"/>
          <w:lang w:eastAsia="pl-PL"/>
        </w:rPr>
        <w:t>których</w:t>
      </w:r>
      <w:r w:rsidRPr="007D116D">
        <w:rPr>
          <w:rFonts w:ascii="Arial" w:hAnsi="Arial" w:cs="Arial"/>
          <w:sz w:val="14"/>
          <w:szCs w:val="14"/>
          <w:lang w:eastAsia="pl-PL"/>
        </w:rPr>
        <w:t xml:space="preserve"> można znaleźć m.in. unikalną w skali światowej tężnię solankową, ogromne murale, w tym 3D i place zabaw dla dzieci. W obiekcie można podziwiać także światowej klasy sztukę - w centralnym punkcie galerii wznosi się najwyższa w Polsce, 22-metrowa rzeźba ze stali nierdzewnej „Wir” autorstwa Oskara Zięty. To także pierwszy obiekt w Warszawie zaprojektowany z tak dużą troską o środowisko, co potwierdza certyfikat LEED (Leadership in Energy &amp; Environmental Design).</w:t>
      </w:r>
    </w:p>
    <w:p w14:paraId="1BEC4C8A" w14:textId="77777777" w:rsidR="007D116D" w:rsidRPr="007D116D" w:rsidRDefault="005A498F" w:rsidP="007D116D">
      <w:pPr>
        <w:pStyle w:val="Bezodstpw"/>
        <w:jc w:val="both"/>
        <w:rPr>
          <w:rFonts w:ascii="Arial" w:hAnsi="Arial" w:cs="Arial"/>
          <w:sz w:val="14"/>
          <w:szCs w:val="14"/>
        </w:rPr>
      </w:pPr>
      <w:r w:rsidRPr="007D116D">
        <w:rPr>
          <w:rFonts w:ascii="Arial" w:hAnsi="Arial" w:cs="Arial"/>
          <w:sz w:val="14"/>
          <w:szCs w:val="14"/>
          <w:lang w:eastAsia="pl-PL"/>
        </w:rPr>
        <w:br/>
      </w:r>
      <w:r w:rsidR="007D116D" w:rsidRPr="007D116D">
        <w:rPr>
          <w:rFonts w:ascii="Arial" w:hAnsi="Arial" w:cs="Arial"/>
          <w:b/>
          <w:bCs/>
          <w:sz w:val="14"/>
          <w:szCs w:val="14"/>
          <w:shd w:val="clear" w:color="auto" w:fill="FFFFFF"/>
        </w:rPr>
        <w:t>Grupa GTC</w:t>
      </w:r>
      <w:r w:rsidR="007D116D" w:rsidRPr="007D116D">
        <w:rPr>
          <w:rFonts w:ascii="Arial" w:hAnsi="Arial" w:cs="Arial"/>
          <w:sz w:val="14"/>
          <w:szCs w:val="14"/>
          <w:shd w:val="clear" w:color="auto" w:fill="FFFFFF"/>
        </w:rPr>
        <w:t xml:space="preserve"> jest wiodącym inwestorem i deweloperem działającym na rynku nieruchomości, koncentrującym się na Polsce i stolicach krajów Europy Środkowo-Wschodniej. W ciągu prawie 30 lat działalności, GTC wybudował w Europie Środkowo-Wschodniej 82 nowoczesne obiekty biurowe i handlowe o wysokim standardzie, o łącznej powierzchni 1,4 mln m kw. Obecnie GTC aktywnie zarządza portfelem nieruchomości komercyjnych, na który składa się 46 budynków komercyjnych oferujących ok. 754 tys. m kw. powierzchni biurowej i handlowej do wynajęcia w Polsce, Budapeszcie, Bukareszcie, Belgradzie, Zagrzebiu i Sofii. Ponadto Grupa realizuje 500 tys. m kw. powierzchni komercyjnej w stolicach Europy Środkowo Wschodniej, z których ponad 51 tys. m kw. jest w trakcie budowy. Akcje GTC S.A. notowane są na Giełdzie Papierów Wartościowych w Warszawie oraz na Giełdzie Papierów Wartościowych w Johannesburgu. </w:t>
      </w:r>
    </w:p>
    <w:p w14:paraId="071B8D4B" w14:textId="53411403" w:rsidR="005A498F" w:rsidRPr="007D116D" w:rsidRDefault="005A498F" w:rsidP="005D6D8A">
      <w:pPr>
        <w:pStyle w:val="Bezodstpw"/>
        <w:jc w:val="both"/>
        <w:rPr>
          <w:rFonts w:ascii="Arial" w:hAnsi="Arial" w:cs="Arial"/>
          <w:sz w:val="14"/>
          <w:szCs w:val="14"/>
          <w:lang w:eastAsia="pl-PL"/>
        </w:rPr>
      </w:pPr>
    </w:p>
    <w:p w14:paraId="47083C3B" w14:textId="77777777" w:rsidR="005A498F" w:rsidRPr="007D116D" w:rsidRDefault="005A498F" w:rsidP="005D6D8A">
      <w:pPr>
        <w:pStyle w:val="Bezodstpw"/>
        <w:jc w:val="both"/>
        <w:rPr>
          <w:rFonts w:ascii="Arial" w:hAnsi="Arial" w:cs="Arial"/>
          <w:sz w:val="14"/>
          <w:szCs w:val="14"/>
          <w:lang w:eastAsia="pl-PL"/>
        </w:rPr>
      </w:pPr>
      <w:r w:rsidRPr="007D116D">
        <w:rPr>
          <w:rFonts w:ascii="Arial" w:hAnsi="Arial" w:cs="Arial"/>
          <w:sz w:val="14"/>
          <w:szCs w:val="14"/>
          <w:lang w:eastAsia="pl-PL"/>
        </w:rPr>
        <w:t> </w:t>
      </w:r>
    </w:p>
    <w:p w14:paraId="377D3DF8" w14:textId="1EB40AA5" w:rsidR="00063BB1" w:rsidRPr="00254135" w:rsidRDefault="00063BB1" w:rsidP="005D6D8A">
      <w:pPr>
        <w:pStyle w:val="Bezodstpw"/>
        <w:jc w:val="both"/>
        <w:rPr>
          <w:rFonts w:ascii="Arial" w:hAnsi="Arial" w:cs="Arial"/>
          <w:sz w:val="16"/>
          <w:szCs w:val="16"/>
        </w:rPr>
      </w:pPr>
    </w:p>
    <w:sectPr w:rsidR="00063BB1" w:rsidRPr="00254135">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7B929B" w14:textId="77777777" w:rsidR="00082B70" w:rsidRDefault="00082B70">
      <w:pPr>
        <w:spacing w:after="0" w:line="240" w:lineRule="auto"/>
      </w:pPr>
      <w:r>
        <w:separator/>
      </w:r>
    </w:p>
  </w:endnote>
  <w:endnote w:type="continuationSeparator" w:id="0">
    <w:p w14:paraId="73B2C9FE" w14:textId="77777777" w:rsidR="00082B70" w:rsidRDefault="00082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AE217A" w14:textId="77777777" w:rsidR="00082B70" w:rsidRDefault="00082B70">
      <w:pPr>
        <w:spacing w:after="0" w:line="240" w:lineRule="auto"/>
      </w:pPr>
      <w:r>
        <w:separator/>
      </w:r>
    </w:p>
  </w:footnote>
  <w:footnote w:type="continuationSeparator" w:id="0">
    <w:p w14:paraId="1C6194AC" w14:textId="77777777" w:rsidR="00082B70" w:rsidRDefault="00082B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CA2D3" w14:textId="77777777" w:rsidR="002F388E" w:rsidRDefault="002F388E" w:rsidP="000476B4">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60475B"/>
    <w:multiLevelType w:val="hybridMultilevel"/>
    <w:tmpl w:val="40D212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652D39D2"/>
    <w:multiLevelType w:val="multilevel"/>
    <w:tmpl w:val="CB62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483523">
    <w:abstractNumId w:val="1"/>
  </w:num>
  <w:num w:numId="2" w16cid:durableId="1327392023">
    <w:abstractNumId w:val="0"/>
  </w:num>
  <w:num w:numId="3" w16cid:durableId="1157184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34A3"/>
    <w:rsid w:val="0000578D"/>
    <w:rsid w:val="00010EB7"/>
    <w:rsid w:val="00013A41"/>
    <w:rsid w:val="00020223"/>
    <w:rsid w:val="00025D5C"/>
    <w:rsid w:val="000309C9"/>
    <w:rsid w:val="00032579"/>
    <w:rsid w:val="0003382C"/>
    <w:rsid w:val="00033AE7"/>
    <w:rsid w:val="00033BB8"/>
    <w:rsid w:val="00035CE8"/>
    <w:rsid w:val="00036C48"/>
    <w:rsid w:val="00040CC4"/>
    <w:rsid w:val="0004281E"/>
    <w:rsid w:val="0004489A"/>
    <w:rsid w:val="00045001"/>
    <w:rsid w:val="000470E8"/>
    <w:rsid w:val="000476B4"/>
    <w:rsid w:val="00047ACA"/>
    <w:rsid w:val="00050FEC"/>
    <w:rsid w:val="000511C5"/>
    <w:rsid w:val="00051FAC"/>
    <w:rsid w:val="00052544"/>
    <w:rsid w:val="00052A0B"/>
    <w:rsid w:val="00055836"/>
    <w:rsid w:val="00063BB1"/>
    <w:rsid w:val="00065C0B"/>
    <w:rsid w:val="00065EA2"/>
    <w:rsid w:val="0006649C"/>
    <w:rsid w:val="00072930"/>
    <w:rsid w:val="000730A9"/>
    <w:rsid w:val="00074FE0"/>
    <w:rsid w:val="00076E98"/>
    <w:rsid w:val="00081A8D"/>
    <w:rsid w:val="00082B70"/>
    <w:rsid w:val="00087E2F"/>
    <w:rsid w:val="0009126B"/>
    <w:rsid w:val="00092BE6"/>
    <w:rsid w:val="00093F4E"/>
    <w:rsid w:val="00096BE4"/>
    <w:rsid w:val="000A2D79"/>
    <w:rsid w:val="000A3E64"/>
    <w:rsid w:val="000A544F"/>
    <w:rsid w:val="000A5E24"/>
    <w:rsid w:val="000A66AF"/>
    <w:rsid w:val="000A6AC5"/>
    <w:rsid w:val="000A70A8"/>
    <w:rsid w:val="000A7AC1"/>
    <w:rsid w:val="000B0D7D"/>
    <w:rsid w:val="000B555E"/>
    <w:rsid w:val="000C01A6"/>
    <w:rsid w:val="000C275F"/>
    <w:rsid w:val="000C38FF"/>
    <w:rsid w:val="000C41F1"/>
    <w:rsid w:val="000C4511"/>
    <w:rsid w:val="000C5B77"/>
    <w:rsid w:val="000C6F57"/>
    <w:rsid w:val="000D3750"/>
    <w:rsid w:val="000E02F4"/>
    <w:rsid w:val="000E1123"/>
    <w:rsid w:val="000E347C"/>
    <w:rsid w:val="000E389E"/>
    <w:rsid w:val="000E48FF"/>
    <w:rsid w:val="000E6430"/>
    <w:rsid w:val="000F2AF9"/>
    <w:rsid w:val="000F5EE0"/>
    <w:rsid w:val="000F6679"/>
    <w:rsid w:val="0010422E"/>
    <w:rsid w:val="00111070"/>
    <w:rsid w:val="001110DB"/>
    <w:rsid w:val="00115F7F"/>
    <w:rsid w:val="00116258"/>
    <w:rsid w:val="001204DD"/>
    <w:rsid w:val="0012388D"/>
    <w:rsid w:val="00124874"/>
    <w:rsid w:val="00125DD0"/>
    <w:rsid w:val="00127852"/>
    <w:rsid w:val="0013380F"/>
    <w:rsid w:val="00135E58"/>
    <w:rsid w:val="0014204B"/>
    <w:rsid w:val="001436E5"/>
    <w:rsid w:val="00143D2E"/>
    <w:rsid w:val="00145C7D"/>
    <w:rsid w:val="00145E38"/>
    <w:rsid w:val="0014717C"/>
    <w:rsid w:val="001523FB"/>
    <w:rsid w:val="00157B6B"/>
    <w:rsid w:val="00163D62"/>
    <w:rsid w:val="001668E9"/>
    <w:rsid w:val="001703FC"/>
    <w:rsid w:val="0017198C"/>
    <w:rsid w:val="00171A57"/>
    <w:rsid w:val="00176ED9"/>
    <w:rsid w:val="00181C25"/>
    <w:rsid w:val="00183B40"/>
    <w:rsid w:val="00183C39"/>
    <w:rsid w:val="0019121D"/>
    <w:rsid w:val="00191CFD"/>
    <w:rsid w:val="00192764"/>
    <w:rsid w:val="001956E5"/>
    <w:rsid w:val="001A1736"/>
    <w:rsid w:val="001A19CA"/>
    <w:rsid w:val="001B0034"/>
    <w:rsid w:val="001B1048"/>
    <w:rsid w:val="001B1EEE"/>
    <w:rsid w:val="001B5486"/>
    <w:rsid w:val="001B5541"/>
    <w:rsid w:val="001C0972"/>
    <w:rsid w:val="001C42E1"/>
    <w:rsid w:val="001C6D3B"/>
    <w:rsid w:val="001D0DD0"/>
    <w:rsid w:val="001D220A"/>
    <w:rsid w:val="001D2AD6"/>
    <w:rsid w:val="001D4321"/>
    <w:rsid w:val="001D4DEF"/>
    <w:rsid w:val="001E0BC5"/>
    <w:rsid w:val="001E0C07"/>
    <w:rsid w:val="001F14DE"/>
    <w:rsid w:val="001F2748"/>
    <w:rsid w:val="001F361D"/>
    <w:rsid w:val="00200D54"/>
    <w:rsid w:val="00204CF9"/>
    <w:rsid w:val="00206514"/>
    <w:rsid w:val="0020745B"/>
    <w:rsid w:val="002108E9"/>
    <w:rsid w:val="002176EA"/>
    <w:rsid w:val="00223298"/>
    <w:rsid w:val="00223986"/>
    <w:rsid w:val="00223C02"/>
    <w:rsid w:val="00224BED"/>
    <w:rsid w:val="00225647"/>
    <w:rsid w:val="00226D40"/>
    <w:rsid w:val="00231A2F"/>
    <w:rsid w:val="00235AB7"/>
    <w:rsid w:val="0023742D"/>
    <w:rsid w:val="00240D65"/>
    <w:rsid w:val="00240EEC"/>
    <w:rsid w:val="00242CF1"/>
    <w:rsid w:val="00245D3A"/>
    <w:rsid w:val="00250747"/>
    <w:rsid w:val="0025368C"/>
    <w:rsid w:val="00253836"/>
    <w:rsid w:val="00253C32"/>
    <w:rsid w:val="00254135"/>
    <w:rsid w:val="002558E5"/>
    <w:rsid w:val="00256147"/>
    <w:rsid w:val="00261539"/>
    <w:rsid w:val="00266324"/>
    <w:rsid w:val="002671A6"/>
    <w:rsid w:val="002764BB"/>
    <w:rsid w:val="002801A1"/>
    <w:rsid w:val="00281006"/>
    <w:rsid w:val="00290517"/>
    <w:rsid w:val="002934D7"/>
    <w:rsid w:val="00294322"/>
    <w:rsid w:val="002A1091"/>
    <w:rsid w:val="002A1721"/>
    <w:rsid w:val="002A3C7D"/>
    <w:rsid w:val="002A49E6"/>
    <w:rsid w:val="002B3355"/>
    <w:rsid w:val="002B5BB4"/>
    <w:rsid w:val="002B63E9"/>
    <w:rsid w:val="002B7154"/>
    <w:rsid w:val="002C0C4B"/>
    <w:rsid w:val="002C3004"/>
    <w:rsid w:val="002C587E"/>
    <w:rsid w:val="002D54A3"/>
    <w:rsid w:val="002D7F75"/>
    <w:rsid w:val="002E4C71"/>
    <w:rsid w:val="002E60C9"/>
    <w:rsid w:val="002F388E"/>
    <w:rsid w:val="002F47F6"/>
    <w:rsid w:val="003014C6"/>
    <w:rsid w:val="00304BAC"/>
    <w:rsid w:val="00311019"/>
    <w:rsid w:val="003127DA"/>
    <w:rsid w:val="00316CF8"/>
    <w:rsid w:val="00317E9E"/>
    <w:rsid w:val="0032106C"/>
    <w:rsid w:val="00323595"/>
    <w:rsid w:val="00327601"/>
    <w:rsid w:val="00332101"/>
    <w:rsid w:val="00333C4B"/>
    <w:rsid w:val="00334951"/>
    <w:rsid w:val="003354CD"/>
    <w:rsid w:val="00336D4D"/>
    <w:rsid w:val="0034170D"/>
    <w:rsid w:val="0035043B"/>
    <w:rsid w:val="00351AD5"/>
    <w:rsid w:val="00352D04"/>
    <w:rsid w:val="003533B1"/>
    <w:rsid w:val="00353C60"/>
    <w:rsid w:val="00356014"/>
    <w:rsid w:val="0036047C"/>
    <w:rsid w:val="003712F0"/>
    <w:rsid w:val="00372462"/>
    <w:rsid w:val="00372762"/>
    <w:rsid w:val="00373CBA"/>
    <w:rsid w:val="00374D34"/>
    <w:rsid w:val="00376577"/>
    <w:rsid w:val="00377551"/>
    <w:rsid w:val="00380B59"/>
    <w:rsid w:val="00382439"/>
    <w:rsid w:val="00385BEB"/>
    <w:rsid w:val="003865F2"/>
    <w:rsid w:val="00387ADF"/>
    <w:rsid w:val="003A04C8"/>
    <w:rsid w:val="003A400F"/>
    <w:rsid w:val="003A7D16"/>
    <w:rsid w:val="003B12D3"/>
    <w:rsid w:val="003B1C8E"/>
    <w:rsid w:val="003B1DBD"/>
    <w:rsid w:val="003B4D8A"/>
    <w:rsid w:val="003B59BC"/>
    <w:rsid w:val="003B7063"/>
    <w:rsid w:val="003C3951"/>
    <w:rsid w:val="003C3B21"/>
    <w:rsid w:val="003C4490"/>
    <w:rsid w:val="003C4D12"/>
    <w:rsid w:val="003C76B8"/>
    <w:rsid w:val="003D21C9"/>
    <w:rsid w:val="003D25CF"/>
    <w:rsid w:val="003E012B"/>
    <w:rsid w:val="003E081C"/>
    <w:rsid w:val="003E1D98"/>
    <w:rsid w:val="003E3A82"/>
    <w:rsid w:val="003F0001"/>
    <w:rsid w:val="003F003F"/>
    <w:rsid w:val="003F21F9"/>
    <w:rsid w:val="003F265F"/>
    <w:rsid w:val="004000D5"/>
    <w:rsid w:val="0040019E"/>
    <w:rsid w:val="00401D4F"/>
    <w:rsid w:val="00405CE8"/>
    <w:rsid w:val="00412DBA"/>
    <w:rsid w:val="004145F1"/>
    <w:rsid w:val="00414CBC"/>
    <w:rsid w:val="004160CE"/>
    <w:rsid w:val="00423ECC"/>
    <w:rsid w:val="00426D7B"/>
    <w:rsid w:val="004331FB"/>
    <w:rsid w:val="00435739"/>
    <w:rsid w:val="00437F60"/>
    <w:rsid w:val="00440767"/>
    <w:rsid w:val="00441EF9"/>
    <w:rsid w:val="0044253E"/>
    <w:rsid w:val="004514CA"/>
    <w:rsid w:val="004521EB"/>
    <w:rsid w:val="00454A7E"/>
    <w:rsid w:val="00456001"/>
    <w:rsid w:val="00456E28"/>
    <w:rsid w:val="00462948"/>
    <w:rsid w:val="00462F8B"/>
    <w:rsid w:val="0046707B"/>
    <w:rsid w:val="004677BE"/>
    <w:rsid w:val="0047034E"/>
    <w:rsid w:val="00471402"/>
    <w:rsid w:val="004726EA"/>
    <w:rsid w:val="0047477D"/>
    <w:rsid w:val="00475426"/>
    <w:rsid w:val="004754FA"/>
    <w:rsid w:val="00480FB2"/>
    <w:rsid w:val="004837EB"/>
    <w:rsid w:val="00490E36"/>
    <w:rsid w:val="00495B33"/>
    <w:rsid w:val="004A0083"/>
    <w:rsid w:val="004A26E6"/>
    <w:rsid w:val="004A2B21"/>
    <w:rsid w:val="004A3580"/>
    <w:rsid w:val="004A7F46"/>
    <w:rsid w:val="004B4791"/>
    <w:rsid w:val="004B4A87"/>
    <w:rsid w:val="004B77EC"/>
    <w:rsid w:val="004C07AD"/>
    <w:rsid w:val="004C362A"/>
    <w:rsid w:val="004C4A1E"/>
    <w:rsid w:val="004D1A02"/>
    <w:rsid w:val="004D2DFB"/>
    <w:rsid w:val="004D75B1"/>
    <w:rsid w:val="004D79AB"/>
    <w:rsid w:val="004E0B14"/>
    <w:rsid w:val="004E2B91"/>
    <w:rsid w:val="004E344C"/>
    <w:rsid w:val="004E6D40"/>
    <w:rsid w:val="004F4174"/>
    <w:rsid w:val="004F625B"/>
    <w:rsid w:val="00502042"/>
    <w:rsid w:val="005025ED"/>
    <w:rsid w:val="005036E9"/>
    <w:rsid w:val="005077BC"/>
    <w:rsid w:val="00507F22"/>
    <w:rsid w:val="005153A1"/>
    <w:rsid w:val="00516825"/>
    <w:rsid w:val="00522612"/>
    <w:rsid w:val="00522C65"/>
    <w:rsid w:val="00531A79"/>
    <w:rsid w:val="00532D47"/>
    <w:rsid w:val="00535C27"/>
    <w:rsid w:val="0053739A"/>
    <w:rsid w:val="005403D5"/>
    <w:rsid w:val="00540722"/>
    <w:rsid w:val="005409F6"/>
    <w:rsid w:val="00543D94"/>
    <w:rsid w:val="00544563"/>
    <w:rsid w:val="00544E9F"/>
    <w:rsid w:val="005460BE"/>
    <w:rsid w:val="00546D2E"/>
    <w:rsid w:val="00550AB7"/>
    <w:rsid w:val="005528B5"/>
    <w:rsid w:val="00552C24"/>
    <w:rsid w:val="00552D1C"/>
    <w:rsid w:val="00555791"/>
    <w:rsid w:val="00555D9F"/>
    <w:rsid w:val="0055755C"/>
    <w:rsid w:val="005624B2"/>
    <w:rsid w:val="00562C5B"/>
    <w:rsid w:val="00563058"/>
    <w:rsid w:val="00563A4C"/>
    <w:rsid w:val="00564F42"/>
    <w:rsid w:val="00567449"/>
    <w:rsid w:val="00567743"/>
    <w:rsid w:val="00567C5C"/>
    <w:rsid w:val="005703E5"/>
    <w:rsid w:val="00570CE9"/>
    <w:rsid w:val="0057309C"/>
    <w:rsid w:val="00575D9B"/>
    <w:rsid w:val="005801FF"/>
    <w:rsid w:val="005847EE"/>
    <w:rsid w:val="005857F8"/>
    <w:rsid w:val="00585C5C"/>
    <w:rsid w:val="005860CE"/>
    <w:rsid w:val="00590CED"/>
    <w:rsid w:val="00593656"/>
    <w:rsid w:val="00593AAE"/>
    <w:rsid w:val="00595B70"/>
    <w:rsid w:val="0059779A"/>
    <w:rsid w:val="00597ADE"/>
    <w:rsid w:val="005A0E19"/>
    <w:rsid w:val="005A2328"/>
    <w:rsid w:val="005A288D"/>
    <w:rsid w:val="005A498F"/>
    <w:rsid w:val="005A60F8"/>
    <w:rsid w:val="005A7274"/>
    <w:rsid w:val="005A7D3A"/>
    <w:rsid w:val="005B1904"/>
    <w:rsid w:val="005B6323"/>
    <w:rsid w:val="005C039E"/>
    <w:rsid w:val="005C1421"/>
    <w:rsid w:val="005C417C"/>
    <w:rsid w:val="005C5078"/>
    <w:rsid w:val="005C536E"/>
    <w:rsid w:val="005D1320"/>
    <w:rsid w:val="005D17C2"/>
    <w:rsid w:val="005D1921"/>
    <w:rsid w:val="005D2C19"/>
    <w:rsid w:val="005D474D"/>
    <w:rsid w:val="005D686B"/>
    <w:rsid w:val="005D6D8A"/>
    <w:rsid w:val="005D738B"/>
    <w:rsid w:val="005E05F8"/>
    <w:rsid w:val="005E1B9D"/>
    <w:rsid w:val="005E3B7C"/>
    <w:rsid w:val="005E5588"/>
    <w:rsid w:val="005E617D"/>
    <w:rsid w:val="005E67D9"/>
    <w:rsid w:val="005F1828"/>
    <w:rsid w:val="005F4504"/>
    <w:rsid w:val="005F7091"/>
    <w:rsid w:val="00601733"/>
    <w:rsid w:val="006028AE"/>
    <w:rsid w:val="00602E46"/>
    <w:rsid w:val="00607CDE"/>
    <w:rsid w:val="00610021"/>
    <w:rsid w:val="0061014E"/>
    <w:rsid w:val="006111DD"/>
    <w:rsid w:val="00612866"/>
    <w:rsid w:val="00612AB4"/>
    <w:rsid w:val="006139A7"/>
    <w:rsid w:val="00613DBB"/>
    <w:rsid w:val="006149A4"/>
    <w:rsid w:val="00621F55"/>
    <w:rsid w:val="00623118"/>
    <w:rsid w:val="006235EA"/>
    <w:rsid w:val="006238D2"/>
    <w:rsid w:val="00632B72"/>
    <w:rsid w:val="0063517F"/>
    <w:rsid w:val="00637A64"/>
    <w:rsid w:val="006400CB"/>
    <w:rsid w:val="006529BB"/>
    <w:rsid w:val="006569EE"/>
    <w:rsid w:val="00656DD0"/>
    <w:rsid w:val="006574DA"/>
    <w:rsid w:val="00657F50"/>
    <w:rsid w:val="00660313"/>
    <w:rsid w:val="00661F0D"/>
    <w:rsid w:val="006620E4"/>
    <w:rsid w:val="00664260"/>
    <w:rsid w:val="006660EA"/>
    <w:rsid w:val="006666FA"/>
    <w:rsid w:val="00667E0E"/>
    <w:rsid w:val="006754DE"/>
    <w:rsid w:val="006761C3"/>
    <w:rsid w:val="00680C0E"/>
    <w:rsid w:val="00686F08"/>
    <w:rsid w:val="00690BAB"/>
    <w:rsid w:val="006976AA"/>
    <w:rsid w:val="006A1DD3"/>
    <w:rsid w:val="006A3DCE"/>
    <w:rsid w:val="006A73BC"/>
    <w:rsid w:val="006B5C69"/>
    <w:rsid w:val="006C05CD"/>
    <w:rsid w:val="006C081D"/>
    <w:rsid w:val="006C0869"/>
    <w:rsid w:val="006C39A2"/>
    <w:rsid w:val="006D092C"/>
    <w:rsid w:val="006D0E04"/>
    <w:rsid w:val="006D0E66"/>
    <w:rsid w:val="006D669B"/>
    <w:rsid w:val="006D6FAE"/>
    <w:rsid w:val="006E19D7"/>
    <w:rsid w:val="006E41AC"/>
    <w:rsid w:val="006E5446"/>
    <w:rsid w:val="006E5D2F"/>
    <w:rsid w:val="006E7E0C"/>
    <w:rsid w:val="006F1D81"/>
    <w:rsid w:val="006F4C76"/>
    <w:rsid w:val="006F5702"/>
    <w:rsid w:val="006F6C92"/>
    <w:rsid w:val="006F7D88"/>
    <w:rsid w:val="00706A44"/>
    <w:rsid w:val="00706CD8"/>
    <w:rsid w:val="00707986"/>
    <w:rsid w:val="0071342B"/>
    <w:rsid w:val="00713D82"/>
    <w:rsid w:val="007163CB"/>
    <w:rsid w:val="00720456"/>
    <w:rsid w:val="00720D80"/>
    <w:rsid w:val="007233AB"/>
    <w:rsid w:val="0072478F"/>
    <w:rsid w:val="007262C6"/>
    <w:rsid w:val="00732B92"/>
    <w:rsid w:val="0073315B"/>
    <w:rsid w:val="0074046B"/>
    <w:rsid w:val="00741B6E"/>
    <w:rsid w:val="00745CF4"/>
    <w:rsid w:val="00745D0B"/>
    <w:rsid w:val="00747B2A"/>
    <w:rsid w:val="007500EB"/>
    <w:rsid w:val="00750A7C"/>
    <w:rsid w:val="007567B8"/>
    <w:rsid w:val="00757094"/>
    <w:rsid w:val="0076049D"/>
    <w:rsid w:val="00761B50"/>
    <w:rsid w:val="007633C9"/>
    <w:rsid w:val="007642D9"/>
    <w:rsid w:val="00765613"/>
    <w:rsid w:val="00765ADC"/>
    <w:rsid w:val="00773211"/>
    <w:rsid w:val="007735E5"/>
    <w:rsid w:val="00774BF1"/>
    <w:rsid w:val="00775BFE"/>
    <w:rsid w:val="007824E2"/>
    <w:rsid w:val="00782C9D"/>
    <w:rsid w:val="00785E52"/>
    <w:rsid w:val="00790081"/>
    <w:rsid w:val="007927C7"/>
    <w:rsid w:val="007947BA"/>
    <w:rsid w:val="007962BC"/>
    <w:rsid w:val="00797FCE"/>
    <w:rsid w:val="007A465F"/>
    <w:rsid w:val="007A6967"/>
    <w:rsid w:val="007B014E"/>
    <w:rsid w:val="007B05A2"/>
    <w:rsid w:val="007B0C0F"/>
    <w:rsid w:val="007B100F"/>
    <w:rsid w:val="007B2A4F"/>
    <w:rsid w:val="007B54E7"/>
    <w:rsid w:val="007B7DC3"/>
    <w:rsid w:val="007C1529"/>
    <w:rsid w:val="007C5198"/>
    <w:rsid w:val="007C7074"/>
    <w:rsid w:val="007D116D"/>
    <w:rsid w:val="007D35EF"/>
    <w:rsid w:val="007E3BB8"/>
    <w:rsid w:val="007E5364"/>
    <w:rsid w:val="007F18D0"/>
    <w:rsid w:val="007F53B9"/>
    <w:rsid w:val="008004F3"/>
    <w:rsid w:val="008037C1"/>
    <w:rsid w:val="00803EB4"/>
    <w:rsid w:val="00804DD4"/>
    <w:rsid w:val="008071D1"/>
    <w:rsid w:val="008106B9"/>
    <w:rsid w:val="008144BB"/>
    <w:rsid w:val="00814D4C"/>
    <w:rsid w:val="00814FAF"/>
    <w:rsid w:val="00820158"/>
    <w:rsid w:val="008201B7"/>
    <w:rsid w:val="008204D0"/>
    <w:rsid w:val="008222CB"/>
    <w:rsid w:val="00823779"/>
    <w:rsid w:val="0082427E"/>
    <w:rsid w:val="00826722"/>
    <w:rsid w:val="00832209"/>
    <w:rsid w:val="00832453"/>
    <w:rsid w:val="008332F6"/>
    <w:rsid w:val="00833EA9"/>
    <w:rsid w:val="00834B3E"/>
    <w:rsid w:val="00834C66"/>
    <w:rsid w:val="00835392"/>
    <w:rsid w:val="00836171"/>
    <w:rsid w:val="00840C64"/>
    <w:rsid w:val="00842B3D"/>
    <w:rsid w:val="00845758"/>
    <w:rsid w:val="00847DD5"/>
    <w:rsid w:val="00850B40"/>
    <w:rsid w:val="00850DAC"/>
    <w:rsid w:val="00852345"/>
    <w:rsid w:val="008544C7"/>
    <w:rsid w:val="00856E49"/>
    <w:rsid w:val="00860B58"/>
    <w:rsid w:val="008632D4"/>
    <w:rsid w:val="00865146"/>
    <w:rsid w:val="0087090F"/>
    <w:rsid w:val="00870F29"/>
    <w:rsid w:val="00872F15"/>
    <w:rsid w:val="00881602"/>
    <w:rsid w:val="00884170"/>
    <w:rsid w:val="00884F6A"/>
    <w:rsid w:val="00887B36"/>
    <w:rsid w:val="008972D1"/>
    <w:rsid w:val="008A1469"/>
    <w:rsid w:val="008A1B24"/>
    <w:rsid w:val="008A3261"/>
    <w:rsid w:val="008A3F80"/>
    <w:rsid w:val="008A64BC"/>
    <w:rsid w:val="008B111E"/>
    <w:rsid w:val="008B4650"/>
    <w:rsid w:val="008B5A95"/>
    <w:rsid w:val="008B5E2D"/>
    <w:rsid w:val="008C1CBE"/>
    <w:rsid w:val="008C3943"/>
    <w:rsid w:val="008C39E4"/>
    <w:rsid w:val="008C6B1D"/>
    <w:rsid w:val="008D2973"/>
    <w:rsid w:val="008E07BE"/>
    <w:rsid w:val="008E1FF8"/>
    <w:rsid w:val="008E375C"/>
    <w:rsid w:val="008E6034"/>
    <w:rsid w:val="008E79BE"/>
    <w:rsid w:val="008E7F6A"/>
    <w:rsid w:val="008F20D1"/>
    <w:rsid w:val="008F22B3"/>
    <w:rsid w:val="008F4048"/>
    <w:rsid w:val="00902837"/>
    <w:rsid w:val="00904F56"/>
    <w:rsid w:val="009054FB"/>
    <w:rsid w:val="0091331A"/>
    <w:rsid w:val="0091569D"/>
    <w:rsid w:val="009160E7"/>
    <w:rsid w:val="0091635F"/>
    <w:rsid w:val="009169A6"/>
    <w:rsid w:val="00920758"/>
    <w:rsid w:val="0092160C"/>
    <w:rsid w:val="00921A3C"/>
    <w:rsid w:val="00922C73"/>
    <w:rsid w:val="00922E23"/>
    <w:rsid w:val="00925C03"/>
    <w:rsid w:val="0092634F"/>
    <w:rsid w:val="009278D2"/>
    <w:rsid w:val="00927946"/>
    <w:rsid w:val="009466E0"/>
    <w:rsid w:val="00947709"/>
    <w:rsid w:val="00951068"/>
    <w:rsid w:val="00952DF6"/>
    <w:rsid w:val="00953B8B"/>
    <w:rsid w:val="00957399"/>
    <w:rsid w:val="0096026F"/>
    <w:rsid w:val="009613E2"/>
    <w:rsid w:val="009614B6"/>
    <w:rsid w:val="00961B13"/>
    <w:rsid w:val="009625CA"/>
    <w:rsid w:val="0096266A"/>
    <w:rsid w:val="00964BF3"/>
    <w:rsid w:val="00965B1F"/>
    <w:rsid w:val="009667CC"/>
    <w:rsid w:val="009705E2"/>
    <w:rsid w:val="00970CB8"/>
    <w:rsid w:val="009710DE"/>
    <w:rsid w:val="00972416"/>
    <w:rsid w:val="009727CD"/>
    <w:rsid w:val="0097645A"/>
    <w:rsid w:val="00977910"/>
    <w:rsid w:val="0098118E"/>
    <w:rsid w:val="00981FDC"/>
    <w:rsid w:val="00984525"/>
    <w:rsid w:val="00991118"/>
    <w:rsid w:val="0099154C"/>
    <w:rsid w:val="00992A36"/>
    <w:rsid w:val="00992A67"/>
    <w:rsid w:val="00995436"/>
    <w:rsid w:val="00995A7B"/>
    <w:rsid w:val="00995FFE"/>
    <w:rsid w:val="009A2A57"/>
    <w:rsid w:val="009C0328"/>
    <w:rsid w:val="009C0941"/>
    <w:rsid w:val="009C41EA"/>
    <w:rsid w:val="009D0684"/>
    <w:rsid w:val="009D48D4"/>
    <w:rsid w:val="009D4F81"/>
    <w:rsid w:val="009D540E"/>
    <w:rsid w:val="009D7D9C"/>
    <w:rsid w:val="009E1DD8"/>
    <w:rsid w:val="009E3656"/>
    <w:rsid w:val="009E40B2"/>
    <w:rsid w:val="009E4AB0"/>
    <w:rsid w:val="009F1C84"/>
    <w:rsid w:val="009F1E94"/>
    <w:rsid w:val="009F2966"/>
    <w:rsid w:val="009F328D"/>
    <w:rsid w:val="009F4252"/>
    <w:rsid w:val="009F5DB5"/>
    <w:rsid w:val="00A00CBC"/>
    <w:rsid w:val="00A01015"/>
    <w:rsid w:val="00A035DA"/>
    <w:rsid w:val="00A04724"/>
    <w:rsid w:val="00A06DE5"/>
    <w:rsid w:val="00A10644"/>
    <w:rsid w:val="00A11B70"/>
    <w:rsid w:val="00A11E65"/>
    <w:rsid w:val="00A12600"/>
    <w:rsid w:val="00A173DA"/>
    <w:rsid w:val="00A2057A"/>
    <w:rsid w:val="00A209ED"/>
    <w:rsid w:val="00A20E0F"/>
    <w:rsid w:val="00A24064"/>
    <w:rsid w:val="00A262E4"/>
    <w:rsid w:val="00A309A7"/>
    <w:rsid w:val="00A31BB7"/>
    <w:rsid w:val="00A33188"/>
    <w:rsid w:val="00A3462B"/>
    <w:rsid w:val="00A34E78"/>
    <w:rsid w:val="00A35413"/>
    <w:rsid w:val="00A36735"/>
    <w:rsid w:val="00A40878"/>
    <w:rsid w:val="00A444A1"/>
    <w:rsid w:val="00A46118"/>
    <w:rsid w:val="00A4693E"/>
    <w:rsid w:val="00A47EFC"/>
    <w:rsid w:val="00A50BE4"/>
    <w:rsid w:val="00A54820"/>
    <w:rsid w:val="00A5645A"/>
    <w:rsid w:val="00A573B3"/>
    <w:rsid w:val="00A60473"/>
    <w:rsid w:val="00A60B48"/>
    <w:rsid w:val="00A64939"/>
    <w:rsid w:val="00A67317"/>
    <w:rsid w:val="00A674B0"/>
    <w:rsid w:val="00A67974"/>
    <w:rsid w:val="00A74B36"/>
    <w:rsid w:val="00A7716B"/>
    <w:rsid w:val="00A77B12"/>
    <w:rsid w:val="00A805E8"/>
    <w:rsid w:val="00A839D8"/>
    <w:rsid w:val="00A83CA9"/>
    <w:rsid w:val="00A84A20"/>
    <w:rsid w:val="00A87283"/>
    <w:rsid w:val="00A92FA3"/>
    <w:rsid w:val="00A930FF"/>
    <w:rsid w:val="00A95804"/>
    <w:rsid w:val="00A977FE"/>
    <w:rsid w:val="00AA05D6"/>
    <w:rsid w:val="00AA415E"/>
    <w:rsid w:val="00AA4F39"/>
    <w:rsid w:val="00AA5277"/>
    <w:rsid w:val="00AB1BB9"/>
    <w:rsid w:val="00AB1DD2"/>
    <w:rsid w:val="00AB2867"/>
    <w:rsid w:val="00AB28FC"/>
    <w:rsid w:val="00AB5994"/>
    <w:rsid w:val="00AB6F3A"/>
    <w:rsid w:val="00AC4E8C"/>
    <w:rsid w:val="00AD459D"/>
    <w:rsid w:val="00AE19F6"/>
    <w:rsid w:val="00AE1DC2"/>
    <w:rsid w:val="00AE1E69"/>
    <w:rsid w:val="00AE3171"/>
    <w:rsid w:val="00AE40B1"/>
    <w:rsid w:val="00AE5DEA"/>
    <w:rsid w:val="00AE7BCF"/>
    <w:rsid w:val="00AF2492"/>
    <w:rsid w:val="00AF554B"/>
    <w:rsid w:val="00AF5DBD"/>
    <w:rsid w:val="00AF7770"/>
    <w:rsid w:val="00B02FAC"/>
    <w:rsid w:val="00B05468"/>
    <w:rsid w:val="00B11644"/>
    <w:rsid w:val="00B11BD7"/>
    <w:rsid w:val="00B1207F"/>
    <w:rsid w:val="00B12AB6"/>
    <w:rsid w:val="00B20B3F"/>
    <w:rsid w:val="00B223D5"/>
    <w:rsid w:val="00B302F6"/>
    <w:rsid w:val="00B3280B"/>
    <w:rsid w:val="00B32A17"/>
    <w:rsid w:val="00B40D53"/>
    <w:rsid w:val="00B42EBE"/>
    <w:rsid w:val="00B4345D"/>
    <w:rsid w:val="00B5036E"/>
    <w:rsid w:val="00B51110"/>
    <w:rsid w:val="00B51458"/>
    <w:rsid w:val="00B5168B"/>
    <w:rsid w:val="00B51731"/>
    <w:rsid w:val="00B52537"/>
    <w:rsid w:val="00B5294C"/>
    <w:rsid w:val="00B546E0"/>
    <w:rsid w:val="00B54AFE"/>
    <w:rsid w:val="00B54FDA"/>
    <w:rsid w:val="00B561FD"/>
    <w:rsid w:val="00B56F99"/>
    <w:rsid w:val="00B62ACD"/>
    <w:rsid w:val="00B64D2B"/>
    <w:rsid w:val="00B6715F"/>
    <w:rsid w:val="00B7161B"/>
    <w:rsid w:val="00B71799"/>
    <w:rsid w:val="00B721B3"/>
    <w:rsid w:val="00B74865"/>
    <w:rsid w:val="00B75868"/>
    <w:rsid w:val="00B8382C"/>
    <w:rsid w:val="00B8427A"/>
    <w:rsid w:val="00B91A67"/>
    <w:rsid w:val="00BA132D"/>
    <w:rsid w:val="00BA1375"/>
    <w:rsid w:val="00BA6524"/>
    <w:rsid w:val="00BA7D8D"/>
    <w:rsid w:val="00BB1715"/>
    <w:rsid w:val="00BB3DB4"/>
    <w:rsid w:val="00BB3F19"/>
    <w:rsid w:val="00BB4503"/>
    <w:rsid w:val="00BC1573"/>
    <w:rsid w:val="00BC25D2"/>
    <w:rsid w:val="00BC567D"/>
    <w:rsid w:val="00BE0BAD"/>
    <w:rsid w:val="00BE3514"/>
    <w:rsid w:val="00BE60C2"/>
    <w:rsid w:val="00BF003E"/>
    <w:rsid w:val="00BF1A1A"/>
    <w:rsid w:val="00BF48D2"/>
    <w:rsid w:val="00BF5F60"/>
    <w:rsid w:val="00C04F67"/>
    <w:rsid w:val="00C05512"/>
    <w:rsid w:val="00C056DD"/>
    <w:rsid w:val="00C06022"/>
    <w:rsid w:val="00C06B76"/>
    <w:rsid w:val="00C07966"/>
    <w:rsid w:val="00C1045C"/>
    <w:rsid w:val="00C110C8"/>
    <w:rsid w:val="00C116D5"/>
    <w:rsid w:val="00C1437E"/>
    <w:rsid w:val="00C14ABC"/>
    <w:rsid w:val="00C15034"/>
    <w:rsid w:val="00C16E51"/>
    <w:rsid w:val="00C25374"/>
    <w:rsid w:val="00C27B5E"/>
    <w:rsid w:val="00C27C59"/>
    <w:rsid w:val="00C331C6"/>
    <w:rsid w:val="00C331D5"/>
    <w:rsid w:val="00C35136"/>
    <w:rsid w:val="00C352B7"/>
    <w:rsid w:val="00C36177"/>
    <w:rsid w:val="00C417FA"/>
    <w:rsid w:val="00C50212"/>
    <w:rsid w:val="00C5076A"/>
    <w:rsid w:val="00C50D93"/>
    <w:rsid w:val="00C55207"/>
    <w:rsid w:val="00C61D66"/>
    <w:rsid w:val="00C65604"/>
    <w:rsid w:val="00C6736C"/>
    <w:rsid w:val="00C67EB1"/>
    <w:rsid w:val="00C70DE5"/>
    <w:rsid w:val="00C70E4A"/>
    <w:rsid w:val="00C71D40"/>
    <w:rsid w:val="00C72BD5"/>
    <w:rsid w:val="00C774EB"/>
    <w:rsid w:val="00C83162"/>
    <w:rsid w:val="00C83F0E"/>
    <w:rsid w:val="00C84EA2"/>
    <w:rsid w:val="00C871D3"/>
    <w:rsid w:val="00C9540C"/>
    <w:rsid w:val="00C96F74"/>
    <w:rsid w:val="00CA1A7C"/>
    <w:rsid w:val="00CB1F9E"/>
    <w:rsid w:val="00CB450C"/>
    <w:rsid w:val="00CB5BDE"/>
    <w:rsid w:val="00CC0F03"/>
    <w:rsid w:val="00CC2A3B"/>
    <w:rsid w:val="00CC392F"/>
    <w:rsid w:val="00CC3ED6"/>
    <w:rsid w:val="00CC6368"/>
    <w:rsid w:val="00CC72AB"/>
    <w:rsid w:val="00CD1A0D"/>
    <w:rsid w:val="00CD26E5"/>
    <w:rsid w:val="00CD4A96"/>
    <w:rsid w:val="00CD5151"/>
    <w:rsid w:val="00CE0326"/>
    <w:rsid w:val="00CE07FA"/>
    <w:rsid w:val="00CE2B16"/>
    <w:rsid w:val="00CF0978"/>
    <w:rsid w:val="00CF15CE"/>
    <w:rsid w:val="00CF48CC"/>
    <w:rsid w:val="00D00B2E"/>
    <w:rsid w:val="00D011A6"/>
    <w:rsid w:val="00D01906"/>
    <w:rsid w:val="00D04ED6"/>
    <w:rsid w:val="00D061B4"/>
    <w:rsid w:val="00D1250A"/>
    <w:rsid w:val="00D21BD7"/>
    <w:rsid w:val="00D26C15"/>
    <w:rsid w:val="00D31B9F"/>
    <w:rsid w:val="00D31F97"/>
    <w:rsid w:val="00D35559"/>
    <w:rsid w:val="00D355A3"/>
    <w:rsid w:val="00D3658E"/>
    <w:rsid w:val="00D37CDA"/>
    <w:rsid w:val="00D41731"/>
    <w:rsid w:val="00D444CC"/>
    <w:rsid w:val="00D46348"/>
    <w:rsid w:val="00D46586"/>
    <w:rsid w:val="00D47056"/>
    <w:rsid w:val="00D563DC"/>
    <w:rsid w:val="00D6766B"/>
    <w:rsid w:val="00D7672A"/>
    <w:rsid w:val="00D806E9"/>
    <w:rsid w:val="00D831D9"/>
    <w:rsid w:val="00D94C14"/>
    <w:rsid w:val="00D94F73"/>
    <w:rsid w:val="00D9526F"/>
    <w:rsid w:val="00DA126E"/>
    <w:rsid w:val="00DA5198"/>
    <w:rsid w:val="00DA7AE0"/>
    <w:rsid w:val="00DB0733"/>
    <w:rsid w:val="00DB184A"/>
    <w:rsid w:val="00DB390E"/>
    <w:rsid w:val="00DB566D"/>
    <w:rsid w:val="00DB6F78"/>
    <w:rsid w:val="00DB74A2"/>
    <w:rsid w:val="00DB7D8C"/>
    <w:rsid w:val="00DC0E9B"/>
    <w:rsid w:val="00DC17F0"/>
    <w:rsid w:val="00DC3812"/>
    <w:rsid w:val="00DC4737"/>
    <w:rsid w:val="00DC773F"/>
    <w:rsid w:val="00DD1F68"/>
    <w:rsid w:val="00DD34E6"/>
    <w:rsid w:val="00DE2E47"/>
    <w:rsid w:val="00DF22BE"/>
    <w:rsid w:val="00DF4844"/>
    <w:rsid w:val="00DF48DA"/>
    <w:rsid w:val="00DF5D16"/>
    <w:rsid w:val="00DF60B7"/>
    <w:rsid w:val="00DF6F65"/>
    <w:rsid w:val="00E022AF"/>
    <w:rsid w:val="00E02C3A"/>
    <w:rsid w:val="00E03FBF"/>
    <w:rsid w:val="00E052C4"/>
    <w:rsid w:val="00E11815"/>
    <w:rsid w:val="00E159A0"/>
    <w:rsid w:val="00E2283F"/>
    <w:rsid w:val="00E24D5D"/>
    <w:rsid w:val="00E250ED"/>
    <w:rsid w:val="00E2564B"/>
    <w:rsid w:val="00E26546"/>
    <w:rsid w:val="00E3001E"/>
    <w:rsid w:val="00E31F1D"/>
    <w:rsid w:val="00E355BA"/>
    <w:rsid w:val="00E36E86"/>
    <w:rsid w:val="00E41003"/>
    <w:rsid w:val="00E433AB"/>
    <w:rsid w:val="00E440A8"/>
    <w:rsid w:val="00E44655"/>
    <w:rsid w:val="00E47064"/>
    <w:rsid w:val="00E57D42"/>
    <w:rsid w:val="00E6195A"/>
    <w:rsid w:val="00E62FF8"/>
    <w:rsid w:val="00E70E2B"/>
    <w:rsid w:val="00E74A43"/>
    <w:rsid w:val="00E76BE5"/>
    <w:rsid w:val="00E8276D"/>
    <w:rsid w:val="00E872CB"/>
    <w:rsid w:val="00E8760A"/>
    <w:rsid w:val="00E9665E"/>
    <w:rsid w:val="00EA0117"/>
    <w:rsid w:val="00EA3731"/>
    <w:rsid w:val="00EA3A53"/>
    <w:rsid w:val="00EA5F2D"/>
    <w:rsid w:val="00EA7619"/>
    <w:rsid w:val="00EA7867"/>
    <w:rsid w:val="00EB0EC2"/>
    <w:rsid w:val="00EC09F6"/>
    <w:rsid w:val="00EC0A2D"/>
    <w:rsid w:val="00EC2F16"/>
    <w:rsid w:val="00EC6358"/>
    <w:rsid w:val="00ED047A"/>
    <w:rsid w:val="00ED4FEE"/>
    <w:rsid w:val="00ED63B3"/>
    <w:rsid w:val="00ED6D2C"/>
    <w:rsid w:val="00ED6F7D"/>
    <w:rsid w:val="00EE2743"/>
    <w:rsid w:val="00EE2FFC"/>
    <w:rsid w:val="00EE4D13"/>
    <w:rsid w:val="00EE5881"/>
    <w:rsid w:val="00EE5A84"/>
    <w:rsid w:val="00EE72DD"/>
    <w:rsid w:val="00EF3354"/>
    <w:rsid w:val="00F01C7E"/>
    <w:rsid w:val="00F06208"/>
    <w:rsid w:val="00F06E8C"/>
    <w:rsid w:val="00F06FC7"/>
    <w:rsid w:val="00F1085E"/>
    <w:rsid w:val="00F1346D"/>
    <w:rsid w:val="00F16E51"/>
    <w:rsid w:val="00F17916"/>
    <w:rsid w:val="00F22949"/>
    <w:rsid w:val="00F22E84"/>
    <w:rsid w:val="00F2361C"/>
    <w:rsid w:val="00F239C6"/>
    <w:rsid w:val="00F2575A"/>
    <w:rsid w:val="00F26C5D"/>
    <w:rsid w:val="00F276C5"/>
    <w:rsid w:val="00F32E3C"/>
    <w:rsid w:val="00F371D8"/>
    <w:rsid w:val="00F37CB9"/>
    <w:rsid w:val="00F42391"/>
    <w:rsid w:val="00F4300C"/>
    <w:rsid w:val="00F44DEE"/>
    <w:rsid w:val="00F525AF"/>
    <w:rsid w:val="00F5468F"/>
    <w:rsid w:val="00F56690"/>
    <w:rsid w:val="00F56925"/>
    <w:rsid w:val="00F607C5"/>
    <w:rsid w:val="00F6215D"/>
    <w:rsid w:val="00F6296A"/>
    <w:rsid w:val="00F63DA4"/>
    <w:rsid w:val="00F63F81"/>
    <w:rsid w:val="00F66E3A"/>
    <w:rsid w:val="00F722A0"/>
    <w:rsid w:val="00F74D6F"/>
    <w:rsid w:val="00F74E24"/>
    <w:rsid w:val="00F813D5"/>
    <w:rsid w:val="00F813E3"/>
    <w:rsid w:val="00F82B98"/>
    <w:rsid w:val="00F85405"/>
    <w:rsid w:val="00F86206"/>
    <w:rsid w:val="00F86261"/>
    <w:rsid w:val="00F97057"/>
    <w:rsid w:val="00FA254A"/>
    <w:rsid w:val="00FA346F"/>
    <w:rsid w:val="00FB1BB6"/>
    <w:rsid w:val="00FB2E82"/>
    <w:rsid w:val="00FB495D"/>
    <w:rsid w:val="00FB70A1"/>
    <w:rsid w:val="00FC2DA0"/>
    <w:rsid w:val="00FC4308"/>
    <w:rsid w:val="00FD2307"/>
    <w:rsid w:val="00FD55FE"/>
    <w:rsid w:val="00FD77BC"/>
    <w:rsid w:val="00FE088D"/>
    <w:rsid w:val="00FE1522"/>
    <w:rsid w:val="00FE229C"/>
    <w:rsid w:val="00FE2804"/>
    <w:rsid w:val="00FE5199"/>
    <w:rsid w:val="00FF1FAB"/>
    <w:rsid w:val="00FF22AA"/>
    <w:rsid w:val="00FF6EA4"/>
    <w:rsid w:val="00FF73FF"/>
  </w:rsids>
  <m:mathPr>
    <m:mathFont m:val="Cambria Math"/>
    <m:brkBin m:val="before"/>
    <m:brkBinSub m:val="--"/>
    <m:smallFrac m:val="0"/>
    <m:dispDef/>
    <m:lMargin m:val="0"/>
    <m:rMargin m:val="0"/>
    <m:defJc m:val="centerGroup"/>
    <m:wrapIndent m:val="1440"/>
    <m:intLim m:val="subSup"/>
    <m:naryLim m:val="undOvr"/>
  </m:mathPr>
  <w:themeFontLang w:val="pl-PL"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ACC806"/>
  <w15:docId w15:val="{D6141F49-40C1-4643-BF17-DE2CA5ABE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customStyle="1" w:styleId="Nierozpoznanawzmianka1">
    <w:name w:val="Nierozpoznana wzmianka1"/>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paragraph" w:customStyle="1" w:styleId="v1v1v1msonormal">
    <w:name w:val="v1v1v1msonormal"/>
    <w:basedOn w:val="Normalny"/>
    <w:rsid w:val="00CC392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0511C5"/>
    <w:rPr>
      <w:color w:val="605E5C"/>
      <w:shd w:val="clear" w:color="auto" w:fill="E1DFDD"/>
    </w:rPr>
  </w:style>
  <w:style w:type="paragraph" w:styleId="Stopka">
    <w:name w:val="footer"/>
    <w:basedOn w:val="Normalny"/>
    <w:link w:val="StopkaZnak"/>
    <w:uiPriority w:val="99"/>
    <w:unhideWhenUsed/>
    <w:rsid w:val="006C39A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C39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421891">
      <w:bodyDiv w:val="1"/>
      <w:marLeft w:val="0"/>
      <w:marRight w:val="0"/>
      <w:marTop w:val="0"/>
      <w:marBottom w:val="0"/>
      <w:divBdr>
        <w:top w:val="none" w:sz="0" w:space="0" w:color="auto"/>
        <w:left w:val="none" w:sz="0" w:space="0" w:color="auto"/>
        <w:bottom w:val="none" w:sz="0" w:space="0" w:color="auto"/>
        <w:right w:val="none" w:sz="0" w:space="0" w:color="auto"/>
      </w:divBdr>
    </w:div>
    <w:div w:id="337343036">
      <w:bodyDiv w:val="1"/>
      <w:marLeft w:val="0"/>
      <w:marRight w:val="0"/>
      <w:marTop w:val="0"/>
      <w:marBottom w:val="0"/>
      <w:divBdr>
        <w:top w:val="none" w:sz="0" w:space="0" w:color="auto"/>
        <w:left w:val="none" w:sz="0" w:space="0" w:color="auto"/>
        <w:bottom w:val="none" w:sz="0" w:space="0" w:color="auto"/>
        <w:right w:val="none" w:sz="0" w:space="0" w:color="auto"/>
      </w:divBdr>
    </w:div>
    <w:div w:id="703482328">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871385923">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72700658">
      <w:bodyDiv w:val="1"/>
      <w:marLeft w:val="0"/>
      <w:marRight w:val="0"/>
      <w:marTop w:val="0"/>
      <w:marBottom w:val="0"/>
      <w:divBdr>
        <w:top w:val="none" w:sz="0" w:space="0" w:color="auto"/>
        <w:left w:val="none" w:sz="0" w:space="0" w:color="auto"/>
        <w:bottom w:val="none" w:sz="0" w:space="0" w:color="auto"/>
        <w:right w:val="none" w:sz="0" w:space="0" w:color="auto"/>
      </w:divBdr>
    </w:div>
    <w:div w:id="1141192106">
      <w:bodyDiv w:val="1"/>
      <w:marLeft w:val="0"/>
      <w:marRight w:val="0"/>
      <w:marTop w:val="0"/>
      <w:marBottom w:val="0"/>
      <w:divBdr>
        <w:top w:val="none" w:sz="0" w:space="0" w:color="auto"/>
        <w:left w:val="none" w:sz="0" w:space="0" w:color="auto"/>
        <w:bottom w:val="none" w:sz="0" w:space="0" w:color="auto"/>
        <w:right w:val="none" w:sz="0" w:space="0" w:color="auto"/>
      </w:divBdr>
    </w:div>
    <w:div w:id="180534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3496B-C425-47AB-A9B5-43FFA377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16</TotalTime>
  <Pages>2</Pages>
  <Words>853</Words>
  <Characters>5119</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9</cp:revision>
  <cp:lastPrinted>2024-03-11T08:35:00Z</cp:lastPrinted>
  <dcterms:created xsi:type="dcterms:W3CDTF">2024-05-13T14:12:00Z</dcterms:created>
  <dcterms:modified xsi:type="dcterms:W3CDTF">2024-05-22T07:16:00Z</dcterms:modified>
</cp:coreProperties>
</file>