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6C02F807" w:rsidR="006F6C92" w:rsidRPr="00F42391" w:rsidRDefault="00585C5C" w:rsidP="001A19CA">
      <w:pPr>
        <w:pStyle w:val="Bezodstpw"/>
        <w:jc w:val="right"/>
        <w:rPr>
          <w:rFonts w:ascii="Arial" w:hAnsi="Arial" w:cs="Arial"/>
          <w:sz w:val="20"/>
          <w:szCs w:val="20"/>
        </w:rPr>
      </w:pPr>
      <w:r>
        <w:rPr>
          <w:noProof/>
          <w:lang w:val="en-US" w:eastAsia="pl-PL"/>
        </w:rPr>
        <w:drawing>
          <wp:inline distT="0" distB="0" distL="0" distR="0" wp14:anchorId="70AF5C88" wp14:editId="29B92192">
            <wp:extent cx="758046" cy="758046"/>
            <wp:effectExtent l="0" t="0" r="4445" b="444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14" cy="760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4504">
        <w:rPr>
          <w:rFonts w:ascii="Arial" w:hAnsi="Arial" w:cs="Arial"/>
        </w:rPr>
        <w:br w:type="textWrapping" w:clear="all"/>
      </w:r>
      <w:bookmarkStart w:id="0" w:name="_Hlk118704934"/>
    </w:p>
    <w:p w14:paraId="4BA337A1" w14:textId="09CFDE70" w:rsidR="006F6C92" w:rsidRPr="00F42391" w:rsidRDefault="006F6C92" w:rsidP="00F42391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F42391">
        <w:rPr>
          <w:rFonts w:ascii="Arial" w:hAnsi="Arial" w:cs="Arial"/>
          <w:b/>
          <w:bCs/>
          <w:sz w:val="20"/>
          <w:szCs w:val="20"/>
        </w:rPr>
        <w:t xml:space="preserve">Informacja prasowa: </w:t>
      </w:r>
      <w:r w:rsidR="007C1DFB">
        <w:rPr>
          <w:rFonts w:ascii="Arial" w:hAnsi="Arial" w:cs="Arial"/>
          <w:b/>
          <w:bCs/>
          <w:sz w:val="20"/>
          <w:szCs w:val="20"/>
        </w:rPr>
        <w:t>1</w:t>
      </w:r>
      <w:r w:rsidR="00910A85">
        <w:rPr>
          <w:rFonts w:ascii="Arial" w:hAnsi="Arial" w:cs="Arial"/>
          <w:b/>
          <w:bCs/>
          <w:sz w:val="20"/>
          <w:szCs w:val="20"/>
        </w:rPr>
        <w:t>2</w:t>
      </w:r>
      <w:r w:rsidR="00092BE6">
        <w:rPr>
          <w:rFonts w:ascii="Arial" w:hAnsi="Arial" w:cs="Arial"/>
          <w:b/>
          <w:bCs/>
          <w:sz w:val="20"/>
          <w:szCs w:val="20"/>
        </w:rPr>
        <w:t>-0</w:t>
      </w:r>
      <w:r w:rsidR="002C0C4B">
        <w:rPr>
          <w:rFonts w:ascii="Arial" w:hAnsi="Arial" w:cs="Arial"/>
          <w:b/>
          <w:bCs/>
          <w:sz w:val="20"/>
          <w:szCs w:val="20"/>
        </w:rPr>
        <w:t>7</w:t>
      </w:r>
      <w:r w:rsidR="00A11B70" w:rsidRPr="00F42391">
        <w:rPr>
          <w:rFonts w:ascii="Arial" w:hAnsi="Arial" w:cs="Arial"/>
          <w:b/>
          <w:bCs/>
          <w:sz w:val="20"/>
          <w:szCs w:val="20"/>
        </w:rPr>
        <w:t>-</w:t>
      </w:r>
      <w:r w:rsidR="00543D94" w:rsidRPr="00F42391">
        <w:rPr>
          <w:rFonts w:ascii="Arial" w:hAnsi="Arial" w:cs="Arial"/>
          <w:b/>
          <w:bCs/>
          <w:sz w:val="20"/>
          <w:szCs w:val="20"/>
        </w:rPr>
        <w:t>202</w:t>
      </w:r>
      <w:r w:rsidR="002801A1" w:rsidRPr="00F42391">
        <w:rPr>
          <w:rFonts w:ascii="Arial" w:hAnsi="Arial" w:cs="Arial"/>
          <w:b/>
          <w:bCs/>
          <w:sz w:val="20"/>
          <w:szCs w:val="20"/>
        </w:rPr>
        <w:t>3</w:t>
      </w:r>
      <w:r w:rsidRPr="00F42391">
        <w:rPr>
          <w:rFonts w:ascii="Arial" w:hAnsi="Arial" w:cs="Arial"/>
          <w:b/>
          <w:bCs/>
          <w:sz w:val="20"/>
          <w:szCs w:val="20"/>
        </w:rPr>
        <w:t xml:space="preserve">, </w:t>
      </w:r>
      <w:r w:rsidR="00585C5C" w:rsidRPr="00F42391">
        <w:rPr>
          <w:rFonts w:ascii="Arial" w:hAnsi="Arial" w:cs="Arial"/>
          <w:b/>
          <w:bCs/>
          <w:sz w:val="20"/>
          <w:szCs w:val="20"/>
        </w:rPr>
        <w:t>Warszawa</w:t>
      </w:r>
    </w:p>
    <w:p w14:paraId="4F99FCAB" w14:textId="0A6D7DED" w:rsidR="006F6C92" w:rsidRPr="00F42391" w:rsidRDefault="006F6C92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42391">
        <w:rPr>
          <w:rFonts w:ascii="Arial" w:hAnsi="Arial" w:cs="Arial"/>
          <w:sz w:val="20"/>
          <w:szCs w:val="20"/>
        </w:rPr>
        <w:t xml:space="preserve">źródło: Biuro Prasowe Galerii </w:t>
      </w:r>
      <w:r w:rsidR="00AD459D" w:rsidRPr="00F42391">
        <w:rPr>
          <w:rFonts w:ascii="Arial" w:hAnsi="Arial" w:cs="Arial"/>
          <w:sz w:val="20"/>
          <w:szCs w:val="20"/>
        </w:rPr>
        <w:t>Północnej</w:t>
      </w:r>
    </w:p>
    <w:p w14:paraId="617F1C83" w14:textId="77777777" w:rsidR="006F6C92" w:rsidRPr="00F42391" w:rsidRDefault="006F6C92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42391">
        <w:rPr>
          <w:rFonts w:ascii="Arial" w:hAnsi="Arial" w:cs="Arial"/>
          <w:sz w:val="20"/>
          <w:szCs w:val="20"/>
        </w:rPr>
        <w:t>Tomasz Pietrzak/Guarana PR</w:t>
      </w:r>
    </w:p>
    <w:p w14:paraId="6475B91C" w14:textId="7A76B296" w:rsidR="006F6C92" w:rsidRPr="00F42391" w:rsidRDefault="006F6C92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F42391">
        <w:rPr>
          <w:rFonts w:ascii="Arial" w:hAnsi="Arial" w:cs="Arial"/>
          <w:sz w:val="20"/>
          <w:szCs w:val="20"/>
        </w:rPr>
        <w:t xml:space="preserve">tel. 509 106 256 mail. </w:t>
      </w:r>
      <w:hyperlink r:id="rId9" w:history="1">
        <w:r w:rsidRPr="00F42391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tomasz.pietrzak</w:t>
        </w:r>
        <w:r w:rsidR="00AD459D" w:rsidRPr="00F42391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[at]</w:t>
        </w:r>
        <w:r w:rsidRPr="00F42391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guaranapr.pl</w:t>
        </w:r>
      </w:hyperlink>
    </w:p>
    <w:p w14:paraId="7377EEA6" w14:textId="4F03AD2E" w:rsidR="00C65604" w:rsidRDefault="00C65604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F42391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press room: gp.dlamediow.pl </w:t>
      </w:r>
    </w:p>
    <w:p w14:paraId="4D4E8934" w14:textId="77777777" w:rsidR="00A21165" w:rsidRDefault="00A21165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2AEC9CD5" w14:textId="65BA4C53" w:rsidR="00020223" w:rsidRDefault="00020223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55C1A318" w14:textId="3887CE98" w:rsidR="00020223" w:rsidRDefault="00C46763" w:rsidP="00C94D7F">
      <w:pPr>
        <w:pStyle w:val="Bezodstpw"/>
        <w:jc w:val="center"/>
        <w:rPr>
          <w:rStyle w:val="Hipercze"/>
          <w:rFonts w:ascii="Arial" w:hAnsi="Arial" w:cs="Arial"/>
          <w:b/>
          <w:bCs/>
          <w:color w:val="auto"/>
          <w:u w:val="none"/>
        </w:rPr>
      </w:pPr>
      <w:r>
        <w:rPr>
          <w:rStyle w:val="Hipercze"/>
          <w:rFonts w:ascii="Arial" w:hAnsi="Arial" w:cs="Arial"/>
          <w:b/>
          <w:bCs/>
          <w:color w:val="auto"/>
          <w:u w:val="none"/>
        </w:rPr>
        <w:t>Mechaniczny lew i rower projektu da Vinci?</w:t>
      </w:r>
    </w:p>
    <w:p w14:paraId="180AB2B8" w14:textId="46A74729" w:rsidR="00C46763" w:rsidRPr="00C94D7F" w:rsidRDefault="00C46763" w:rsidP="00C94D7F">
      <w:pPr>
        <w:pStyle w:val="Bezodstpw"/>
        <w:jc w:val="center"/>
        <w:rPr>
          <w:rStyle w:val="Hipercze"/>
          <w:rFonts w:ascii="Arial" w:hAnsi="Arial" w:cs="Arial"/>
          <w:b/>
          <w:bCs/>
          <w:color w:val="auto"/>
          <w:u w:val="none"/>
        </w:rPr>
      </w:pPr>
      <w:r>
        <w:rPr>
          <w:rStyle w:val="Hipercze"/>
          <w:rFonts w:ascii="Arial" w:hAnsi="Arial" w:cs="Arial"/>
          <w:b/>
          <w:bCs/>
          <w:color w:val="auto"/>
          <w:u w:val="none"/>
        </w:rPr>
        <w:t xml:space="preserve">Do 30 lipca w Warszawie można oglądać niezwykłą wystawę </w:t>
      </w:r>
    </w:p>
    <w:p w14:paraId="4F39C97D" w14:textId="77777777" w:rsidR="00C94D7F" w:rsidRDefault="00C94D7F" w:rsidP="00C94D7F">
      <w:pPr>
        <w:jc w:val="both"/>
      </w:pPr>
    </w:p>
    <w:p w14:paraId="76F3A27D" w14:textId="16B41E8E" w:rsidR="00C94D7F" w:rsidRPr="00A21165" w:rsidRDefault="00C94D7F" w:rsidP="00C94D7F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A21165">
        <w:rPr>
          <w:rFonts w:ascii="Arial" w:hAnsi="Arial" w:cs="Arial"/>
          <w:b/>
          <w:bCs/>
          <w:sz w:val="20"/>
          <w:szCs w:val="20"/>
        </w:rPr>
        <w:t xml:space="preserve">Już ponad </w:t>
      </w:r>
      <w:r w:rsidR="00867EA6">
        <w:rPr>
          <w:rFonts w:ascii="Arial" w:hAnsi="Arial" w:cs="Arial"/>
          <w:b/>
          <w:bCs/>
          <w:sz w:val="20"/>
          <w:szCs w:val="20"/>
        </w:rPr>
        <w:t>3,5</w:t>
      </w:r>
      <w:r w:rsidRPr="00A21165">
        <w:rPr>
          <w:rFonts w:ascii="Arial" w:hAnsi="Arial" w:cs="Arial"/>
          <w:b/>
          <w:bCs/>
          <w:sz w:val="20"/>
          <w:szCs w:val="20"/>
        </w:rPr>
        <w:t xml:space="preserve"> tys. osób zobaczyło </w:t>
      </w:r>
      <w:r w:rsidR="004E1566">
        <w:rPr>
          <w:rFonts w:ascii="Arial" w:hAnsi="Arial" w:cs="Arial"/>
          <w:b/>
          <w:bCs/>
          <w:sz w:val="20"/>
          <w:szCs w:val="20"/>
        </w:rPr>
        <w:t>spektakularne</w:t>
      </w:r>
      <w:r w:rsidRPr="00A21165">
        <w:rPr>
          <w:rFonts w:ascii="Arial" w:hAnsi="Arial" w:cs="Arial"/>
          <w:b/>
          <w:bCs/>
          <w:sz w:val="20"/>
          <w:szCs w:val="20"/>
        </w:rPr>
        <w:t xml:space="preserve"> machiny Leonarda da Vinci w Galerii Północnej. Jeśli jeszcze ich nie widzieliście, trzeba się spieszyć. Wystawa pokazująca geniusz artysty trwa tylko do 30 lipca!</w:t>
      </w:r>
    </w:p>
    <w:p w14:paraId="7BAD8CB1" w14:textId="77777777" w:rsidR="00C94D7F" w:rsidRPr="00040914" w:rsidRDefault="00C94D7F" w:rsidP="00C94D7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BFB6919" w14:textId="77777777" w:rsidR="00C94D7F" w:rsidRPr="00040914" w:rsidRDefault="00C94D7F" w:rsidP="00C94D7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6FBB53C" w14:textId="1E011930" w:rsidR="00C94D7F" w:rsidRPr="00A21165" w:rsidRDefault="00C94D7F" w:rsidP="00C94D7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1165">
        <w:rPr>
          <w:rFonts w:ascii="Arial" w:hAnsi="Arial" w:cs="Arial"/>
          <w:sz w:val="20"/>
          <w:szCs w:val="20"/>
        </w:rPr>
        <w:t>Leonardo da Vinci był wybitnym malarzem, rysownikiem</w:t>
      </w:r>
      <w:r w:rsidR="001721AA">
        <w:rPr>
          <w:rFonts w:ascii="Arial" w:hAnsi="Arial" w:cs="Arial"/>
          <w:sz w:val="20"/>
          <w:szCs w:val="20"/>
        </w:rPr>
        <w:t>, filozofem, rzeźbiarzem</w:t>
      </w:r>
      <w:r w:rsidRPr="00A21165">
        <w:rPr>
          <w:rFonts w:ascii="Arial" w:hAnsi="Arial" w:cs="Arial"/>
          <w:sz w:val="20"/>
          <w:szCs w:val="20"/>
        </w:rPr>
        <w:t>, ale także wynalazcom</w:t>
      </w:r>
      <w:r w:rsidR="001721AA">
        <w:rPr>
          <w:rFonts w:ascii="Arial" w:hAnsi="Arial" w:cs="Arial"/>
          <w:sz w:val="20"/>
          <w:szCs w:val="20"/>
        </w:rPr>
        <w:t xml:space="preserve"> i uczonym,</w:t>
      </w:r>
      <w:r w:rsidRPr="00A21165">
        <w:rPr>
          <w:rFonts w:ascii="Arial" w:hAnsi="Arial" w:cs="Arial"/>
          <w:sz w:val="20"/>
          <w:szCs w:val="20"/>
        </w:rPr>
        <w:t xml:space="preserve"> który wyprzedzał swoją epokę.  Jeszcze do 30 lipca mogą się o tym przekonać osoby, które odwiedzą wystawę niezwykłych machin artysty w Galerii Północnej.</w:t>
      </w:r>
    </w:p>
    <w:p w14:paraId="0164676A" w14:textId="77777777" w:rsidR="00C94D7F" w:rsidRPr="00A21165" w:rsidRDefault="00C94D7F" w:rsidP="00C94D7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3DFEBDC" w14:textId="68AA5DB7" w:rsidR="00C94D7F" w:rsidRPr="00A21165" w:rsidRDefault="00C94D7F" w:rsidP="00C94D7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1165">
        <w:rPr>
          <w:rFonts w:ascii="Arial" w:hAnsi="Arial" w:cs="Arial"/>
          <w:sz w:val="20"/>
          <w:szCs w:val="20"/>
        </w:rPr>
        <w:t>Na ekspozycji zgromadzono aż 78 drewnianych konstrukcji mistrza renesansu, które odtworzone zostały przez włoskich inżynierów</w:t>
      </w:r>
      <w:r w:rsidR="00C46763">
        <w:rPr>
          <w:rFonts w:ascii="Arial" w:hAnsi="Arial" w:cs="Arial"/>
          <w:sz w:val="20"/>
          <w:szCs w:val="20"/>
        </w:rPr>
        <w:t xml:space="preserve"> i rzemieślników</w:t>
      </w:r>
      <w:r w:rsidRPr="00A21165">
        <w:rPr>
          <w:rFonts w:ascii="Arial" w:hAnsi="Arial" w:cs="Arial"/>
          <w:sz w:val="20"/>
          <w:szCs w:val="20"/>
        </w:rPr>
        <w:t xml:space="preserve"> na podstawie szkiców, projektów i rysunków da Vinci, a także z użyciem tych samych technik co 500 lat temu i to bez użycia gwoździ</w:t>
      </w:r>
      <w:r w:rsidR="005A5B91">
        <w:rPr>
          <w:rFonts w:ascii="Arial" w:hAnsi="Arial" w:cs="Arial"/>
          <w:sz w:val="20"/>
          <w:szCs w:val="20"/>
        </w:rPr>
        <w:t>.</w:t>
      </w:r>
    </w:p>
    <w:p w14:paraId="4067F9B1" w14:textId="77777777" w:rsidR="00C94D7F" w:rsidRPr="00A21165" w:rsidRDefault="00C94D7F" w:rsidP="00C94D7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FE2C50F" w14:textId="6C248A91" w:rsidR="00C94D7F" w:rsidRPr="00A21165" w:rsidRDefault="00C94D7F" w:rsidP="00C94D7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1165">
        <w:rPr>
          <w:rFonts w:ascii="Arial" w:hAnsi="Arial" w:cs="Arial"/>
          <w:sz w:val="20"/>
          <w:szCs w:val="20"/>
        </w:rPr>
        <w:t>Odwiedzając ekspozycję można zobaczyć m.in. 12 machin w skali 1:1, w tym m.in. słynną lotnię, któr</w:t>
      </w:r>
      <w:r w:rsidR="00A21165">
        <w:rPr>
          <w:rFonts w:ascii="Arial" w:hAnsi="Arial" w:cs="Arial"/>
          <w:sz w:val="20"/>
          <w:szCs w:val="20"/>
        </w:rPr>
        <w:t>ą</w:t>
      </w:r>
      <w:r w:rsidRPr="00A21165">
        <w:rPr>
          <w:rFonts w:ascii="Arial" w:hAnsi="Arial" w:cs="Arial"/>
          <w:sz w:val="20"/>
          <w:szCs w:val="20"/>
        </w:rPr>
        <w:t xml:space="preserve"> zainspirowały ptasie skrzydła czy pierwowzór spadochronu z Codex Atlanticus. Nie brakuje także pomysłowych machin wojennych, prototypu śmigłowca, czyli śruby powietrznej, a także </w:t>
      </w:r>
      <w:r w:rsidR="00867EA6">
        <w:rPr>
          <w:rFonts w:ascii="Arial" w:hAnsi="Arial" w:cs="Arial"/>
          <w:sz w:val="20"/>
          <w:szCs w:val="20"/>
        </w:rPr>
        <w:t xml:space="preserve">prawdopodobnie </w:t>
      </w:r>
      <w:r w:rsidRPr="00A21165">
        <w:rPr>
          <w:rFonts w:ascii="Arial" w:hAnsi="Arial" w:cs="Arial"/>
          <w:sz w:val="20"/>
          <w:szCs w:val="20"/>
        </w:rPr>
        <w:t>pierwszego na świecie… roweru</w:t>
      </w:r>
      <w:r w:rsidR="00A21165">
        <w:rPr>
          <w:rFonts w:ascii="Arial" w:hAnsi="Arial" w:cs="Arial"/>
          <w:sz w:val="20"/>
          <w:szCs w:val="20"/>
        </w:rPr>
        <w:t>.</w:t>
      </w:r>
    </w:p>
    <w:p w14:paraId="69AED585" w14:textId="77777777" w:rsidR="00C94D7F" w:rsidRPr="00A21165" w:rsidRDefault="00C94D7F" w:rsidP="00C94D7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6D6BC51" w14:textId="77777777" w:rsidR="004E1566" w:rsidRDefault="00C94D7F" w:rsidP="00C94D7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1165">
        <w:rPr>
          <w:rFonts w:ascii="Arial" w:hAnsi="Arial" w:cs="Arial"/>
          <w:sz w:val="20"/>
          <w:szCs w:val="20"/>
        </w:rPr>
        <w:t>Są też urządzenia, które zaskakują. Jednym z nich jest mechaniczny lew</w:t>
      </w:r>
      <w:r w:rsidR="004E1566">
        <w:rPr>
          <w:rFonts w:ascii="Arial" w:hAnsi="Arial" w:cs="Arial"/>
          <w:sz w:val="20"/>
          <w:szCs w:val="20"/>
        </w:rPr>
        <w:t xml:space="preserve"> stworzony dla króla Franciszka I</w:t>
      </w:r>
      <w:r w:rsidRPr="00A21165">
        <w:rPr>
          <w:rFonts w:ascii="Arial" w:hAnsi="Arial" w:cs="Arial"/>
          <w:sz w:val="20"/>
          <w:szCs w:val="20"/>
        </w:rPr>
        <w:t xml:space="preserve">, który uważany jest za </w:t>
      </w:r>
      <w:r w:rsidR="004E1566">
        <w:rPr>
          <w:rFonts w:ascii="Arial" w:hAnsi="Arial" w:cs="Arial"/>
          <w:sz w:val="20"/>
          <w:szCs w:val="20"/>
        </w:rPr>
        <w:t>pierwowzór</w:t>
      </w:r>
      <w:r w:rsidRPr="00A21165">
        <w:rPr>
          <w:rFonts w:ascii="Arial" w:hAnsi="Arial" w:cs="Arial"/>
          <w:sz w:val="20"/>
          <w:szCs w:val="20"/>
        </w:rPr>
        <w:t xml:space="preserve"> robota. Mało kto wie dziś o tym, że da Vinci zaprojektował też m.in. model planetarium, koparkę, regulowaną drabinę, prasę drukarską, most przenośny czy szlifierkę do luster. </w:t>
      </w:r>
    </w:p>
    <w:p w14:paraId="27B09E40" w14:textId="77777777" w:rsidR="004E1566" w:rsidRDefault="004E1566" w:rsidP="00C94D7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D9F2432" w14:textId="076F8A5C" w:rsidR="00C94D7F" w:rsidRPr="004E1566" w:rsidRDefault="00C94D7F" w:rsidP="00C94D7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1165">
        <w:rPr>
          <w:rFonts w:ascii="Arial" w:hAnsi="Arial" w:cs="Arial"/>
          <w:sz w:val="20"/>
          <w:szCs w:val="20"/>
        </w:rPr>
        <w:t xml:space="preserve">Te </w:t>
      </w:r>
      <w:r w:rsidR="001721AA">
        <w:rPr>
          <w:rFonts w:ascii="Arial" w:hAnsi="Arial" w:cs="Arial"/>
          <w:sz w:val="20"/>
          <w:szCs w:val="20"/>
        </w:rPr>
        <w:t>i wiele innych urządzeń</w:t>
      </w:r>
      <w:r w:rsidRPr="00A21165">
        <w:rPr>
          <w:rFonts w:ascii="Arial" w:hAnsi="Arial" w:cs="Arial"/>
          <w:sz w:val="20"/>
          <w:szCs w:val="20"/>
        </w:rPr>
        <w:t xml:space="preserve"> </w:t>
      </w:r>
      <w:r w:rsidR="001721AA">
        <w:rPr>
          <w:rFonts w:ascii="Arial" w:hAnsi="Arial" w:cs="Arial"/>
          <w:sz w:val="20"/>
          <w:szCs w:val="20"/>
        </w:rPr>
        <w:t>jest</w:t>
      </w:r>
      <w:r w:rsidR="00A21165">
        <w:rPr>
          <w:rFonts w:ascii="Arial" w:hAnsi="Arial" w:cs="Arial"/>
          <w:sz w:val="20"/>
          <w:szCs w:val="20"/>
        </w:rPr>
        <w:t xml:space="preserve"> do zobaczenia z bliska</w:t>
      </w:r>
      <w:r w:rsidRPr="00A21165">
        <w:rPr>
          <w:rFonts w:ascii="Arial" w:hAnsi="Arial" w:cs="Arial"/>
          <w:sz w:val="20"/>
          <w:szCs w:val="20"/>
        </w:rPr>
        <w:t xml:space="preserve"> w Północnej. Część można nawet dotknąć</w:t>
      </w:r>
      <w:r w:rsidR="001721AA">
        <w:rPr>
          <w:rFonts w:ascii="Arial" w:hAnsi="Arial" w:cs="Arial"/>
          <w:sz w:val="20"/>
          <w:szCs w:val="20"/>
        </w:rPr>
        <w:t xml:space="preserve"> i sprawdzić ich działanie. </w:t>
      </w:r>
      <w:r w:rsidRPr="00A21165">
        <w:rPr>
          <w:rFonts w:ascii="Arial" w:hAnsi="Arial" w:cs="Arial"/>
          <w:sz w:val="20"/>
          <w:szCs w:val="20"/>
        </w:rPr>
        <w:t xml:space="preserve"> – To wystawa, która pokazuje nieco inne obliczane da Vinci. Przedstawiamy na niej nie tylko wybitnego malarza, ale także wynalazcę, który tworzył </w:t>
      </w:r>
      <w:r w:rsidR="00C46763">
        <w:rPr>
          <w:rFonts w:ascii="Arial" w:hAnsi="Arial" w:cs="Arial"/>
          <w:sz w:val="20"/>
          <w:szCs w:val="20"/>
        </w:rPr>
        <w:t xml:space="preserve">przełomowe </w:t>
      </w:r>
      <w:r w:rsidRPr="00A21165">
        <w:rPr>
          <w:rFonts w:ascii="Arial" w:hAnsi="Arial" w:cs="Arial"/>
          <w:sz w:val="20"/>
          <w:szCs w:val="20"/>
        </w:rPr>
        <w:t xml:space="preserve">machiny na miarę XX i XXI wieku. 78 z nich, które zgromadziliśmy w Północnej, to tylko niewielki wycinek jego geniuszu – </w:t>
      </w:r>
      <w:r w:rsidRPr="00A21165">
        <w:rPr>
          <w:rFonts w:ascii="Arial" w:hAnsi="Arial" w:cs="Arial"/>
          <w:b/>
          <w:bCs/>
          <w:sz w:val="20"/>
          <w:szCs w:val="20"/>
        </w:rPr>
        <w:t>mówi Barbara Andrzejewska, marketing manager Galerii Północnej.</w:t>
      </w:r>
    </w:p>
    <w:p w14:paraId="7D3C46C3" w14:textId="77777777" w:rsidR="00C94D7F" w:rsidRPr="00A21165" w:rsidRDefault="00C94D7F" w:rsidP="00C94D7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C739450" w14:textId="39F18DD1" w:rsidR="00C94D7F" w:rsidRPr="00A21165" w:rsidRDefault="00C94D7F" w:rsidP="00C94D7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1165">
        <w:rPr>
          <w:rFonts w:ascii="Arial" w:hAnsi="Arial" w:cs="Arial"/>
          <w:sz w:val="20"/>
          <w:szCs w:val="20"/>
        </w:rPr>
        <w:t>Geniuszu, który świat wciąż odkrywa. Część z machin, które zaprojektował da Vinci, zostało bowiem zrozumiane i poznane dopiero w XIX i XX wieku.</w:t>
      </w:r>
      <w:r w:rsidR="002D5000">
        <w:rPr>
          <w:rFonts w:ascii="Arial" w:hAnsi="Arial" w:cs="Arial"/>
          <w:sz w:val="20"/>
          <w:szCs w:val="20"/>
        </w:rPr>
        <w:t xml:space="preserve"> </w:t>
      </w:r>
      <w:r w:rsidRPr="00A21165">
        <w:rPr>
          <w:rFonts w:ascii="Arial" w:hAnsi="Arial" w:cs="Arial"/>
          <w:sz w:val="20"/>
          <w:szCs w:val="20"/>
        </w:rPr>
        <w:t xml:space="preserve"> – Oglądając zgromadzone w Północnej urządzenia widzimy prawdziwego wizjonera, który </w:t>
      </w:r>
      <w:r w:rsidR="00C46763">
        <w:rPr>
          <w:rFonts w:ascii="Arial" w:hAnsi="Arial" w:cs="Arial"/>
          <w:sz w:val="20"/>
          <w:szCs w:val="20"/>
        </w:rPr>
        <w:t xml:space="preserve">stawiał </w:t>
      </w:r>
      <w:r w:rsidRPr="00A21165">
        <w:rPr>
          <w:rFonts w:ascii="Arial" w:hAnsi="Arial" w:cs="Arial"/>
          <w:sz w:val="20"/>
          <w:szCs w:val="20"/>
        </w:rPr>
        <w:t>odważne pytania</w:t>
      </w:r>
      <w:r w:rsidR="002D5000">
        <w:rPr>
          <w:rFonts w:ascii="Arial" w:hAnsi="Arial" w:cs="Arial"/>
          <w:sz w:val="20"/>
          <w:szCs w:val="20"/>
        </w:rPr>
        <w:t xml:space="preserve">, a przez to przyczynił się do rozwoju m.in. inżynierii lądowej i morskiej, hydrauliki, a nawet lotnictwa </w:t>
      </w:r>
      <w:r w:rsidRPr="00A21165">
        <w:rPr>
          <w:rFonts w:ascii="Arial" w:hAnsi="Arial" w:cs="Arial"/>
          <w:sz w:val="20"/>
          <w:szCs w:val="20"/>
        </w:rPr>
        <w:t>– dodaje.</w:t>
      </w:r>
    </w:p>
    <w:p w14:paraId="490D8313" w14:textId="77777777" w:rsidR="00C94D7F" w:rsidRPr="00A21165" w:rsidRDefault="00C94D7F" w:rsidP="00C94D7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66A4AB8" w14:textId="1AC6885B" w:rsidR="00C94D7F" w:rsidRPr="00A21165" w:rsidRDefault="00C94D7F" w:rsidP="00C94D7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1165">
        <w:rPr>
          <w:rFonts w:ascii="Arial" w:hAnsi="Arial" w:cs="Arial"/>
          <w:sz w:val="20"/>
          <w:szCs w:val="20"/>
        </w:rPr>
        <w:t xml:space="preserve">Ale nie tylko machiny można oglądać w Północnej. Wystawie towarzyszy też mikromuzeum z najsłynniejszymi pracami włoskiego mistrza. Można w nim zapozować do zdjęcia w sali pełnej obrazów. W tle prezentowanych machin można natomiast podziwiać </w:t>
      </w:r>
      <w:r w:rsidR="00867EA6">
        <w:rPr>
          <w:rFonts w:ascii="Arial" w:hAnsi="Arial" w:cs="Arial"/>
          <w:sz w:val="20"/>
          <w:szCs w:val="20"/>
        </w:rPr>
        <w:t xml:space="preserve">wybrane </w:t>
      </w:r>
      <w:r w:rsidRPr="00A21165">
        <w:rPr>
          <w:rFonts w:ascii="Arial" w:hAnsi="Arial" w:cs="Arial"/>
          <w:sz w:val="20"/>
          <w:szCs w:val="20"/>
        </w:rPr>
        <w:t xml:space="preserve">rysunki, na bazie których stworzono 78 </w:t>
      </w:r>
      <w:r w:rsidR="00C46763">
        <w:rPr>
          <w:rFonts w:ascii="Arial" w:hAnsi="Arial" w:cs="Arial"/>
          <w:sz w:val="20"/>
          <w:szCs w:val="20"/>
        </w:rPr>
        <w:t>konstrukcji</w:t>
      </w:r>
      <w:r w:rsidRPr="00A21165">
        <w:rPr>
          <w:rFonts w:ascii="Arial" w:hAnsi="Arial" w:cs="Arial"/>
          <w:sz w:val="20"/>
          <w:szCs w:val="20"/>
        </w:rPr>
        <w:t xml:space="preserve">. </w:t>
      </w:r>
    </w:p>
    <w:p w14:paraId="56C12E03" w14:textId="77777777" w:rsidR="00C94D7F" w:rsidRPr="00A21165" w:rsidRDefault="00C94D7F" w:rsidP="00C94D7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C0F19A2" w14:textId="6EAEB505" w:rsidR="00C94D7F" w:rsidRPr="00A21165" w:rsidRDefault="00C94D7F" w:rsidP="00C94D7F">
      <w:pPr>
        <w:pStyle w:val="Bezodstpw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21165">
        <w:rPr>
          <w:rFonts w:ascii="Arial" w:eastAsia="Times New Roman" w:hAnsi="Arial" w:cs="Arial"/>
          <w:sz w:val="20"/>
          <w:szCs w:val="20"/>
          <w:lang w:eastAsia="pl-PL"/>
        </w:rPr>
        <w:t>Wystaw</w:t>
      </w:r>
      <w:r w:rsidR="00C46763">
        <w:rPr>
          <w:rFonts w:ascii="Arial" w:eastAsia="Times New Roman" w:hAnsi="Arial" w:cs="Arial"/>
          <w:sz w:val="20"/>
          <w:szCs w:val="20"/>
          <w:lang w:eastAsia="pl-PL"/>
        </w:rPr>
        <w:t>a</w:t>
      </w:r>
      <w:r w:rsidRPr="00A21165">
        <w:rPr>
          <w:rFonts w:ascii="Arial" w:eastAsia="Times New Roman" w:hAnsi="Arial" w:cs="Arial"/>
          <w:sz w:val="20"/>
          <w:szCs w:val="20"/>
          <w:lang w:eastAsia="pl-PL"/>
        </w:rPr>
        <w:t xml:space="preserve"> „Machiny Leonarda da Vinci” </w:t>
      </w:r>
      <w:r w:rsidR="00C46763">
        <w:rPr>
          <w:rFonts w:ascii="Arial" w:eastAsia="Times New Roman" w:hAnsi="Arial" w:cs="Arial"/>
          <w:sz w:val="20"/>
          <w:szCs w:val="20"/>
          <w:lang w:eastAsia="pl-PL"/>
        </w:rPr>
        <w:t>dostępna jest dla zwiedzających</w:t>
      </w:r>
      <w:r w:rsidRPr="00A21165">
        <w:rPr>
          <w:rFonts w:ascii="Arial" w:eastAsia="Times New Roman" w:hAnsi="Arial" w:cs="Arial"/>
          <w:sz w:val="20"/>
          <w:szCs w:val="20"/>
          <w:lang w:eastAsia="pl-PL"/>
        </w:rPr>
        <w:t xml:space="preserve"> do 30 lipca na 1. piętrze Galerii Północnej. Czynna jest 7 dni w tygodniu (również w niedziele niehandlowe) w godzinach od 12.00 do 20.00. Wstęp jest biletowany. Bilet normalny kosztuje 13 zł, ulgowy 10 zł, grupowy 7 zł (opiekunowie bezpłatnie). Bez opłat wchodzą dzieci do 100 cm wzrostu, a także osoby powyżej 75 r.ż.</w:t>
      </w:r>
    </w:p>
    <w:p w14:paraId="7A572EF2" w14:textId="77777777" w:rsidR="00C94D7F" w:rsidRPr="00A21165" w:rsidRDefault="00C94D7F" w:rsidP="00C94D7F">
      <w:pPr>
        <w:pStyle w:val="Bezodstpw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21165">
        <w:rPr>
          <w:rFonts w:ascii="Arial" w:eastAsia="Times New Roman" w:hAnsi="Arial" w:cs="Arial"/>
          <w:sz w:val="20"/>
          <w:szCs w:val="20"/>
          <w:lang w:eastAsia="pl-PL"/>
        </w:rPr>
        <w:lastRenderedPageBreak/>
        <w:t> </w:t>
      </w:r>
    </w:p>
    <w:p w14:paraId="7DB0E49C" w14:textId="77777777" w:rsidR="00C94D7F" w:rsidRPr="00040914" w:rsidRDefault="00C94D7F" w:rsidP="00C94D7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63F27B1" w14:textId="77777777" w:rsidR="00C94D7F" w:rsidRPr="00040914" w:rsidRDefault="00C94D7F" w:rsidP="00C94D7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FE25DE2" w14:textId="77777777" w:rsidR="00C94D7F" w:rsidRPr="00040914" w:rsidRDefault="00C94D7F" w:rsidP="00C94D7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A3883DC" w14:textId="77777777" w:rsidR="00C94D7F" w:rsidRDefault="00C94D7F" w:rsidP="00C94D7F">
      <w:pPr>
        <w:jc w:val="both"/>
      </w:pPr>
    </w:p>
    <w:p w14:paraId="15278A2F" w14:textId="77777777" w:rsidR="00C94D7F" w:rsidRDefault="00C94D7F" w:rsidP="00C94D7F">
      <w:pPr>
        <w:jc w:val="both"/>
      </w:pPr>
    </w:p>
    <w:p w14:paraId="0E817838" w14:textId="77777777" w:rsidR="007C7074" w:rsidRPr="001248B1" w:rsidRDefault="007C7074" w:rsidP="007C7074">
      <w:pPr>
        <w:pStyle w:val="Bezodstpw"/>
        <w:rPr>
          <w:rFonts w:ascii="Bahnschrift" w:hAnsi="Bahnschrift"/>
        </w:rPr>
      </w:pPr>
    </w:p>
    <w:p w14:paraId="77B12DFF" w14:textId="083D0464" w:rsidR="006C0869" w:rsidRPr="00D01906" w:rsidRDefault="00FD77BC" w:rsidP="006C0869">
      <w:pPr>
        <w:pStyle w:val="Bezodstpw"/>
        <w:jc w:val="both"/>
        <w:rPr>
          <w:rFonts w:ascii="Arial" w:hAnsi="Arial" w:cs="Arial"/>
          <w:sz w:val="18"/>
          <w:szCs w:val="18"/>
          <w:lang w:val="it-IT"/>
        </w:rPr>
      </w:pPr>
      <w:r w:rsidRPr="00D01906">
        <w:rPr>
          <w:rFonts w:ascii="Arial" w:hAnsi="Arial" w:cs="Arial"/>
          <w:sz w:val="18"/>
          <w:szCs w:val="18"/>
          <w:lang w:val="it-IT"/>
        </w:rPr>
        <w:t>Źródło: Galeria Północna/Guarana PR</w:t>
      </w:r>
    </w:p>
    <w:p w14:paraId="27DE1C17" w14:textId="4998FA98" w:rsidR="00FD77BC" w:rsidRPr="00D01906" w:rsidRDefault="00FD77BC" w:rsidP="006C0869">
      <w:pPr>
        <w:pStyle w:val="Bezodstpw"/>
        <w:jc w:val="both"/>
        <w:rPr>
          <w:rFonts w:ascii="Arial" w:hAnsi="Arial" w:cs="Arial"/>
          <w:sz w:val="18"/>
          <w:szCs w:val="18"/>
          <w:lang w:val="it-IT"/>
        </w:rPr>
      </w:pPr>
      <w:r w:rsidRPr="00D01906">
        <w:rPr>
          <w:rFonts w:ascii="Arial" w:hAnsi="Arial" w:cs="Arial"/>
          <w:sz w:val="18"/>
          <w:szCs w:val="18"/>
          <w:lang w:val="it-IT"/>
        </w:rPr>
        <w:t>Tagi: Galeria Północna, GTC SA</w:t>
      </w:r>
      <w:r w:rsidR="00991118">
        <w:rPr>
          <w:rFonts w:ascii="Arial" w:hAnsi="Arial" w:cs="Arial"/>
          <w:sz w:val="18"/>
          <w:szCs w:val="18"/>
          <w:lang w:val="it-IT"/>
        </w:rPr>
        <w:t xml:space="preserve"> </w:t>
      </w:r>
    </w:p>
    <w:p w14:paraId="268BB9AB" w14:textId="080A0BDC" w:rsidR="00A573B3" w:rsidRPr="00D01906" w:rsidRDefault="006C0869" w:rsidP="00A573B3">
      <w:pPr>
        <w:pStyle w:val="Bezodstpw"/>
        <w:jc w:val="both"/>
        <w:rPr>
          <w:rFonts w:ascii="Arial" w:hAnsi="Arial" w:cs="Arial"/>
          <w:sz w:val="20"/>
          <w:szCs w:val="20"/>
          <w:lang w:val="it-IT"/>
        </w:rPr>
      </w:pPr>
      <w:r w:rsidRPr="00D01906">
        <w:rPr>
          <w:rFonts w:ascii="Arial" w:hAnsi="Arial" w:cs="Arial"/>
          <w:sz w:val="20"/>
          <w:szCs w:val="20"/>
          <w:lang w:val="it-IT"/>
        </w:rPr>
        <w:t xml:space="preserve"> </w:t>
      </w:r>
    </w:p>
    <w:p w14:paraId="76559F00" w14:textId="1F6F3D75" w:rsidR="00F63F81" w:rsidRPr="00D01906" w:rsidRDefault="00F63F81" w:rsidP="001A19CA">
      <w:pPr>
        <w:rPr>
          <w:rFonts w:ascii="Arial" w:eastAsia="Calibri" w:hAnsi="Arial" w:cs="Arial"/>
          <w:sz w:val="20"/>
          <w:szCs w:val="20"/>
          <w:lang w:val="it-IT"/>
        </w:rPr>
      </w:pPr>
    </w:p>
    <w:bookmarkEnd w:id="0"/>
    <w:p w14:paraId="7C090DC4" w14:textId="77777777" w:rsidR="005A498F" w:rsidRPr="00116258" w:rsidRDefault="005A498F" w:rsidP="005D6D8A">
      <w:pPr>
        <w:pStyle w:val="Bezodstpw"/>
        <w:jc w:val="both"/>
        <w:rPr>
          <w:rFonts w:ascii="Arial" w:hAnsi="Arial" w:cs="Arial"/>
          <w:sz w:val="20"/>
          <w:szCs w:val="20"/>
          <w:lang w:eastAsia="pl-PL"/>
        </w:rPr>
      </w:pPr>
      <w:r w:rsidRPr="00116258">
        <w:rPr>
          <w:rFonts w:ascii="Arial" w:hAnsi="Arial" w:cs="Arial"/>
          <w:sz w:val="20"/>
          <w:szCs w:val="20"/>
          <w:lang w:eastAsia="pl-PL"/>
        </w:rPr>
        <w:t>***</w:t>
      </w:r>
    </w:p>
    <w:p w14:paraId="02621064" w14:textId="6AD046DF" w:rsidR="005A498F" w:rsidRPr="005A498F" w:rsidRDefault="005A498F" w:rsidP="005D6D8A">
      <w:pPr>
        <w:pStyle w:val="Bezodstpw"/>
        <w:jc w:val="both"/>
        <w:rPr>
          <w:rFonts w:ascii="Arial" w:hAnsi="Arial" w:cs="Arial"/>
          <w:sz w:val="16"/>
          <w:szCs w:val="16"/>
          <w:lang w:eastAsia="pl-PL"/>
        </w:rPr>
      </w:pPr>
      <w:r w:rsidRPr="005A498F">
        <w:rPr>
          <w:rFonts w:ascii="Arial" w:hAnsi="Arial" w:cs="Arial"/>
          <w:sz w:val="16"/>
          <w:szCs w:val="16"/>
          <w:lang w:eastAsia="pl-PL"/>
        </w:rPr>
        <w:br/>
        <w:t>Galeria Północna to nowoczesna, rodzinna galeria handlowa w północnej części Warszawy, pierwsza czwartej generacji w tej części miasta. Mający 64,8 tys. m kw. obiekt stworzony został z myślą o osobach uwielbiających zakupy, ale także aktywną formę spędzania czasu wolnego. Na ofertę galerii, obejmującą aż 15 segmentów, składa się dziś niemal 200 najemców. Tenant-mix Północnej wypełniają tak znane marki jak m.in.: H&amp;M, Reserved, Sinsay, Mango, Guess, Kappahl, TK Maxx, HalfPrice, Tatuum, New Yorker, Vistula, CCC, Deichmann, MODIVO x eobuwie.pl, 4F, Puma, New Balance, Intersport, Martes Sport, Wittchen, Tous, W.KRUK, Apart, YES, Douglas, Rossmann, Sephora, Inglot, Empik, RTV Euro AGD, iSpot, Media Expert, Sony Center, Duka, home&amp;you i Homla. Operatorem spożywczym galerii jest natomiast Carrefour. W centrum mieści się także fitness klub Zdrofit, 11-salowe kino Cinema City, a także 22 lokale gastronomiczne, które można znaleźć przy komfortowej strefie food court, w strefach relaksu na dachu, ale także przy alejach handlowych. Galeria Północna to centrum handlowe posiadające</w:t>
      </w:r>
      <w:r w:rsidR="007633C9">
        <w:rPr>
          <w:rFonts w:ascii="Arial" w:hAnsi="Arial" w:cs="Arial"/>
          <w:sz w:val="16"/>
          <w:szCs w:val="16"/>
          <w:lang w:eastAsia="pl-PL"/>
        </w:rPr>
        <w:t xml:space="preserve"> jedne z</w:t>
      </w:r>
      <w:r w:rsidRPr="005A498F">
        <w:rPr>
          <w:rFonts w:ascii="Arial" w:hAnsi="Arial" w:cs="Arial"/>
          <w:sz w:val="16"/>
          <w:szCs w:val="16"/>
          <w:lang w:eastAsia="pl-PL"/>
        </w:rPr>
        <w:t xml:space="preserve"> </w:t>
      </w:r>
      <w:r w:rsidR="00E2564B">
        <w:rPr>
          <w:rFonts w:ascii="Arial" w:hAnsi="Arial" w:cs="Arial"/>
          <w:sz w:val="16"/>
          <w:szCs w:val="16"/>
          <w:lang w:eastAsia="pl-PL"/>
        </w:rPr>
        <w:t>największ</w:t>
      </w:r>
      <w:r w:rsidR="007633C9">
        <w:rPr>
          <w:rFonts w:ascii="Arial" w:hAnsi="Arial" w:cs="Arial"/>
          <w:sz w:val="16"/>
          <w:szCs w:val="16"/>
          <w:lang w:eastAsia="pl-PL"/>
        </w:rPr>
        <w:t>ych</w:t>
      </w:r>
      <w:r w:rsidR="00E2564B">
        <w:rPr>
          <w:rFonts w:ascii="Arial" w:hAnsi="Arial" w:cs="Arial"/>
          <w:sz w:val="16"/>
          <w:szCs w:val="16"/>
          <w:lang w:eastAsia="pl-PL"/>
        </w:rPr>
        <w:t xml:space="preserve"> w stolicy ogrody</w:t>
      </w:r>
      <w:r w:rsidRPr="005A498F">
        <w:rPr>
          <w:rFonts w:ascii="Arial" w:hAnsi="Arial" w:cs="Arial"/>
          <w:sz w:val="16"/>
          <w:szCs w:val="16"/>
          <w:lang w:eastAsia="pl-PL"/>
        </w:rPr>
        <w:t xml:space="preserve"> na dachu, w </w:t>
      </w:r>
      <w:r w:rsidR="00E2564B">
        <w:rPr>
          <w:rFonts w:ascii="Arial" w:hAnsi="Arial" w:cs="Arial"/>
          <w:sz w:val="16"/>
          <w:szCs w:val="16"/>
          <w:lang w:eastAsia="pl-PL"/>
        </w:rPr>
        <w:t>których</w:t>
      </w:r>
      <w:r w:rsidRPr="005A498F">
        <w:rPr>
          <w:rFonts w:ascii="Arial" w:hAnsi="Arial" w:cs="Arial"/>
          <w:sz w:val="16"/>
          <w:szCs w:val="16"/>
          <w:lang w:eastAsia="pl-PL"/>
        </w:rPr>
        <w:t xml:space="preserve"> można znaleźć m.in. unikalną w skali światowej tężnię solankową, ogromne murale, w tym 3D i place zabaw dla dzieci. W obiekcie można podziwiać także światowej klasy sztukę - w centralnym punkcie galerii wznosi się najwyższa w Polsce, 22-metrowa rzeźba ze stali nierdzewnej „Wir” autorstwa Oskara Zięty. To także pierwszy obiekt w Warszawie zaprojektowany z tak dużą troską o środowisko, co potwierdza certyfikat LEED (Leadership in Energy &amp; Environmental Design).</w:t>
      </w:r>
    </w:p>
    <w:p w14:paraId="071B8D4B" w14:textId="77777777" w:rsidR="005A498F" w:rsidRPr="005A498F" w:rsidRDefault="005A498F" w:rsidP="005D6D8A">
      <w:pPr>
        <w:pStyle w:val="Bezodstpw"/>
        <w:jc w:val="both"/>
        <w:rPr>
          <w:rFonts w:ascii="Arial" w:hAnsi="Arial" w:cs="Arial"/>
          <w:sz w:val="16"/>
          <w:szCs w:val="16"/>
          <w:lang w:eastAsia="pl-PL"/>
        </w:rPr>
      </w:pPr>
      <w:r w:rsidRPr="005A498F">
        <w:rPr>
          <w:rFonts w:ascii="Arial" w:hAnsi="Arial" w:cs="Arial"/>
          <w:sz w:val="16"/>
          <w:szCs w:val="16"/>
          <w:lang w:eastAsia="pl-PL"/>
        </w:rPr>
        <w:br/>
        <w:t>Grupa GTC jest wiodącym inwestorem i deweloperem działającym na rynku nieruchomości, koncentrującym się na Polsce i stolicach krajów Europy Środkowo-Wschodniej. W ciągu prawie 30 lat działalności, GTC wybudował w Europie Środkowo-Wschodniej 78 nowoczesnych obiektów biurowych i handlowych o wysokim standardzie, o łącznej powierzchni 1,4 mln m kw. Obecnie GTC aktywnie zarządza portfelem nieruchomości komercyjnych, na który składa się 43 budynków komercyjnych oferujących ok. 754 tys. m kw. powierzchni biurowej i handlowej do wynajęcia w Polsce, Węgrzech, Bukareszcie, Belgradzie, Zagrzebiu i Sofii. Ponadto Grupa realizuje 440 tys. m kw. powierzchni komercyjnej w stolicach Europy Środkowo Wschodniej, z których ponad 33 tys. m kw. są w trakcie budowy. Akcje GTC S.A. notowane są na Giełdzie Papierów Wartościowych w Warszawie oraz na Giełdzie Papierów Wartościowych w Johannesburgu. </w:t>
      </w:r>
    </w:p>
    <w:p w14:paraId="47083C3B" w14:textId="77777777" w:rsidR="005A498F" w:rsidRPr="005A498F" w:rsidRDefault="005A498F" w:rsidP="005D6D8A">
      <w:pPr>
        <w:pStyle w:val="Bezodstpw"/>
        <w:jc w:val="both"/>
        <w:rPr>
          <w:rFonts w:ascii="Arial" w:hAnsi="Arial" w:cs="Arial"/>
          <w:sz w:val="16"/>
          <w:szCs w:val="16"/>
          <w:lang w:eastAsia="pl-PL"/>
        </w:rPr>
      </w:pPr>
      <w:r w:rsidRPr="005A498F">
        <w:rPr>
          <w:rFonts w:ascii="Arial" w:hAnsi="Arial" w:cs="Arial"/>
          <w:sz w:val="16"/>
          <w:szCs w:val="16"/>
          <w:lang w:eastAsia="pl-PL"/>
        </w:rPr>
        <w:t> </w:t>
      </w:r>
    </w:p>
    <w:p w14:paraId="377D3DF8" w14:textId="1EB40AA5" w:rsidR="00063BB1" w:rsidRPr="005A498F" w:rsidRDefault="00063BB1" w:rsidP="005D6D8A">
      <w:pPr>
        <w:pStyle w:val="Bezodstpw"/>
        <w:jc w:val="both"/>
        <w:rPr>
          <w:rFonts w:ascii="Arial" w:hAnsi="Arial" w:cs="Arial"/>
          <w:sz w:val="16"/>
          <w:szCs w:val="16"/>
        </w:rPr>
      </w:pPr>
    </w:p>
    <w:sectPr w:rsidR="00063BB1" w:rsidRPr="005A498F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12C3A5" w14:textId="77777777" w:rsidR="006E7598" w:rsidRDefault="006E7598">
      <w:pPr>
        <w:spacing w:after="0" w:line="240" w:lineRule="auto"/>
      </w:pPr>
      <w:r>
        <w:separator/>
      </w:r>
    </w:p>
  </w:endnote>
  <w:endnote w:type="continuationSeparator" w:id="0">
    <w:p w14:paraId="1E5E6E79" w14:textId="77777777" w:rsidR="006E7598" w:rsidRDefault="006E75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hnschrift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A2F14B" w14:textId="77777777" w:rsidR="006E7598" w:rsidRDefault="006E7598">
      <w:pPr>
        <w:spacing w:after="0" w:line="240" w:lineRule="auto"/>
      </w:pPr>
      <w:r>
        <w:separator/>
      </w:r>
    </w:p>
  </w:footnote>
  <w:footnote w:type="continuationSeparator" w:id="0">
    <w:p w14:paraId="528443C5" w14:textId="77777777" w:rsidR="006E7598" w:rsidRDefault="006E75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2F388E" w:rsidRDefault="002F388E" w:rsidP="000476B4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60475B"/>
    <w:multiLevelType w:val="hybridMultilevel"/>
    <w:tmpl w:val="40D212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2D39D2"/>
    <w:multiLevelType w:val="multilevel"/>
    <w:tmpl w:val="CB620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04483523">
    <w:abstractNumId w:val="1"/>
  </w:num>
  <w:num w:numId="2" w16cid:durableId="1327392023">
    <w:abstractNumId w:val="0"/>
  </w:num>
  <w:num w:numId="3" w16cid:durableId="11571848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034A3"/>
    <w:rsid w:val="00010EB7"/>
    <w:rsid w:val="00013A41"/>
    <w:rsid w:val="00020223"/>
    <w:rsid w:val="000309C9"/>
    <w:rsid w:val="00032579"/>
    <w:rsid w:val="0003382C"/>
    <w:rsid w:val="00033BB8"/>
    <w:rsid w:val="00035CE8"/>
    <w:rsid w:val="00040CC4"/>
    <w:rsid w:val="0004281E"/>
    <w:rsid w:val="0004489A"/>
    <w:rsid w:val="00045001"/>
    <w:rsid w:val="000476B4"/>
    <w:rsid w:val="00047ACA"/>
    <w:rsid w:val="000511C5"/>
    <w:rsid w:val="00052544"/>
    <w:rsid w:val="00063BB1"/>
    <w:rsid w:val="00072930"/>
    <w:rsid w:val="000730A9"/>
    <w:rsid w:val="00081A8D"/>
    <w:rsid w:val="00087E2F"/>
    <w:rsid w:val="0009126B"/>
    <w:rsid w:val="00092BE6"/>
    <w:rsid w:val="00093F4E"/>
    <w:rsid w:val="00096BE4"/>
    <w:rsid w:val="000A2D79"/>
    <w:rsid w:val="000A5E24"/>
    <w:rsid w:val="000A6AC5"/>
    <w:rsid w:val="000A70A8"/>
    <w:rsid w:val="000A7AC1"/>
    <w:rsid w:val="000B0D7D"/>
    <w:rsid w:val="000C275F"/>
    <w:rsid w:val="000C41F1"/>
    <w:rsid w:val="000E02F4"/>
    <w:rsid w:val="000E347C"/>
    <w:rsid w:val="000E48FF"/>
    <w:rsid w:val="000F24EB"/>
    <w:rsid w:val="000F2AF9"/>
    <w:rsid w:val="000F5EE0"/>
    <w:rsid w:val="000F6679"/>
    <w:rsid w:val="0010422E"/>
    <w:rsid w:val="00111070"/>
    <w:rsid w:val="00116258"/>
    <w:rsid w:val="001204DD"/>
    <w:rsid w:val="0012388D"/>
    <w:rsid w:val="00125DD0"/>
    <w:rsid w:val="00135E58"/>
    <w:rsid w:val="0014204B"/>
    <w:rsid w:val="00143D2E"/>
    <w:rsid w:val="00145E38"/>
    <w:rsid w:val="0014717C"/>
    <w:rsid w:val="001523FB"/>
    <w:rsid w:val="0017198C"/>
    <w:rsid w:val="00171A57"/>
    <w:rsid w:val="001721AA"/>
    <w:rsid w:val="0019121D"/>
    <w:rsid w:val="00191CFD"/>
    <w:rsid w:val="00192764"/>
    <w:rsid w:val="00192B91"/>
    <w:rsid w:val="001A1736"/>
    <w:rsid w:val="001A19CA"/>
    <w:rsid w:val="001B1048"/>
    <w:rsid w:val="001B1EEE"/>
    <w:rsid w:val="001B5486"/>
    <w:rsid w:val="001B5541"/>
    <w:rsid w:val="001B59B4"/>
    <w:rsid w:val="001C0972"/>
    <w:rsid w:val="001C42E1"/>
    <w:rsid w:val="001D0DD0"/>
    <w:rsid w:val="001D220A"/>
    <w:rsid w:val="001D4321"/>
    <w:rsid w:val="001D4DEF"/>
    <w:rsid w:val="001E0BC5"/>
    <w:rsid w:val="001F14DE"/>
    <w:rsid w:val="001F68C1"/>
    <w:rsid w:val="00204CF9"/>
    <w:rsid w:val="0020745B"/>
    <w:rsid w:val="002108E9"/>
    <w:rsid w:val="00223298"/>
    <w:rsid w:val="00223C02"/>
    <w:rsid w:val="00225647"/>
    <w:rsid w:val="00226D40"/>
    <w:rsid w:val="00231A2F"/>
    <w:rsid w:val="0023742D"/>
    <w:rsid w:val="00245D3A"/>
    <w:rsid w:val="00250747"/>
    <w:rsid w:val="00253C32"/>
    <w:rsid w:val="00261539"/>
    <w:rsid w:val="00266324"/>
    <w:rsid w:val="002671A6"/>
    <w:rsid w:val="002764BB"/>
    <w:rsid w:val="002801A1"/>
    <w:rsid w:val="00281006"/>
    <w:rsid w:val="00290517"/>
    <w:rsid w:val="002A1091"/>
    <w:rsid w:val="002A1721"/>
    <w:rsid w:val="002A3C7D"/>
    <w:rsid w:val="002B5BB4"/>
    <w:rsid w:val="002B63E9"/>
    <w:rsid w:val="002C0C4B"/>
    <w:rsid w:val="002C3004"/>
    <w:rsid w:val="002D5000"/>
    <w:rsid w:val="002D54A3"/>
    <w:rsid w:val="002E60C9"/>
    <w:rsid w:val="002F388E"/>
    <w:rsid w:val="003014C6"/>
    <w:rsid w:val="00304BAC"/>
    <w:rsid w:val="00311019"/>
    <w:rsid w:val="003127DA"/>
    <w:rsid w:val="00316CF8"/>
    <w:rsid w:val="0032106C"/>
    <w:rsid w:val="00323595"/>
    <w:rsid w:val="00327601"/>
    <w:rsid w:val="00332101"/>
    <w:rsid w:val="00333C4B"/>
    <w:rsid w:val="00334951"/>
    <w:rsid w:val="00336D4D"/>
    <w:rsid w:val="0034170D"/>
    <w:rsid w:val="00352D04"/>
    <w:rsid w:val="00353C60"/>
    <w:rsid w:val="00356014"/>
    <w:rsid w:val="0036047C"/>
    <w:rsid w:val="00372462"/>
    <w:rsid w:val="00374D34"/>
    <w:rsid w:val="00376577"/>
    <w:rsid w:val="00377551"/>
    <w:rsid w:val="00385BEB"/>
    <w:rsid w:val="00387ADF"/>
    <w:rsid w:val="003A04C8"/>
    <w:rsid w:val="003A079F"/>
    <w:rsid w:val="003B12D3"/>
    <w:rsid w:val="003B4D8A"/>
    <w:rsid w:val="003B59BC"/>
    <w:rsid w:val="003B7063"/>
    <w:rsid w:val="003C3B21"/>
    <w:rsid w:val="003C4D12"/>
    <w:rsid w:val="003C76B8"/>
    <w:rsid w:val="003D21C9"/>
    <w:rsid w:val="003D25CF"/>
    <w:rsid w:val="003E012B"/>
    <w:rsid w:val="003E081C"/>
    <w:rsid w:val="003E3A82"/>
    <w:rsid w:val="003F0001"/>
    <w:rsid w:val="003F003F"/>
    <w:rsid w:val="003F265F"/>
    <w:rsid w:val="004000D5"/>
    <w:rsid w:val="0040019E"/>
    <w:rsid w:val="00401D4F"/>
    <w:rsid w:val="00405CE8"/>
    <w:rsid w:val="00412DBA"/>
    <w:rsid w:val="00414CBC"/>
    <w:rsid w:val="004160CE"/>
    <w:rsid w:val="00423ECC"/>
    <w:rsid w:val="00426D7B"/>
    <w:rsid w:val="004331FB"/>
    <w:rsid w:val="00435739"/>
    <w:rsid w:val="00437F60"/>
    <w:rsid w:val="00440767"/>
    <w:rsid w:val="0044253E"/>
    <w:rsid w:val="004514CA"/>
    <w:rsid w:val="00454A7E"/>
    <w:rsid w:val="00456001"/>
    <w:rsid w:val="00456E28"/>
    <w:rsid w:val="0046707B"/>
    <w:rsid w:val="00471402"/>
    <w:rsid w:val="00475426"/>
    <w:rsid w:val="004754FA"/>
    <w:rsid w:val="00480FB2"/>
    <w:rsid w:val="00495B33"/>
    <w:rsid w:val="004A0083"/>
    <w:rsid w:val="004A1B42"/>
    <w:rsid w:val="004A7F46"/>
    <w:rsid w:val="004B4791"/>
    <w:rsid w:val="004B4A87"/>
    <w:rsid w:val="004B77EC"/>
    <w:rsid w:val="004C362A"/>
    <w:rsid w:val="004C4A1E"/>
    <w:rsid w:val="004D2DFB"/>
    <w:rsid w:val="004D75B1"/>
    <w:rsid w:val="004D79AB"/>
    <w:rsid w:val="004E0B14"/>
    <w:rsid w:val="004E1566"/>
    <w:rsid w:val="004E2B91"/>
    <w:rsid w:val="004E6D40"/>
    <w:rsid w:val="004F4174"/>
    <w:rsid w:val="005025ED"/>
    <w:rsid w:val="005036E9"/>
    <w:rsid w:val="005077BC"/>
    <w:rsid w:val="00507F22"/>
    <w:rsid w:val="005153A1"/>
    <w:rsid w:val="00522612"/>
    <w:rsid w:val="00531A79"/>
    <w:rsid w:val="00532D47"/>
    <w:rsid w:val="00535C27"/>
    <w:rsid w:val="0053739A"/>
    <w:rsid w:val="005403D5"/>
    <w:rsid w:val="00540722"/>
    <w:rsid w:val="005409F6"/>
    <w:rsid w:val="00543D94"/>
    <w:rsid w:val="00544563"/>
    <w:rsid w:val="005460BE"/>
    <w:rsid w:val="00546D2E"/>
    <w:rsid w:val="00550AB7"/>
    <w:rsid w:val="005528B5"/>
    <w:rsid w:val="00552D1C"/>
    <w:rsid w:val="00555791"/>
    <w:rsid w:val="00556BE3"/>
    <w:rsid w:val="005624B2"/>
    <w:rsid w:val="00563A4C"/>
    <w:rsid w:val="00564F42"/>
    <w:rsid w:val="00567449"/>
    <w:rsid w:val="00567743"/>
    <w:rsid w:val="005703E5"/>
    <w:rsid w:val="00570CE9"/>
    <w:rsid w:val="00575D9B"/>
    <w:rsid w:val="005801FF"/>
    <w:rsid w:val="005847EE"/>
    <w:rsid w:val="005857F8"/>
    <w:rsid w:val="00585C5C"/>
    <w:rsid w:val="005860CE"/>
    <w:rsid w:val="00590CED"/>
    <w:rsid w:val="00593656"/>
    <w:rsid w:val="005A0E19"/>
    <w:rsid w:val="005A2328"/>
    <w:rsid w:val="005A288D"/>
    <w:rsid w:val="005A498F"/>
    <w:rsid w:val="005A5B91"/>
    <w:rsid w:val="005A7274"/>
    <w:rsid w:val="005A7D3A"/>
    <w:rsid w:val="005C1421"/>
    <w:rsid w:val="005C417C"/>
    <w:rsid w:val="005C5078"/>
    <w:rsid w:val="005C536E"/>
    <w:rsid w:val="005D17C2"/>
    <w:rsid w:val="005D474D"/>
    <w:rsid w:val="005D686B"/>
    <w:rsid w:val="005D6D8A"/>
    <w:rsid w:val="005D738B"/>
    <w:rsid w:val="005E05F8"/>
    <w:rsid w:val="005E1B9D"/>
    <w:rsid w:val="005E3B7C"/>
    <w:rsid w:val="005E5588"/>
    <w:rsid w:val="005E67D9"/>
    <w:rsid w:val="005F1828"/>
    <w:rsid w:val="005F4504"/>
    <w:rsid w:val="00601733"/>
    <w:rsid w:val="00602E46"/>
    <w:rsid w:val="00607CDE"/>
    <w:rsid w:val="006139A7"/>
    <w:rsid w:val="006149A4"/>
    <w:rsid w:val="00621F55"/>
    <w:rsid w:val="00623118"/>
    <w:rsid w:val="006235EA"/>
    <w:rsid w:val="00632B72"/>
    <w:rsid w:val="0063517F"/>
    <w:rsid w:val="00637A64"/>
    <w:rsid w:val="00656DD0"/>
    <w:rsid w:val="00657F50"/>
    <w:rsid w:val="00660313"/>
    <w:rsid w:val="00661F0D"/>
    <w:rsid w:val="006620E4"/>
    <w:rsid w:val="006666FA"/>
    <w:rsid w:val="00667E0E"/>
    <w:rsid w:val="006754DE"/>
    <w:rsid w:val="006A1DD3"/>
    <w:rsid w:val="006A3DCE"/>
    <w:rsid w:val="006B5C69"/>
    <w:rsid w:val="006C05CD"/>
    <w:rsid w:val="006C0869"/>
    <w:rsid w:val="006D092C"/>
    <w:rsid w:val="006D0E04"/>
    <w:rsid w:val="006D0E66"/>
    <w:rsid w:val="006D669B"/>
    <w:rsid w:val="006E19D7"/>
    <w:rsid w:val="006E5446"/>
    <w:rsid w:val="006E7598"/>
    <w:rsid w:val="006F1D81"/>
    <w:rsid w:val="006F6C92"/>
    <w:rsid w:val="006F7D88"/>
    <w:rsid w:val="00706A44"/>
    <w:rsid w:val="00707986"/>
    <w:rsid w:val="0071342B"/>
    <w:rsid w:val="00713D82"/>
    <w:rsid w:val="007163CB"/>
    <w:rsid w:val="00720456"/>
    <w:rsid w:val="007233AB"/>
    <w:rsid w:val="00724335"/>
    <w:rsid w:val="0072478F"/>
    <w:rsid w:val="007262C6"/>
    <w:rsid w:val="00732B92"/>
    <w:rsid w:val="0074046B"/>
    <w:rsid w:val="00745CF4"/>
    <w:rsid w:val="00747B2A"/>
    <w:rsid w:val="007500EB"/>
    <w:rsid w:val="00750A7C"/>
    <w:rsid w:val="0076049D"/>
    <w:rsid w:val="00761B50"/>
    <w:rsid w:val="007633C9"/>
    <w:rsid w:val="007642D9"/>
    <w:rsid w:val="00765613"/>
    <w:rsid w:val="00765ADC"/>
    <w:rsid w:val="00773211"/>
    <w:rsid w:val="007735E5"/>
    <w:rsid w:val="00774BF1"/>
    <w:rsid w:val="00775BFE"/>
    <w:rsid w:val="007824E2"/>
    <w:rsid w:val="00782C9D"/>
    <w:rsid w:val="00785E52"/>
    <w:rsid w:val="007927C7"/>
    <w:rsid w:val="007962BC"/>
    <w:rsid w:val="00797FCE"/>
    <w:rsid w:val="007B014E"/>
    <w:rsid w:val="007B05A2"/>
    <w:rsid w:val="007B0C0F"/>
    <w:rsid w:val="007B100F"/>
    <w:rsid w:val="007B54E7"/>
    <w:rsid w:val="007C1529"/>
    <w:rsid w:val="007C1DFB"/>
    <w:rsid w:val="007C5198"/>
    <w:rsid w:val="007C7074"/>
    <w:rsid w:val="007D3F36"/>
    <w:rsid w:val="007E3BB8"/>
    <w:rsid w:val="007E5364"/>
    <w:rsid w:val="007F18D0"/>
    <w:rsid w:val="008004F3"/>
    <w:rsid w:val="008037C1"/>
    <w:rsid w:val="00803EB4"/>
    <w:rsid w:val="008106B9"/>
    <w:rsid w:val="008144BB"/>
    <w:rsid w:val="00814FAF"/>
    <w:rsid w:val="00820158"/>
    <w:rsid w:val="008204D0"/>
    <w:rsid w:val="008222CB"/>
    <w:rsid w:val="00823779"/>
    <w:rsid w:val="00826722"/>
    <w:rsid w:val="00832453"/>
    <w:rsid w:val="00833EA9"/>
    <w:rsid w:val="00834B3E"/>
    <w:rsid w:val="00835392"/>
    <w:rsid w:val="00836171"/>
    <w:rsid w:val="00840C64"/>
    <w:rsid w:val="00842B3D"/>
    <w:rsid w:val="00845758"/>
    <w:rsid w:val="00850DAC"/>
    <w:rsid w:val="008544C7"/>
    <w:rsid w:val="00856E49"/>
    <w:rsid w:val="008632D4"/>
    <w:rsid w:val="00867EA6"/>
    <w:rsid w:val="0087090F"/>
    <w:rsid w:val="00870F29"/>
    <w:rsid w:val="00881602"/>
    <w:rsid w:val="00884170"/>
    <w:rsid w:val="00884F6A"/>
    <w:rsid w:val="008972D1"/>
    <w:rsid w:val="008A1469"/>
    <w:rsid w:val="008A1B24"/>
    <w:rsid w:val="008A3261"/>
    <w:rsid w:val="008A3F80"/>
    <w:rsid w:val="008B111E"/>
    <w:rsid w:val="008B5E2D"/>
    <w:rsid w:val="008C1CBE"/>
    <w:rsid w:val="008C3943"/>
    <w:rsid w:val="008C39E4"/>
    <w:rsid w:val="008C6B1D"/>
    <w:rsid w:val="008E07BE"/>
    <w:rsid w:val="008E375C"/>
    <w:rsid w:val="008E79BE"/>
    <w:rsid w:val="008F20D1"/>
    <w:rsid w:val="008F22B3"/>
    <w:rsid w:val="00904F56"/>
    <w:rsid w:val="009054FB"/>
    <w:rsid w:val="00910A85"/>
    <w:rsid w:val="0091569D"/>
    <w:rsid w:val="009160E7"/>
    <w:rsid w:val="0091635F"/>
    <w:rsid w:val="009169A6"/>
    <w:rsid w:val="00920758"/>
    <w:rsid w:val="00921A3C"/>
    <w:rsid w:val="00922C73"/>
    <w:rsid w:val="00925C03"/>
    <w:rsid w:val="0092634F"/>
    <w:rsid w:val="009278D2"/>
    <w:rsid w:val="009466E0"/>
    <w:rsid w:val="00947709"/>
    <w:rsid w:val="00951068"/>
    <w:rsid w:val="00953B8B"/>
    <w:rsid w:val="00957399"/>
    <w:rsid w:val="00961B13"/>
    <w:rsid w:val="009625CA"/>
    <w:rsid w:val="0096266A"/>
    <w:rsid w:val="00966A6E"/>
    <w:rsid w:val="009705E2"/>
    <w:rsid w:val="00970CB8"/>
    <w:rsid w:val="009710DE"/>
    <w:rsid w:val="00972416"/>
    <w:rsid w:val="0097645A"/>
    <w:rsid w:val="00977910"/>
    <w:rsid w:val="00981FDC"/>
    <w:rsid w:val="00984525"/>
    <w:rsid w:val="00991118"/>
    <w:rsid w:val="0099154C"/>
    <w:rsid w:val="00992A36"/>
    <w:rsid w:val="00992A67"/>
    <w:rsid w:val="00995436"/>
    <w:rsid w:val="00995A7B"/>
    <w:rsid w:val="009C0328"/>
    <w:rsid w:val="009C0941"/>
    <w:rsid w:val="009D0684"/>
    <w:rsid w:val="009D48D4"/>
    <w:rsid w:val="009D4F81"/>
    <w:rsid w:val="009D7D9C"/>
    <w:rsid w:val="009E1DD8"/>
    <w:rsid w:val="009E3656"/>
    <w:rsid w:val="009E4AB0"/>
    <w:rsid w:val="009F1C84"/>
    <w:rsid w:val="009F1E94"/>
    <w:rsid w:val="009F328D"/>
    <w:rsid w:val="009F4252"/>
    <w:rsid w:val="00A00CBC"/>
    <w:rsid w:val="00A04724"/>
    <w:rsid w:val="00A06DE5"/>
    <w:rsid w:val="00A11B70"/>
    <w:rsid w:val="00A12600"/>
    <w:rsid w:val="00A173DA"/>
    <w:rsid w:val="00A2057A"/>
    <w:rsid w:val="00A209ED"/>
    <w:rsid w:val="00A20E0F"/>
    <w:rsid w:val="00A21165"/>
    <w:rsid w:val="00A24064"/>
    <w:rsid w:val="00A33188"/>
    <w:rsid w:val="00A34E78"/>
    <w:rsid w:val="00A35413"/>
    <w:rsid w:val="00A40878"/>
    <w:rsid w:val="00A444A1"/>
    <w:rsid w:val="00A46118"/>
    <w:rsid w:val="00A47EFC"/>
    <w:rsid w:val="00A50BE4"/>
    <w:rsid w:val="00A54820"/>
    <w:rsid w:val="00A5645A"/>
    <w:rsid w:val="00A573B3"/>
    <w:rsid w:val="00A60473"/>
    <w:rsid w:val="00A60B48"/>
    <w:rsid w:val="00A64939"/>
    <w:rsid w:val="00A67317"/>
    <w:rsid w:val="00A674B0"/>
    <w:rsid w:val="00A67974"/>
    <w:rsid w:val="00A74B36"/>
    <w:rsid w:val="00A7716B"/>
    <w:rsid w:val="00A805E8"/>
    <w:rsid w:val="00A84A20"/>
    <w:rsid w:val="00A87283"/>
    <w:rsid w:val="00A95804"/>
    <w:rsid w:val="00A977FE"/>
    <w:rsid w:val="00AA05D6"/>
    <w:rsid w:val="00AB2867"/>
    <w:rsid w:val="00AB5994"/>
    <w:rsid w:val="00AD425F"/>
    <w:rsid w:val="00AD459D"/>
    <w:rsid w:val="00AE19F6"/>
    <w:rsid w:val="00AE3171"/>
    <w:rsid w:val="00AE5DEA"/>
    <w:rsid w:val="00AE7BCF"/>
    <w:rsid w:val="00AF2492"/>
    <w:rsid w:val="00B02FAC"/>
    <w:rsid w:val="00B05468"/>
    <w:rsid w:val="00B11644"/>
    <w:rsid w:val="00B1207F"/>
    <w:rsid w:val="00B12AB6"/>
    <w:rsid w:val="00B223D5"/>
    <w:rsid w:val="00B3280B"/>
    <w:rsid w:val="00B32A17"/>
    <w:rsid w:val="00B5036E"/>
    <w:rsid w:val="00B51458"/>
    <w:rsid w:val="00B5168B"/>
    <w:rsid w:val="00B51731"/>
    <w:rsid w:val="00B52537"/>
    <w:rsid w:val="00B5294C"/>
    <w:rsid w:val="00B54AFE"/>
    <w:rsid w:val="00B54FDA"/>
    <w:rsid w:val="00B561FD"/>
    <w:rsid w:val="00B56F99"/>
    <w:rsid w:val="00B62ACD"/>
    <w:rsid w:val="00B7161B"/>
    <w:rsid w:val="00B71799"/>
    <w:rsid w:val="00B74865"/>
    <w:rsid w:val="00B75868"/>
    <w:rsid w:val="00B8382C"/>
    <w:rsid w:val="00B8427A"/>
    <w:rsid w:val="00B91A67"/>
    <w:rsid w:val="00BA1375"/>
    <w:rsid w:val="00BA6524"/>
    <w:rsid w:val="00BB1715"/>
    <w:rsid w:val="00BC25D2"/>
    <w:rsid w:val="00BC567D"/>
    <w:rsid w:val="00BE0BAD"/>
    <w:rsid w:val="00BE3514"/>
    <w:rsid w:val="00BF003E"/>
    <w:rsid w:val="00BF5F60"/>
    <w:rsid w:val="00C04F67"/>
    <w:rsid w:val="00C06B76"/>
    <w:rsid w:val="00C1437E"/>
    <w:rsid w:val="00C15034"/>
    <w:rsid w:val="00C27C59"/>
    <w:rsid w:val="00C331D5"/>
    <w:rsid w:val="00C352B7"/>
    <w:rsid w:val="00C36177"/>
    <w:rsid w:val="00C417FA"/>
    <w:rsid w:val="00C46763"/>
    <w:rsid w:val="00C5076A"/>
    <w:rsid w:val="00C50D93"/>
    <w:rsid w:val="00C55207"/>
    <w:rsid w:val="00C61D66"/>
    <w:rsid w:val="00C65604"/>
    <w:rsid w:val="00C6736C"/>
    <w:rsid w:val="00C70DE5"/>
    <w:rsid w:val="00C71D40"/>
    <w:rsid w:val="00C774EB"/>
    <w:rsid w:val="00C83162"/>
    <w:rsid w:val="00C871D3"/>
    <w:rsid w:val="00C94D7F"/>
    <w:rsid w:val="00C9540C"/>
    <w:rsid w:val="00CA1A7C"/>
    <w:rsid w:val="00CC0F03"/>
    <w:rsid w:val="00CC2A3B"/>
    <w:rsid w:val="00CC392F"/>
    <w:rsid w:val="00CC72AB"/>
    <w:rsid w:val="00CD1A0D"/>
    <w:rsid w:val="00CD4A96"/>
    <w:rsid w:val="00CD5151"/>
    <w:rsid w:val="00CE0326"/>
    <w:rsid w:val="00CE07FA"/>
    <w:rsid w:val="00CF0978"/>
    <w:rsid w:val="00CF48CC"/>
    <w:rsid w:val="00D011A6"/>
    <w:rsid w:val="00D01906"/>
    <w:rsid w:val="00D1250A"/>
    <w:rsid w:val="00D21BD7"/>
    <w:rsid w:val="00D26C15"/>
    <w:rsid w:val="00D31B9F"/>
    <w:rsid w:val="00D31F97"/>
    <w:rsid w:val="00D35559"/>
    <w:rsid w:val="00D3658E"/>
    <w:rsid w:val="00D41731"/>
    <w:rsid w:val="00D46348"/>
    <w:rsid w:val="00D46586"/>
    <w:rsid w:val="00D47056"/>
    <w:rsid w:val="00D6766B"/>
    <w:rsid w:val="00D7672A"/>
    <w:rsid w:val="00D806E9"/>
    <w:rsid w:val="00D94C14"/>
    <w:rsid w:val="00D94F73"/>
    <w:rsid w:val="00DA126E"/>
    <w:rsid w:val="00DA5198"/>
    <w:rsid w:val="00DA7AE0"/>
    <w:rsid w:val="00DB0733"/>
    <w:rsid w:val="00DB184A"/>
    <w:rsid w:val="00DB390E"/>
    <w:rsid w:val="00DB566D"/>
    <w:rsid w:val="00DB7D8C"/>
    <w:rsid w:val="00DC0E9B"/>
    <w:rsid w:val="00DC17F0"/>
    <w:rsid w:val="00DC3812"/>
    <w:rsid w:val="00DC4737"/>
    <w:rsid w:val="00DD1F68"/>
    <w:rsid w:val="00DD34E6"/>
    <w:rsid w:val="00DE2E47"/>
    <w:rsid w:val="00DF48DA"/>
    <w:rsid w:val="00DF60B7"/>
    <w:rsid w:val="00E022AF"/>
    <w:rsid w:val="00E02C3A"/>
    <w:rsid w:val="00E052C4"/>
    <w:rsid w:val="00E11815"/>
    <w:rsid w:val="00E159A0"/>
    <w:rsid w:val="00E2283F"/>
    <w:rsid w:val="00E24D5D"/>
    <w:rsid w:val="00E2564B"/>
    <w:rsid w:val="00E26546"/>
    <w:rsid w:val="00E31F1D"/>
    <w:rsid w:val="00E36E86"/>
    <w:rsid w:val="00E41003"/>
    <w:rsid w:val="00E433AB"/>
    <w:rsid w:val="00E440A8"/>
    <w:rsid w:val="00E47064"/>
    <w:rsid w:val="00E6195A"/>
    <w:rsid w:val="00E625BC"/>
    <w:rsid w:val="00E67CC4"/>
    <w:rsid w:val="00E702E7"/>
    <w:rsid w:val="00E70E2B"/>
    <w:rsid w:val="00E74A43"/>
    <w:rsid w:val="00E76BE5"/>
    <w:rsid w:val="00E872CB"/>
    <w:rsid w:val="00E8760A"/>
    <w:rsid w:val="00E9665E"/>
    <w:rsid w:val="00EA0117"/>
    <w:rsid w:val="00EA3731"/>
    <w:rsid w:val="00EA3A53"/>
    <w:rsid w:val="00EA7619"/>
    <w:rsid w:val="00EA7867"/>
    <w:rsid w:val="00EC0A2D"/>
    <w:rsid w:val="00EC2F16"/>
    <w:rsid w:val="00EC6358"/>
    <w:rsid w:val="00ED6D2C"/>
    <w:rsid w:val="00ED6F7D"/>
    <w:rsid w:val="00EE2743"/>
    <w:rsid w:val="00EE4D13"/>
    <w:rsid w:val="00EE5881"/>
    <w:rsid w:val="00EF3354"/>
    <w:rsid w:val="00F06E8C"/>
    <w:rsid w:val="00F16E51"/>
    <w:rsid w:val="00F17916"/>
    <w:rsid w:val="00F22949"/>
    <w:rsid w:val="00F22E84"/>
    <w:rsid w:val="00F26C5D"/>
    <w:rsid w:val="00F276C5"/>
    <w:rsid w:val="00F371D8"/>
    <w:rsid w:val="00F37CB9"/>
    <w:rsid w:val="00F42391"/>
    <w:rsid w:val="00F44DEE"/>
    <w:rsid w:val="00F525AF"/>
    <w:rsid w:val="00F5468F"/>
    <w:rsid w:val="00F56690"/>
    <w:rsid w:val="00F607C5"/>
    <w:rsid w:val="00F6215D"/>
    <w:rsid w:val="00F6296A"/>
    <w:rsid w:val="00F63DA4"/>
    <w:rsid w:val="00F63F81"/>
    <w:rsid w:val="00F74E24"/>
    <w:rsid w:val="00F813D5"/>
    <w:rsid w:val="00F813E3"/>
    <w:rsid w:val="00F82B98"/>
    <w:rsid w:val="00F86261"/>
    <w:rsid w:val="00FA16A8"/>
    <w:rsid w:val="00FA254A"/>
    <w:rsid w:val="00FA346F"/>
    <w:rsid w:val="00FB1BB6"/>
    <w:rsid w:val="00FB2E82"/>
    <w:rsid w:val="00FB495D"/>
    <w:rsid w:val="00FB70A1"/>
    <w:rsid w:val="00FC2DA0"/>
    <w:rsid w:val="00FC4308"/>
    <w:rsid w:val="00FC6058"/>
    <w:rsid w:val="00FD2307"/>
    <w:rsid w:val="00FD55FE"/>
    <w:rsid w:val="00FD77BC"/>
    <w:rsid w:val="00FE1522"/>
    <w:rsid w:val="00FE229C"/>
    <w:rsid w:val="00FE2804"/>
    <w:rsid w:val="00FE5199"/>
    <w:rsid w:val="00FF1FAB"/>
    <w:rsid w:val="00FF22AA"/>
    <w:rsid w:val="00FF6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docId w15:val="{D6141F49-40C1-4643-BF17-DE2CA5ABE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paragraph" w:customStyle="1" w:styleId="v1v1v1msonormal">
    <w:name w:val="v1v1v1msonormal"/>
    <w:basedOn w:val="Normalny"/>
    <w:rsid w:val="00CC39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511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734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omasz.pietrzak@guaranapr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D3496B-C425-47AB-A9B5-43FFA3774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17</TotalTime>
  <Pages>2</Pages>
  <Words>836</Words>
  <Characters>5016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4</cp:revision>
  <cp:lastPrinted>2022-05-11T11:28:00Z</cp:lastPrinted>
  <dcterms:created xsi:type="dcterms:W3CDTF">2023-07-10T07:37:00Z</dcterms:created>
  <dcterms:modified xsi:type="dcterms:W3CDTF">2023-07-12T07:35:00Z</dcterms:modified>
</cp:coreProperties>
</file>