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43322D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8820B6E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D685F">
        <w:rPr>
          <w:rFonts w:ascii="Arial" w:hAnsi="Arial" w:cs="Arial"/>
          <w:b/>
          <w:bCs/>
          <w:sz w:val="20"/>
          <w:szCs w:val="20"/>
        </w:rPr>
        <w:t>08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01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1F98255B" w:rsidR="00A95804" w:rsidRPr="00F42391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B80FB3" w14:textId="52D410D1" w:rsidR="00F42391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5276C509" w14:textId="15A5B702" w:rsidR="00100CDA" w:rsidRPr="00760C38" w:rsidRDefault="003F1EA4" w:rsidP="00100CDA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Więcej technologii w Galerii Północnej</w:t>
      </w:r>
    </w:p>
    <w:p w14:paraId="3171CD67" w14:textId="77777777" w:rsidR="00100CDA" w:rsidRDefault="00100CDA" w:rsidP="00100C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5E1A7CE" w14:textId="77777777" w:rsidR="00100CDA" w:rsidRDefault="00100CDA" w:rsidP="00100C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CEF7D4C" w14:textId="77777777" w:rsidR="00100CDA" w:rsidRDefault="00100CDA" w:rsidP="00100C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AA6C95E" w14:textId="116A9548" w:rsidR="00100CDA" w:rsidRDefault="00100CDA" w:rsidP="0043322D">
      <w:pPr>
        <w:pStyle w:val="Bezodstpw"/>
        <w:jc w:val="both"/>
        <w:rPr>
          <w:rFonts w:ascii="Arial" w:hAnsi="Arial" w:cs="Arial"/>
          <w:b/>
          <w:bCs/>
        </w:rPr>
      </w:pPr>
      <w:r w:rsidRPr="00302F6C">
        <w:rPr>
          <w:rFonts w:ascii="Arial" w:hAnsi="Arial" w:cs="Arial"/>
          <w:b/>
          <w:bCs/>
        </w:rPr>
        <w:t>Nowe infokioski na pasażu i nowy serwis internetowy, a do tego rozwój obecności w social mediach – Galeria Północna inwestuje w rozwiązania digitalowe, które wspierają najemców i usprawniają komunikacje z klientem.</w:t>
      </w:r>
    </w:p>
    <w:p w14:paraId="6D4E497F" w14:textId="77777777" w:rsidR="00C00CDE" w:rsidRDefault="00C00CDE" w:rsidP="0043322D">
      <w:pPr>
        <w:pStyle w:val="Bezodstpw"/>
        <w:jc w:val="both"/>
        <w:rPr>
          <w:rFonts w:ascii="Arial" w:hAnsi="Arial" w:cs="Arial"/>
          <w:b/>
          <w:bCs/>
        </w:rPr>
      </w:pPr>
    </w:p>
    <w:p w14:paraId="2A64A22C" w14:textId="71AE4E25" w:rsidR="00790FA8" w:rsidRDefault="00790FA8" w:rsidP="0043322D">
      <w:pPr>
        <w:pStyle w:val="Bezodstpw"/>
        <w:jc w:val="both"/>
        <w:rPr>
          <w:rFonts w:ascii="Arial" w:hAnsi="Arial" w:cs="Arial"/>
          <w:b/>
          <w:bCs/>
        </w:rPr>
      </w:pPr>
    </w:p>
    <w:p w14:paraId="3171BC3A" w14:textId="40ED9E8F" w:rsidR="00100CDA" w:rsidRPr="00790FA8" w:rsidRDefault="00F005DE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790FA8" w:rsidRPr="00790FA8">
        <w:rPr>
          <w:rFonts w:ascii="Arial" w:hAnsi="Arial" w:cs="Arial"/>
          <w:sz w:val="20"/>
          <w:szCs w:val="20"/>
        </w:rPr>
        <w:t xml:space="preserve">echnologia pomoże klientowi Północnej znaleźć sklep, </w:t>
      </w:r>
      <w:r w:rsidR="00C00CDE">
        <w:rPr>
          <w:rFonts w:ascii="Arial" w:hAnsi="Arial" w:cs="Arial"/>
          <w:sz w:val="20"/>
          <w:szCs w:val="20"/>
        </w:rPr>
        <w:t>skorzystać z promocji, a nawet odszukać samochód na parkingu</w:t>
      </w:r>
      <w:r w:rsidR="00790FA8" w:rsidRPr="00790FA8">
        <w:rPr>
          <w:rFonts w:ascii="Arial" w:hAnsi="Arial" w:cs="Arial"/>
          <w:sz w:val="20"/>
          <w:szCs w:val="20"/>
        </w:rPr>
        <w:t xml:space="preserve">. </w:t>
      </w:r>
      <w:r w:rsidR="00100CDA" w:rsidRPr="00790FA8">
        <w:rPr>
          <w:rFonts w:ascii="Arial" w:hAnsi="Arial" w:cs="Arial"/>
          <w:sz w:val="20"/>
          <w:szCs w:val="20"/>
        </w:rPr>
        <w:t xml:space="preserve">W galerii zainstalowano 11 nowych infokiosków ze specjalną aplikacją, które mają ułatwić </w:t>
      </w:r>
      <w:r w:rsidR="00C00CDE">
        <w:rPr>
          <w:rFonts w:ascii="Arial" w:hAnsi="Arial" w:cs="Arial"/>
          <w:sz w:val="20"/>
          <w:szCs w:val="20"/>
        </w:rPr>
        <w:t>odwiedzającym</w:t>
      </w:r>
      <w:r w:rsidR="00100CDA" w:rsidRPr="00790FA8">
        <w:rPr>
          <w:rFonts w:ascii="Arial" w:hAnsi="Arial" w:cs="Arial"/>
          <w:sz w:val="20"/>
          <w:szCs w:val="20"/>
        </w:rPr>
        <w:t xml:space="preserve"> poruszanie się po obiekcie</w:t>
      </w:r>
      <w:r w:rsidR="005604D4" w:rsidRPr="00790FA8">
        <w:rPr>
          <w:rFonts w:ascii="Arial" w:hAnsi="Arial" w:cs="Arial"/>
          <w:sz w:val="20"/>
          <w:szCs w:val="20"/>
        </w:rPr>
        <w:t xml:space="preserve"> i</w:t>
      </w:r>
      <w:r w:rsidR="00100CDA" w:rsidRPr="00790FA8">
        <w:rPr>
          <w:rFonts w:ascii="Arial" w:hAnsi="Arial" w:cs="Arial"/>
          <w:sz w:val="20"/>
          <w:szCs w:val="20"/>
        </w:rPr>
        <w:t xml:space="preserve"> poznanie oferty. Użytkownicy znajdą na nich m.in. przejrzystą mapę 3D centrum i poszczególnych pięter, a także opcję wyznaczania najkrótszej trasy do wybranego przez siebie lokalu. Mapa przekierowuje też do wizytówek najemców z opisem oferty, godzinami otwarcia, a także kodem QR, który z kolei umożliwia przejście na stronę www marki. </w:t>
      </w:r>
    </w:p>
    <w:p w14:paraId="734ED1BD" w14:textId="77777777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D1233E" w14:textId="181BD28F" w:rsidR="00100CDA" w:rsidRDefault="00C569AD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Dodatkowo</w:t>
      </w:r>
      <w:r w:rsidR="00100CDA" w:rsidRPr="005737E9">
        <w:rPr>
          <w:rFonts w:ascii="Arial" w:hAnsi="Arial" w:cs="Arial"/>
          <w:sz w:val="20"/>
          <w:szCs w:val="20"/>
        </w:rPr>
        <w:t xml:space="preserve">, część treści dostępna na urządzeniu jest zintegrowania z contentem strony internetowej. W ten sposób odwiedzający mogą sprawdzić aktualne promocje, a także </w:t>
      </w:r>
      <w:r w:rsidR="00100CDA">
        <w:rPr>
          <w:rFonts w:ascii="Arial" w:hAnsi="Arial" w:cs="Arial"/>
          <w:sz w:val="20"/>
          <w:szCs w:val="20"/>
        </w:rPr>
        <w:t>organizowane tu</w:t>
      </w:r>
      <w:r w:rsidR="00100CDA" w:rsidRPr="005737E9">
        <w:rPr>
          <w:rFonts w:ascii="Arial" w:hAnsi="Arial" w:cs="Arial"/>
          <w:sz w:val="20"/>
          <w:szCs w:val="20"/>
        </w:rPr>
        <w:t xml:space="preserve"> wydarzenia, w tym np. akcje prosprzedażowe</w:t>
      </w:r>
      <w:r w:rsidR="00100CDA">
        <w:rPr>
          <w:rFonts w:ascii="Arial" w:hAnsi="Arial" w:cs="Arial"/>
          <w:sz w:val="20"/>
          <w:szCs w:val="20"/>
        </w:rPr>
        <w:t xml:space="preserve"> czy wystawy. </w:t>
      </w:r>
      <w:r w:rsidR="003F1EA4">
        <w:rPr>
          <w:rFonts w:ascii="Arial" w:hAnsi="Arial" w:cs="Arial"/>
          <w:sz w:val="20"/>
          <w:szCs w:val="20"/>
        </w:rPr>
        <w:t>Zastosowane</w:t>
      </w:r>
      <w:r w:rsidR="00100CDA">
        <w:rPr>
          <w:rFonts w:ascii="Arial" w:hAnsi="Arial" w:cs="Arial"/>
          <w:sz w:val="20"/>
          <w:szCs w:val="20"/>
        </w:rPr>
        <w:t xml:space="preserve"> </w:t>
      </w:r>
      <w:r w:rsidR="003F1EA4">
        <w:rPr>
          <w:rFonts w:ascii="Arial" w:hAnsi="Arial" w:cs="Arial"/>
          <w:sz w:val="20"/>
          <w:szCs w:val="20"/>
        </w:rPr>
        <w:t>rozwiązania</w:t>
      </w:r>
      <w:r w:rsidR="00100CDA">
        <w:rPr>
          <w:rFonts w:ascii="Arial" w:hAnsi="Arial" w:cs="Arial"/>
          <w:sz w:val="20"/>
          <w:szCs w:val="20"/>
        </w:rPr>
        <w:t xml:space="preserve"> zapewniają też</w:t>
      </w:r>
      <w:r w:rsidR="00100CDA" w:rsidRPr="005737E9">
        <w:rPr>
          <w:rFonts w:ascii="Arial" w:hAnsi="Arial" w:cs="Arial"/>
          <w:sz w:val="20"/>
          <w:szCs w:val="20"/>
        </w:rPr>
        <w:t xml:space="preserve"> udogodnienia dla zmotoryzowanych, a zwłaszcza dla osób, które zapomniały, gdzie zaparkowały. </w:t>
      </w:r>
      <w:r w:rsidR="00100CDA">
        <w:rPr>
          <w:rFonts w:ascii="Arial" w:hAnsi="Arial" w:cs="Arial"/>
          <w:sz w:val="20"/>
          <w:szCs w:val="20"/>
        </w:rPr>
        <w:t>Infokioski na pasażu</w:t>
      </w:r>
      <w:r w:rsidR="00100CDA" w:rsidRPr="005737E9">
        <w:rPr>
          <w:rFonts w:ascii="Arial" w:hAnsi="Arial" w:cs="Arial"/>
          <w:sz w:val="20"/>
          <w:szCs w:val="20"/>
        </w:rPr>
        <w:t xml:space="preserve"> </w:t>
      </w:r>
      <w:r w:rsidR="00100CDA">
        <w:rPr>
          <w:rFonts w:ascii="Arial" w:hAnsi="Arial" w:cs="Arial"/>
          <w:sz w:val="20"/>
          <w:szCs w:val="20"/>
        </w:rPr>
        <w:t>współgrają bowiem</w:t>
      </w:r>
      <w:r w:rsidR="00100CDA" w:rsidRPr="005737E9">
        <w:rPr>
          <w:rFonts w:ascii="Arial" w:hAnsi="Arial" w:cs="Arial"/>
          <w:sz w:val="20"/>
          <w:szCs w:val="20"/>
        </w:rPr>
        <w:t xml:space="preserve"> z infokioskami parkingowymi. Dzięki temu po wpisaniu numeru tablic rejestracyjnych, aplikacja wskazuje miejsce postojowe, na którym znajduje się auto.</w:t>
      </w:r>
    </w:p>
    <w:p w14:paraId="3F41C46F" w14:textId="77777777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19B808" w14:textId="6EA31A7B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Nowe urządzenia</w:t>
      </w:r>
      <w:r w:rsidR="009D68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to także kolejny krok galerii w stronę jeszcze większej inkluzywności. Ich </w:t>
      </w:r>
      <w:r w:rsidRPr="005737E9">
        <w:rPr>
          <w:rFonts w:ascii="Arial" w:hAnsi="Arial" w:cs="Arial"/>
          <w:sz w:val="20"/>
          <w:szCs w:val="20"/>
        </w:rPr>
        <w:t xml:space="preserve">wysokość została dostosowana do potrzeb osób niepełnosprawnych, w tym poruszających się na wózkach inwalidzkich. Wszystkie treści wyświetlane na ekranie dostępne są natomiast w 3 językach – po polsku, angielsku i ukraińsku. </w:t>
      </w:r>
      <w:r>
        <w:rPr>
          <w:rFonts w:ascii="Arial" w:hAnsi="Arial" w:cs="Arial"/>
          <w:sz w:val="20"/>
          <w:szCs w:val="20"/>
        </w:rPr>
        <w:t xml:space="preserve">Sama aplikacja, którą tu zastosowano, jest natomiast niezwykle </w:t>
      </w:r>
      <w:r w:rsidR="00C00CDE">
        <w:rPr>
          <w:rFonts w:ascii="Arial" w:hAnsi="Arial" w:cs="Arial"/>
          <w:sz w:val="20"/>
          <w:szCs w:val="20"/>
        </w:rPr>
        <w:t>łatw</w:t>
      </w:r>
      <w:r w:rsidR="003F1EA4">
        <w:rPr>
          <w:rFonts w:ascii="Arial" w:hAnsi="Arial" w:cs="Arial"/>
          <w:sz w:val="20"/>
          <w:szCs w:val="20"/>
        </w:rPr>
        <w:t>a</w:t>
      </w:r>
      <w:r w:rsidR="00C00CDE">
        <w:rPr>
          <w:rFonts w:ascii="Arial" w:hAnsi="Arial" w:cs="Arial"/>
          <w:sz w:val="20"/>
          <w:szCs w:val="20"/>
        </w:rPr>
        <w:t xml:space="preserve"> w obsłudze</w:t>
      </w:r>
      <w:r>
        <w:rPr>
          <w:rFonts w:ascii="Arial" w:hAnsi="Arial" w:cs="Arial"/>
          <w:sz w:val="20"/>
          <w:szCs w:val="20"/>
        </w:rPr>
        <w:t xml:space="preserve">, </w:t>
      </w:r>
      <w:r w:rsidR="00C00CDE">
        <w:rPr>
          <w:rFonts w:ascii="Arial" w:hAnsi="Arial" w:cs="Arial"/>
          <w:sz w:val="20"/>
          <w:szCs w:val="20"/>
        </w:rPr>
        <w:t xml:space="preserve">co zapobiega wykluczeniu technologicznemu zwłaszcza </w:t>
      </w:r>
      <w:r w:rsidR="00C569AD">
        <w:rPr>
          <w:rFonts w:ascii="Arial" w:hAnsi="Arial" w:cs="Arial"/>
          <w:sz w:val="20"/>
          <w:szCs w:val="20"/>
        </w:rPr>
        <w:t>osób starszych.</w:t>
      </w:r>
    </w:p>
    <w:p w14:paraId="4AB5DF5A" w14:textId="77777777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464E5F" w14:textId="7060CFE4" w:rsidR="00100CDA" w:rsidRPr="00760C38" w:rsidRDefault="00100CDA" w:rsidP="0043322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Infokioski od zawsze były standardem Północnej. Tą inwestycją postawiliśmy jednak na podniesienie ich funkcjonalności i unowocześnienie. Dzięki temu wprowadziliśmy zaawansowane technologicznie urządzenia z nowym hardware i software, które są interaktywnym przewodnikiem klienta po obiekcie, jego ofercie i atrakcjach. Spełniają więc znacznie więcej funkcji niż tradycyjny infokiosk, a także poszerzają naszą komunikację z klientem – </w:t>
      </w:r>
      <w:r w:rsidRPr="00760C38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9007FD">
        <w:rPr>
          <w:rFonts w:ascii="Arial" w:hAnsi="Arial" w:cs="Arial"/>
          <w:b/>
          <w:bCs/>
          <w:sz w:val="20"/>
          <w:szCs w:val="20"/>
        </w:rPr>
        <w:t>Beata Grygucis</w:t>
      </w:r>
      <w:r w:rsidRPr="00760C38">
        <w:rPr>
          <w:rFonts w:ascii="Arial" w:hAnsi="Arial" w:cs="Arial"/>
          <w:b/>
          <w:bCs/>
          <w:sz w:val="20"/>
          <w:szCs w:val="20"/>
        </w:rPr>
        <w:t xml:space="preserve">, </w:t>
      </w:r>
      <w:r w:rsidR="009007FD">
        <w:rPr>
          <w:rFonts w:ascii="Arial" w:hAnsi="Arial" w:cs="Arial"/>
          <w:b/>
          <w:bCs/>
          <w:sz w:val="20"/>
          <w:szCs w:val="20"/>
        </w:rPr>
        <w:t>specjalista ds. marketingu w</w:t>
      </w:r>
      <w:r w:rsidRPr="00760C38">
        <w:rPr>
          <w:rFonts w:ascii="Arial" w:hAnsi="Arial" w:cs="Arial"/>
          <w:b/>
          <w:bCs/>
          <w:sz w:val="20"/>
          <w:szCs w:val="20"/>
        </w:rPr>
        <w:t xml:space="preserve"> Galerii Północnej. </w:t>
      </w:r>
    </w:p>
    <w:p w14:paraId="2A3961B6" w14:textId="77777777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665CBA" w14:textId="491ECE69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Pomaga w tym także</w:t>
      </w:r>
      <w:r w:rsidRPr="005737E9">
        <w:rPr>
          <w:rFonts w:ascii="Arial" w:hAnsi="Arial" w:cs="Arial"/>
          <w:sz w:val="20"/>
          <w:szCs w:val="20"/>
        </w:rPr>
        <w:t xml:space="preserve"> </w:t>
      </w:r>
      <w:r w:rsidR="00203067">
        <w:rPr>
          <w:rFonts w:ascii="Arial" w:hAnsi="Arial" w:cs="Arial"/>
          <w:sz w:val="20"/>
          <w:szCs w:val="20"/>
        </w:rPr>
        <w:t>uruchomiony niedawno, nowy</w:t>
      </w:r>
      <w:r w:rsidRPr="005737E9">
        <w:rPr>
          <w:rFonts w:ascii="Arial" w:hAnsi="Arial" w:cs="Arial"/>
          <w:sz w:val="20"/>
          <w:szCs w:val="20"/>
        </w:rPr>
        <w:t xml:space="preserve"> responsywny serwis internetowy, który teraz w jakości full HD wyświetla się na każdym urządzeniu. Projektując go twórcy poświęcili wiele uwagi UX (User Experience) i UI (User Interface), dzięki czemu jest on nie tylko intuicyjny, ale przede wszystkim </w:t>
      </w:r>
      <w:r>
        <w:rPr>
          <w:rFonts w:ascii="Arial" w:hAnsi="Arial" w:cs="Arial"/>
          <w:sz w:val="20"/>
          <w:szCs w:val="20"/>
        </w:rPr>
        <w:t xml:space="preserve">– tak jak wspomniane infokioski - </w:t>
      </w:r>
      <w:r w:rsidRPr="005737E9">
        <w:rPr>
          <w:rFonts w:ascii="Arial" w:hAnsi="Arial" w:cs="Arial"/>
          <w:sz w:val="20"/>
          <w:szCs w:val="20"/>
        </w:rPr>
        <w:t>funkcjonalny, interaktywny i użyteczny.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0005510" w14:textId="77777777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CC2CA4" w14:textId="56F3D287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37E9">
        <w:rPr>
          <w:rFonts w:ascii="Arial" w:hAnsi="Arial" w:cs="Arial"/>
          <w:sz w:val="20"/>
          <w:szCs w:val="20"/>
        </w:rPr>
        <w:t xml:space="preserve">W serwisie pojawił się cały szereg nowych </w:t>
      </w:r>
      <w:r>
        <w:rPr>
          <w:rFonts w:ascii="Arial" w:hAnsi="Arial" w:cs="Arial"/>
          <w:sz w:val="20"/>
          <w:szCs w:val="20"/>
        </w:rPr>
        <w:t>treści</w:t>
      </w:r>
      <w:r w:rsidRPr="005737E9">
        <w:rPr>
          <w:rFonts w:ascii="Arial" w:hAnsi="Arial" w:cs="Arial"/>
          <w:sz w:val="20"/>
          <w:szCs w:val="20"/>
        </w:rPr>
        <w:t>. Północna rozbudowała m.in. sekcję dla najemców, umożliwiając markom zamieszczanie większej ilości contentu, w tym</w:t>
      </w:r>
      <w:r w:rsidR="00C00CDE">
        <w:rPr>
          <w:rFonts w:ascii="Arial" w:hAnsi="Arial" w:cs="Arial"/>
          <w:sz w:val="20"/>
          <w:szCs w:val="20"/>
        </w:rPr>
        <w:t>:</w:t>
      </w:r>
      <w:r w:rsidRPr="005737E9">
        <w:rPr>
          <w:rFonts w:ascii="Arial" w:hAnsi="Arial" w:cs="Arial"/>
          <w:sz w:val="20"/>
          <w:szCs w:val="20"/>
        </w:rPr>
        <w:t xml:space="preserve"> zdjęć, banerów pop-up czy linków do social mediów.  Najemcy mogą także korzystać z zakładki „Nowe kolekcje”, która dopełnia sekcję </w:t>
      </w:r>
      <w:r w:rsidRPr="005737E9">
        <w:rPr>
          <w:rFonts w:ascii="Arial" w:hAnsi="Arial" w:cs="Arial"/>
          <w:sz w:val="20"/>
          <w:szCs w:val="20"/>
        </w:rPr>
        <w:lastRenderedPageBreak/>
        <w:t>„Promocje”.</w:t>
      </w:r>
      <w:r>
        <w:rPr>
          <w:rFonts w:ascii="Arial" w:hAnsi="Arial" w:cs="Arial"/>
          <w:sz w:val="20"/>
          <w:szCs w:val="20"/>
        </w:rPr>
        <w:t xml:space="preserve"> </w:t>
      </w:r>
      <w:r w:rsidRPr="005737E9">
        <w:rPr>
          <w:rFonts w:ascii="Arial" w:hAnsi="Arial" w:cs="Arial"/>
          <w:sz w:val="20"/>
          <w:szCs w:val="20"/>
        </w:rPr>
        <w:t xml:space="preserve">Wiele uwagi poświęcono też planowi galerii, na którym oprócz lokali widnieją </w:t>
      </w:r>
      <w:r>
        <w:rPr>
          <w:rFonts w:ascii="Arial" w:hAnsi="Arial" w:cs="Arial"/>
          <w:sz w:val="20"/>
          <w:szCs w:val="20"/>
        </w:rPr>
        <w:t>m.in.</w:t>
      </w:r>
      <w:r w:rsidRPr="005737E9">
        <w:rPr>
          <w:rFonts w:ascii="Arial" w:hAnsi="Arial" w:cs="Arial"/>
          <w:sz w:val="20"/>
          <w:szCs w:val="20"/>
        </w:rPr>
        <w:t xml:space="preserve"> wszystkie dostępne tu udogodnienia, usługi np. bankomaty czy strefy spędzania czasu wolnego. </w:t>
      </w:r>
    </w:p>
    <w:p w14:paraId="2ED963A6" w14:textId="77777777" w:rsidR="00100CDA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D0A980" w14:textId="3B0C473F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37E9">
        <w:rPr>
          <w:rFonts w:ascii="Arial" w:hAnsi="Arial" w:cs="Arial"/>
          <w:sz w:val="20"/>
          <w:szCs w:val="20"/>
        </w:rPr>
        <w:t xml:space="preserve">Ponadto, rozszerzono zakładkę „Parkingi”, </w:t>
      </w:r>
      <w:r w:rsidR="00C00CDE">
        <w:rPr>
          <w:rFonts w:ascii="Arial" w:hAnsi="Arial" w:cs="Arial"/>
          <w:sz w:val="20"/>
          <w:szCs w:val="20"/>
        </w:rPr>
        <w:t>w której</w:t>
      </w:r>
      <w:r w:rsidRPr="005737E9">
        <w:rPr>
          <w:rFonts w:ascii="Arial" w:hAnsi="Arial" w:cs="Arial"/>
          <w:sz w:val="20"/>
          <w:szCs w:val="20"/>
        </w:rPr>
        <w:t xml:space="preserve"> pojawiły się </w:t>
      </w:r>
      <w:r>
        <w:rPr>
          <w:rFonts w:ascii="Arial" w:hAnsi="Arial" w:cs="Arial"/>
          <w:sz w:val="20"/>
          <w:szCs w:val="20"/>
        </w:rPr>
        <w:t>czytelne</w:t>
      </w:r>
      <w:r w:rsidRPr="005737E9">
        <w:rPr>
          <w:rFonts w:ascii="Arial" w:hAnsi="Arial" w:cs="Arial"/>
          <w:sz w:val="20"/>
          <w:szCs w:val="20"/>
        </w:rPr>
        <w:t xml:space="preserve"> mapy, a także wyszczególni</w:t>
      </w:r>
      <w:r>
        <w:rPr>
          <w:rFonts w:ascii="Arial" w:hAnsi="Arial" w:cs="Arial"/>
          <w:sz w:val="20"/>
          <w:szCs w:val="20"/>
        </w:rPr>
        <w:t>ono</w:t>
      </w:r>
      <w:r w:rsidRPr="005737E9">
        <w:rPr>
          <w:rFonts w:ascii="Arial" w:hAnsi="Arial" w:cs="Arial"/>
          <w:sz w:val="20"/>
          <w:szCs w:val="20"/>
        </w:rPr>
        <w:t xml:space="preserve"> dostępne rodzaje miejsc postojowych.</w:t>
      </w:r>
      <w:r>
        <w:rPr>
          <w:rFonts w:ascii="Arial" w:hAnsi="Arial" w:cs="Arial"/>
          <w:sz w:val="20"/>
          <w:szCs w:val="20"/>
        </w:rPr>
        <w:t xml:space="preserve"> </w:t>
      </w:r>
      <w:r w:rsidRPr="005737E9">
        <w:rPr>
          <w:rFonts w:ascii="Arial" w:hAnsi="Arial" w:cs="Arial"/>
          <w:sz w:val="20"/>
          <w:szCs w:val="20"/>
        </w:rPr>
        <w:t xml:space="preserve">Autopromocję wspiera natomiast sekcja „Ogród” z </w:t>
      </w:r>
      <w:r>
        <w:rPr>
          <w:rFonts w:ascii="Arial" w:hAnsi="Arial" w:cs="Arial"/>
          <w:sz w:val="20"/>
          <w:szCs w:val="20"/>
        </w:rPr>
        <w:t xml:space="preserve">licznymi </w:t>
      </w:r>
      <w:r w:rsidRPr="005737E9">
        <w:rPr>
          <w:rFonts w:ascii="Arial" w:hAnsi="Arial" w:cs="Arial"/>
          <w:sz w:val="20"/>
          <w:szCs w:val="20"/>
        </w:rPr>
        <w:t xml:space="preserve">atrakcjami na dachu galerii. Z myślą o lokalnej społeczności rozbudowano też zakładkę „Praca”, gdzie pojawiają się oferty zatrudnienia </w:t>
      </w:r>
      <w:r>
        <w:rPr>
          <w:rFonts w:ascii="Arial" w:hAnsi="Arial" w:cs="Arial"/>
          <w:sz w:val="20"/>
          <w:szCs w:val="20"/>
        </w:rPr>
        <w:t>u najemców</w:t>
      </w:r>
      <w:r w:rsidRPr="005737E9">
        <w:rPr>
          <w:rFonts w:ascii="Arial" w:hAnsi="Arial" w:cs="Arial"/>
          <w:sz w:val="20"/>
          <w:szCs w:val="20"/>
        </w:rPr>
        <w:t xml:space="preserve">.  Galeria udostępniła także widget, który umożliwia szybkie przejście na stronę obiektu, sprawdzenie promocji czy </w:t>
      </w:r>
      <w:r w:rsidR="00203067">
        <w:rPr>
          <w:rFonts w:ascii="Arial" w:hAnsi="Arial" w:cs="Arial"/>
          <w:sz w:val="20"/>
          <w:szCs w:val="20"/>
        </w:rPr>
        <w:t>newsów</w:t>
      </w:r>
      <w:r w:rsidRPr="005737E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Serwis prowadzony jest w 3 językach – po polsku, angielsku i ukraińsku. </w:t>
      </w:r>
    </w:p>
    <w:p w14:paraId="3403774E" w14:textId="77777777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04C315" w14:textId="2683955C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Pr="005737E9">
        <w:rPr>
          <w:rFonts w:ascii="Arial" w:hAnsi="Arial" w:cs="Arial"/>
          <w:sz w:val="20"/>
          <w:szCs w:val="20"/>
        </w:rPr>
        <w:t xml:space="preserve">Celem tej inwestycji było stworzenie platformy, która będzie dla klienta kompletnym źródłem informacji o ofercie, ale także o atrakcjach </w:t>
      </w:r>
      <w:r>
        <w:rPr>
          <w:rFonts w:ascii="Arial" w:hAnsi="Arial" w:cs="Arial"/>
          <w:sz w:val="20"/>
          <w:szCs w:val="20"/>
        </w:rPr>
        <w:t xml:space="preserve">stałych i czasowych </w:t>
      </w:r>
      <w:r w:rsidRPr="005737E9">
        <w:rPr>
          <w:rFonts w:ascii="Arial" w:hAnsi="Arial" w:cs="Arial"/>
          <w:sz w:val="20"/>
          <w:szCs w:val="20"/>
        </w:rPr>
        <w:t xml:space="preserve">galerii. Zależało nam także na skutecznym narzędziu, które zapewni naszym najemcom możliwie najszersze wsparcie </w:t>
      </w:r>
      <w:r>
        <w:rPr>
          <w:rFonts w:ascii="Arial" w:hAnsi="Arial" w:cs="Arial"/>
          <w:sz w:val="20"/>
          <w:szCs w:val="20"/>
        </w:rPr>
        <w:t>online</w:t>
      </w:r>
      <w:r w:rsidRPr="005737E9">
        <w:rPr>
          <w:rFonts w:ascii="Arial" w:hAnsi="Arial" w:cs="Arial"/>
          <w:sz w:val="20"/>
          <w:szCs w:val="20"/>
        </w:rPr>
        <w:t xml:space="preserve">. Efektem tego jest </w:t>
      </w:r>
      <w:r>
        <w:rPr>
          <w:rFonts w:ascii="Arial" w:hAnsi="Arial" w:cs="Arial"/>
          <w:sz w:val="20"/>
          <w:szCs w:val="20"/>
        </w:rPr>
        <w:t>przyjazny pod względem designu, dobrze zaprojektowany</w:t>
      </w:r>
      <w:r w:rsidR="00C00CD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5737E9">
        <w:rPr>
          <w:rFonts w:ascii="Arial" w:hAnsi="Arial" w:cs="Arial"/>
          <w:sz w:val="20"/>
          <w:szCs w:val="20"/>
        </w:rPr>
        <w:t xml:space="preserve">serwis stworzony w oparciu </w:t>
      </w:r>
      <w:r>
        <w:rPr>
          <w:rFonts w:ascii="Arial" w:hAnsi="Arial" w:cs="Arial"/>
          <w:sz w:val="20"/>
          <w:szCs w:val="20"/>
        </w:rPr>
        <w:t xml:space="preserve">o </w:t>
      </w:r>
      <w:r w:rsidRPr="005737E9">
        <w:rPr>
          <w:rFonts w:ascii="Arial" w:hAnsi="Arial" w:cs="Arial"/>
          <w:sz w:val="20"/>
          <w:szCs w:val="20"/>
        </w:rPr>
        <w:t>najnowsze rozwiązania technologiczne</w:t>
      </w:r>
      <w:r>
        <w:rPr>
          <w:rFonts w:ascii="Arial" w:hAnsi="Arial" w:cs="Arial"/>
          <w:sz w:val="20"/>
          <w:szCs w:val="20"/>
        </w:rPr>
        <w:t xml:space="preserve">. Daje nam on </w:t>
      </w:r>
      <w:r w:rsidRPr="005737E9">
        <w:rPr>
          <w:rFonts w:ascii="Arial" w:hAnsi="Arial" w:cs="Arial"/>
          <w:sz w:val="20"/>
          <w:szCs w:val="20"/>
        </w:rPr>
        <w:t>ogrom możliwości komunikacyjnych</w:t>
      </w:r>
      <w:r>
        <w:rPr>
          <w:rFonts w:ascii="Arial" w:hAnsi="Arial" w:cs="Arial"/>
          <w:sz w:val="20"/>
          <w:szCs w:val="20"/>
        </w:rPr>
        <w:t>, a także prezentuje wszystkie atut</w:t>
      </w:r>
      <w:r w:rsidR="00C00CDE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obiektu</w:t>
      </w:r>
      <w:r w:rsidR="002030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5737E9">
        <w:rPr>
          <w:rFonts w:ascii="Arial" w:hAnsi="Arial" w:cs="Arial"/>
          <w:sz w:val="20"/>
          <w:szCs w:val="20"/>
        </w:rPr>
        <w:t xml:space="preserve"> mówi </w:t>
      </w:r>
      <w:r w:rsidR="009007FD">
        <w:rPr>
          <w:rFonts w:ascii="Arial" w:hAnsi="Arial" w:cs="Arial"/>
          <w:sz w:val="20"/>
          <w:szCs w:val="20"/>
        </w:rPr>
        <w:t>Beata Grygucis.</w:t>
      </w:r>
      <w:r w:rsidRPr="005737E9">
        <w:rPr>
          <w:rFonts w:ascii="Arial" w:hAnsi="Arial" w:cs="Arial"/>
          <w:sz w:val="20"/>
          <w:szCs w:val="20"/>
        </w:rPr>
        <w:t xml:space="preserve">  </w:t>
      </w:r>
    </w:p>
    <w:p w14:paraId="45BCA4A4" w14:textId="77777777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050144" w14:textId="418F3158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37E9">
        <w:rPr>
          <w:rFonts w:ascii="Arial" w:hAnsi="Arial" w:cs="Arial"/>
          <w:sz w:val="20"/>
          <w:szCs w:val="20"/>
        </w:rPr>
        <w:t xml:space="preserve">O tych ostatnich klienci więcej mogą dowiedzieć się także z kanałów społecznościowych. Do prowadzonych profili na Facebooku i Instagramie, niedawno dołączył także kanał na TikToku. – To miejsce, gdzie nasza komunikacja jest bardziej wyluzowana, a co za tym idzie </w:t>
      </w:r>
      <w:r w:rsidR="00203067">
        <w:rPr>
          <w:rFonts w:ascii="Arial" w:hAnsi="Arial" w:cs="Arial"/>
          <w:sz w:val="20"/>
          <w:szCs w:val="20"/>
        </w:rPr>
        <w:t>dopasowana contentem</w:t>
      </w:r>
      <w:r w:rsidRPr="005737E9">
        <w:rPr>
          <w:rFonts w:ascii="Arial" w:hAnsi="Arial" w:cs="Arial"/>
          <w:sz w:val="20"/>
          <w:szCs w:val="20"/>
        </w:rPr>
        <w:t xml:space="preserve"> do młodych odbiorców. Treści, jakie tu zamieszczamy są zabawne i lekkie, często nawiązują do wydarzeń w galerii, a także uzupełniają komunikację – mówi </w:t>
      </w:r>
      <w:r w:rsidR="005604D4">
        <w:rPr>
          <w:rFonts w:ascii="Arial" w:hAnsi="Arial" w:cs="Arial"/>
          <w:sz w:val="20"/>
          <w:szCs w:val="20"/>
        </w:rPr>
        <w:t>przedstawicielka Północnej</w:t>
      </w:r>
      <w:r w:rsidRPr="005737E9">
        <w:rPr>
          <w:rFonts w:ascii="Arial" w:hAnsi="Arial" w:cs="Arial"/>
          <w:sz w:val="20"/>
          <w:szCs w:val="20"/>
        </w:rPr>
        <w:t>.</w:t>
      </w:r>
    </w:p>
    <w:p w14:paraId="680E77CD" w14:textId="77777777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16D51C" w14:textId="1094C655" w:rsidR="00100CDA" w:rsidRPr="005737E9" w:rsidRDefault="00100CDA" w:rsidP="00433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37E9">
        <w:rPr>
          <w:rFonts w:ascii="Arial" w:hAnsi="Arial" w:cs="Arial"/>
          <w:sz w:val="20"/>
          <w:szCs w:val="20"/>
        </w:rPr>
        <w:t xml:space="preserve">Kanał ten Północna wykorzystuje także skutecznie jako narzędzie promocji, efektywnie poszerzając swój zasięg. Przykład? Zorganizowana </w:t>
      </w:r>
      <w:r w:rsidR="009D685F">
        <w:rPr>
          <w:rFonts w:ascii="Arial" w:hAnsi="Arial" w:cs="Arial"/>
          <w:sz w:val="20"/>
          <w:szCs w:val="20"/>
        </w:rPr>
        <w:t>na platformie</w:t>
      </w:r>
      <w:r w:rsidRPr="005737E9">
        <w:rPr>
          <w:rFonts w:ascii="Arial" w:hAnsi="Arial" w:cs="Arial"/>
          <w:sz w:val="20"/>
          <w:szCs w:val="20"/>
        </w:rPr>
        <w:t xml:space="preserve"> kampania wspierająca działalność labiryntu strachu „Black Maze” przyniosła zasięg ponad 1,6 mln. – W rozwoju tego kanału widzimy dla siebie ogromny potencjał, mamy bowiem możliwość pokazania nieco innego</w:t>
      </w:r>
      <w:r w:rsidR="00DB30C3">
        <w:rPr>
          <w:rFonts w:ascii="Arial" w:hAnsi="Arial" w:cs="Arial"/>
          <w:sz w:val="20"/>
          <w:szCs w:val="20"/>
        </w:rPr>
        <w:t xml:space="preserve"> </w:t>
      </w:r>
      <w:r w:rsidRPr="005737E9">
        <w:rPr>
          <w:rFonts w:ascii="Arial" w:hAnsi="Arial" w:cs="Arial"/>
          <w:sz w:val="20"/>
          <w:szCs w:val="20"/>
        </w:rPr>
        <w:t>wizerunku galerii</w:t>
      </w:r>
      <w:r w:rsidR="00DB30C3">
        <w:rPr>
          <w:rFonts w:ascii="Arial" w:hAnsi="Arial" w:cs="Arial"/>
          <w:sz w:val="20"/>
          <w:szCs w:val="20"/>
        </w:rPr>
        <w:t xml:space="preserve">, zwłaszcza </w:t>
      </w:r>
      <w:r w:rsidRPr="005737E9">
        <w:rPr>
          <w:rFonts w:ascii="Arial" w:hAnsi="Arial" w:cs="Arial"/>
          <w:sz w:val="20"/>
          <w:szCs w:val="20"/>
        </w:rPr>
        <w:t>jako miejsca, w którym np. można dobrze się bawić</w:t>
      </w:r>
      <w:r w:rsidR="00DB30C3">
        <w:rPr>
          <w:rFonts w:ascii="Arial" w:hAnsi="Arial" w:cs="Arial"/>
          <w:sz w:val="20"/>
          <w:szCs w:val="20"/>
        </w:rPr>
        <w:t xml:space="preserve"> na zakupach i nie tylko</w:t>
      </w:r>
      <w:r w:rsidRPr="005737E9">
        <w:rPr>
          <w:rFonts w:ascii="Arial" w:hAnsi="Arial" w:cs="Arial"/>
          <w:sz w:val="20"/>
          <w:szCs w:val="20"/>
        </w:rPr>
        <w:t xml:space="preserve"> – dodaje. </w:t>
      </w:r>
    </w:p>
    <w:p w14:paraId="679CBCFB" w14:textId="77777777" w:rsidR="00F42391" w:rsidRDefault="00F42391" w:rsidP="0043322D">
      <w:pPr>
        <w:pStyle w:val="Bezodstpw"/>
        <w:jc w:val="both"/>
      </w:pPr>
    </w:p>
    <w:p w14:paraId="76559F00" w14:textId="62E4F5F1" w:rsidR="00F63F81" w:rsidRPr="0043322D" w:rsidRDefault="00F63F81" w:rsidP="0043322D">
      <w:pPr>
        <w:rPr>
          <w:rFonts w:ascii="Arial" w:eastAsia="Calibri" w:hAnsi="Arial" w:cs="Arial"/>
          <w:sz w:val="20"/>
          <w:szCs w:val="20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6A778" w14:textId="77777777" w:rsidR="00892AC0" w:rsidRDefault="00892AC0">
      <w:pPr>
        <w:spacing w:after="0" w:line="240" w:lineRule="auto"/>
      </w:pPr>
      <w:r>
        <w:separator/>
      </w:r>
    </w:p>
  </w:endnote>
  <w:endnote w:type="continuationSeparator" w:id="0">
    <w:p w14:paraId="069C8E45" w14:textId="77777777" w:rsidR="00892AC0" w:rsidRDefault="00892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47FDB" w14:textId="77777777" w:rsidR="00892AC0" w:rsidRDefault="00892AC0">
      <w:pPr>
        <w:spacing w:after="0" w:line="240" w:lineRule="auto"/>
      </w:pPr>
      <w:r>
        <w:separator/>
      </w:r>
    </w:p>
  </w:footnote>
  <w:footnote w:type="continuationSeparator" w:id="0">
    <w:p w14:paraId="6079A40D" w14:textId="77777777" w:rsidR="00892AC0" w:rsidRDefault="00892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0CDA"/>
    <w:rsid w:val="0010422E"/>
    <w:rsid w:val="00111070"/>
    <w:rsid w:val="00116258"/>
    <w:rsid w:val="001204DD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3067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1EA4"/>
    <w:rsid w:val="003F265F"/>
    <w:rsid w:val="003F4714"/>
    <w:rsid w:val="004000D5"/>
    <w:rsid w:val="0040019E"/>
    <w:rsid w:val="00401D4F"/>
    <w:rsid w:val="004160CE"/>
    <w:rsid w:val="00423ECC"/>
    <w:rsid w:val="004331FB"/>
    <w:rsid w:val="0043322D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04D4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D474D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6EC7"/>
    <w:rsid w:val="00747B2A"/>
    <w:rsid w:val="007500EB"/>
    <w:rsid w:val="0075722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0FA8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2AC0"/>
    <w:rsid w:val="008972D1"/>
    <w:rsid w:val="008A1469"/>
    <w:rsid w:val="008A3261"/>
    <w:rsid w:val="008A3F80"/>
    <w:rsid w:val="008B111E"/>
    <w:rsid w:val="008B5E2D"/>
    <w:rsid w:val="008C1CBE"/>
    <w:rsid w:val="008C3943"/>
    <w:rsid w:val="008C39E4"/>
    <w:rsid w:val="008E07BE"/>
    <w:rsid w:val="008F20D1"/>
    <w:rsid w:val="008F22B3"/>
    <w:rsid w:val="009007FD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328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685F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2754"/>
    <w:rsid w:val="00A95804"/>
    <w:rsid w:val="00A977FE"/>
    <w:rsid w:val="00AB2867"/>
    <w:rsid w:val="00AD459D"/>
    <w:rsid w:val="00AD605C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0CDE"/>
    <w:rsid w:val="00C04F67"/>
    <w:rsid w:val="00C06B76"/>
    <w:rsid w:val="00C1437E"/>
    <w:rsid w:val="00C331D5"/>
    <w:rsid w:val="00C36177"/>
    <w:rsid w:val="00C5076A"/>
    <w:rsid w:val="00C50D93"/>
    <w:rsid w:val="00C55207"/>
    <w:rsid w:val="00C569AD"/>
    <w:rsid w:val="00C65604"/>
    <w:rsid w:val="00C6736C"/>
    <w:rsid w:val="00C70DE5"/>
    <w:rsid w:val="00C774EB"/>
    <w:rsid w:val="00C83162"/>
    <w:rsid w:val="00C871D3"/>
    <w:rsid w:val="00C9540C"/>
    <w:rsid w:val="00CA1A7C"/>
    <w:rsid w:val="00CA2B9F"/>
    <w:rsid w:val="00CC0F03"/>
    <w:rsid w:val="00CC287C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30C3"/>
    <w:rsid w:val="00DB566D"/>
    <w:rsid w:val="00DC17F0"/>
    <w:rsid w:val="00DC3812"/>
    <w:rsid w:val="00DD1F68"/>
    <w:rsid w:val="00DD34E6"/>
    <w:rsid w:val="00DE2E47"/>
    <w:rsid w:val="00DE5019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005DE"/>
    <w:rsid w:val="00F16E51"/>
    <w:rsid w:val="00F17916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1140</Words>
  <Characters>6843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2023-01-30T14:08:00Z</dcterms:created>
  <dcterms:modified xsi:type="dcterms:W3CDTF">2023-02-07T11:07:00Z</dcterms:modified>
</cp:coreProperties>
</file>