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072930" w:rsidRDefault="00585C5C" w:rsidP="00585C5C">
      <w:pPr>
        <w:pStyle w:val="Bezodstpw"/>
        <w:jc w:val="right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</w:p>
    <w:p w14:paraId="4BA337A1" w14:textId="106743F9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0401D7">
        <w:rPr>
          <w:rFonts w:ascii="Arial" w:hAnsi="Arial" w:cs="Arial"/>
          <w:b/>
          <w:bCs/>
          <w:sz w:val="18"/>
          <w:szCs w:val="18"/>
        </w:rPr>
        <w:t>13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-0</w:t>
      </w:r>
      <w:r w:rsidR="005F4504" w:rsidRPr="00AD459D">
        <w:rPr>
          <w:rFonts w:ascii="Arial" w:hAnsi="Arial" w:cs="Arial"/>
          <w:b/>
          <w:bCs/>
          <w:sz w:val="18"/>
          <w:szCs w:val="18"/>
        </w:rPr>
        <w:t>9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2022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4F99FCAB" w14:textId="0A6D7DED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617F1C83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475B91C" w14:textId="7A76B296" w:rsidR="006F6C92" w:rsidRPr="00567EF0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  <w:lang w:val="en-US"/>
        </w:rPr>
      </w:pPr>
      <w:r w:rsidRPr="00567EF0">
        <w:rPr>
          <w:rFonts w:ascii="Arial" w:hAnsi="Arial" w:cs="Arial"/>
          <w:sz w:val="18"/>
          <w:szCs w:val="18"/>
          <w:lang w:val="en-US"/>
        </w:rPr>
        <w:t xml:space="preserve">tel. 509 106 256 mail. </w:t>
      </w:r>
      <w:hyperlink r:id="rId8" w:history="1">
        <w:proofErr w:type="gramStart"/>
        <w:r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tomasz.pietrzak</w:t>
        </w:r>
        <w:proofErr w:type="gramEnd"/>
        <w:r w:rsidR="00AD459D"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[at]</w:t>
        </w:r>
        <w:r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guaranapr.pl</w:t>
        </w:r>
      </w:hyperlink>
    </w:p>
    <w:p w14:paraId="7377EEA6" w14:textId="4F03AD2E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proofErr w:type="spellStart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>press</w:t>
      </w:r>
      <w:proofErr w:type="spellEnd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 </w:t>
      </w:r>
      <w:proofErr w:type="spellStart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>room</w:t>
      </w:r>
      <w:proofErr w:type="spellEnd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: gp.dlamediow.pl </w:t>
      </w:r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2B1C2F5A" w14:textId="77777777" w:rsidR="00742E2B" w:rsidRPr="005A2B31" w:rsidRDefault="00742E2B" w:rsidP="005A2B31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5A2B31">
        <w:rPr>
          <w:rFonts w:ascii="Arial" w:hAnsi="Arial" w:cs="Arial"/>
          <w:b/>
          <w:bCs/>
          <w:sz w:val="26"/>
          <w:szCs w:val="26"/>
        </w:rPr>
        <w:t>Viki Gabor zagra w Galerii Północnej!</w:t>
      </w:r>
    </w:p>
    <w:p w14:paraId="7351693B" w14:textId="01F132B3" w:rsidR="00742E2B" w:rsidRDefault="00742E2B" w:rsidP="005A2B31">
      <w:pPr>
        <w:pStyle w:val="Bezodstpw"/>
        <w:jc w:val="both"/>
        <w:rPr>
          <w:rFonts w:ascii="Arial" w:hAnsi="Arial" w:cs="Arial"/>
          <w:b/>
          <w:bCs/>
        </w:rPr>
      </w:pPr>
    </w:p>
    <w:p w14:paraId="1D32BBE5" w14:textId="77777777" w:rsidR="005A2B31" w:rsidRPr="005A2B31" w:rsidRDefault="005A2B31" w:rsidP="005A2B31">
      <w:pPr>
        <w:pStyle w:val="Bezodstpw"/>
        <w:jc w:val="both"/>
        <w:rPr>
          <w:rFonts w:ascii="Arial" w:hAnsi="Arial" w:cs="Arial"/>
          <w:b/>
          <w:bCs/>
        </w:rPr>
      </w:pPr>
    </w:p>
    <w:p w14:paraId="153EFEF6" w14:textId="316F40A3" w:rsidR="00742E2B" w:rsidRPr="00171EAE" w:rsidRDefault="00742E2B" w:rsidP="005A2B31">
      <w:pPr>
        <w:pStyle w:val="Bezodstpw"/>
        <w:jc w:val="both"/>
        <w:rPr>
          <w:rFonts w:ascii="Arial" w:hAnsi="Arial" w:cs="Arial"/>
          <w:b/>
          <w:bCs/>
        </w:rPr>
      </w:pPr>
      <w:r w:rsidRPr="00171EAE">
        <w:rPr>
          <w:rFonts w:ascii="Arial" w:hAnsi="Arial" w:cs="Arial"/>
          <w:b/>
          <w:bCs/>
        </w:rPr>
        <w:t xml:space="preserve">Podbiła serca widzów </w:t>
      </w:r>
      <w:r w:rsidR="005A2B31" w:rsidRPr="00171EAE">
        <w:rPr>
          <w:rFonts w:ascii="Arial" w:hAnsi="Arial" w:cs="Arial"/>
          <w:b/>
          <w:bCs/>
        </w:rPr>
        <w:t>„</w:t>
      </w:r>
      <w:r w:rsidRPr="00171EAE">
        <w:rPr>
          <w:rFonts w:ascii="Arial" w:hAnsi="Arial" w:cs="Arial"/>
          <w:b/>
          <w:bCs/>
        </w:rPr>
        <w:t>The Voice Kids</w:t>
      </w:r>
      <w:r w:rsidR="005A2B31" w:rsidRPr="00171EAE">
        <w:rPr>
          <w:rFonts w:ascii="Arial" w:hAnsi="Arial" w:cs="Arial"/>
          <w:b/>
          <w:bCs/>
        </w:rPr>
        <w:t>”</w:t>
      </w:r>
      <w:r w:rsidRPr="00171EAE">
        <w:rPr>
          <w:rFonts w:ascii="Arial" w:hAnsi="Arial" w:cs="Arial"/>
          <w:b/>
          <w:bCs/>
        </w:rPr>
        <w:t xml:space="preserve">, a później serca nastolatków i fanów Konkursu Piosenki Eurowizji dla Dzieci, w którym zwyciężyła. Już 17 września w Galerii </w:t>
      </w:r>
      <w:r w:rsidR="005A2B31" w:rsidRPr="00171EAE">
        <w:rPr>
          <w:rFonts w:ascii="Arial" w:hAnsi="Arial" w:cs="Arial"/>
          <w:b/>
          <w:bCs/>
        </w:rPr>
        <w:t xml:space="preserve">Północnej w Warszawie </w:t>
      </w:r>
      <w:r w:rsidRPr="00171EAE">
        <w:rPr>
          <w:rFonts w:ascii="Arial" w:hAnsi="Arial" w:cs="Arial"/>
          <w:b/>
          <w:bCs/>
        </w:rPr>
        <w:t xml:space="preserve">zagra Viki Gabor. 15-letnia </w:t>
      </w:r>
      <w:r w:rsidR="00171EAE" w:rsidRPr="00171EAE">
        <w:rPr>
          <w:rFonts w:ascii="Arial" w:hAnsi="Arial" w:cs="Arial"/>
          <w:b/>
          <w:bCs/>
        </w:rPr>
        <w:t>a</w:t>
      </w:r>
      <w:r w:rsidR="00567EF0" w:rsidRPr="00171EAE">
        <w:rPr>
          <w:rFonts w:ascii="Arial" w:hAnsi="Arial" w:cs="Arial"/>
          <w:b/>
          <w:bCs/>
        </w:rPr>
        <w:t>rtystka</w:t>
      </w:r>
      <w:r w:rsidRPr="00171EAE">
        <w:rPr>
          <w:rFonts w:ascii="Arial" w:hAnsi="Arial" w:cs="Arial"/>
          <w:b/>
          <w:bCs/>
        </w:rPr>
        <w:t xml:space="preserve"> będzie gwiazdą 5. urodzin centrum handlowego.</w:t>
      </w:r>
    </w:p>
    <w:p w14:paraId="46D79019" w14:textId="77777777" w:rsidR="005A2B31" w:rsidRPr="00171EAE" w:rsidRDefault="005A2B31" w:rsidP="005A2B31">
      <w:pPr>
        <w:pStyle w:val="Bezodstpw"/>
        <w:jc w:val="both"/>
        <w:rPr>
          <w:rFonts w:ascii="Arial" w:hAnsi="Arial" w:cs="Arial"/>
          <w:b/>
          <w:bCs/>
        </w:rPr>
      </w:pPr>
    </w:p>
    <w:p w14:paraId="32BEEB88" w14:textId="688BD9AD" w:rsidR="005A2B31" w:rsidRPr="00171EAE" w:rsidRDefault="00742E2B" w:rsidP="005A2B31">
      <w:pPr>
        <w:pStyle w:val="Bezodstpw"/>
        <w:jc w:val="both"/>
        <w:rPr>
          <w:rFonts w:ascii="Arial" w:hAnsi="Arial" w:cs="Arial"/>
        </w:rPr>
      </w:pPr>
      <w:r w:rsidRPr="00171EAE">
        <w:rPr>
          <w:rFonts w:ascii="Arial" w:hAnsi="Arial" w:cs="Arial"/>
        </w:rPr>
        <w:t xml:space="preserve">Czego mogą spodziewać się fani? Przede wszystkim na godzinnym koncercie będzie można usłyszeć </w:t>
      </w:r>
      <w:r w:rsidR="004F785C" w:rsidRPr="00171EAE">
        <w:rPr>
          <w:rFonts w:ascii="Arial" w:hAnsi="Arial" w:cs="Arial"/>
        </w:rPr>
        <w:t>przeboje</w:t>
      </w:r>
      <w:r w:rsidRPr="00171EAE">
        <w:rPr>
          <w:rFonts w:ascii="Arial" w:hAnsi="Arial" w:cs="Arial"/>
        </w:rPr>
        <w:t xml:space="preserve"> pochodzące z debiutanckiej płyty artystki „</w:t>
      </w:r>
      <w:proofErr w:type="spellStart"/>
      <w:r w:rsidRPr="00171EAE">
        <w:rPr>
          <w:rFonts w:ascii="Arial" w:hAnsi="Arial" w:cs="Arial"/>
        </w:rPr>
        <w:t>Getaway</w:t>
      </w:r>
      <w:proofErr w:type="spellEnd"/>
      <w:r w:rsidRPr="00171EAE">
        <w:rPr>
          <w:rFonts w:ascii="Arial" w:hAnsi="Arial" w:cs="Arial"/>
        </w:rPr>
        <w:t xml:space="preserve"> (</w:t>
      </w:r>
      <w:proofErr w:type="spellStart"/>
      <w:r w:rsidRPr="00171EAE">
        <w:rPr>
          <w:rFonts w:ascii="Arial" w:hAnsi="Arial" w:cs="Arial"/>
        </w:rPr>
        <w:t>Into</w:t>
      </w:r>
      <w:proofErr w:type="spellEnd"/>
      <w:r w:rsidRPr="00171EAE">
        <w:rPr>
          <w:rFonts w:ascii="Arial" w:hAnsi="Arial" w:cs="Arial"/>
        </w:rPr>
        <w:t xml:space="preserve"> my </w:t>
      </w:r>
      <w:proofErr w:type="spellStart"/>
      <w:r w:rsidRPr="00171EAE">
        <w:rPr>
          <w:rFonts w:ascii="Arial" w:hAnsi="Arial" w:cs="Arial"/>
        </w:rPr>
        <w:t>imagination</w:t>
      </w:r>
      <w:proofErr w:type="spellEnd"/>
      <w:r w:rsidRPr="00171EAE">
        <w:rPr>
          <w:rFonts w:ascii="Arial" w:hAnsi="Arial" w:cs="Arial"/>
        </w:rPr>
        <w:t xml:space="preserve">)”, w tym m.in. </w:t>
      </w:r>
      <w:r w:rsidR="004F785C" w:rsidRPr="00171EAE">
        <w:rPr>
          <w:rFonts w:ascii="Arial" w:hAnsi="Arial" w:cs="Arial"/>
        </w:rPr>
        <w:t xml:space="preserve">hit </w:t>
      </w:r>
      <w:r w:rsidRPr="00171EAE">
        <w:rPr>
          <w:rFonts w:ascii="Arial" w:hAnsi="Arial" w:cs="Arial"/>
        </w:rPr>
        <w:t xml:space="preserve">„Ramię w ramię”, którą Viki Gabor nagrała z Kayah. </w:t>
      </w:r>
    </w:p>
    <w:p w14:paraId="057872C0" w14:textId="77777777" w:rsidR="005A2B31" w:rsidRPr="00171EAE" w:rsidRDefault="005A2B31" w:rsidP="005A2B31">
      <w:pPr>
        <w:pStyle w:val="Bezodstpw"/>
        <w:jc w:val="both"/>
        <w:rPr>
          <w:rFonts w:ascii="Arial" w:hAnsi="Arial" w:cs="Arial"/>
        </w:rPr>
      </w:pPr>
    </w:p>
    <w:p w14:paraId="0BF6D236" w14:textId="4B07D6AF" w:rsidR="00742E2B" w:rsidRPr="00171EAE" w:rsidRDefault="00742E2B" w:rsidP="005A2B31">
      <w:pPr>
        <w:pStyle w:val="Bezodstpw"/>
        <w:jc w:val="both"/>
        <w:rPr>
          <w:rFonts w:ascii="Arial" w:hAnsi="Arial" w:cs="Arial"/>
        </w:rPr>
      </w:pPr>
      <w:r w:rsidRPr="00171EAE">
        <w:rPr>
          <w:rFonts w:ascii="Arial" w:hAnsi="Arial" w:cs="Arial"/>
        </w:rPr>
        <w:t>Nie zabraknie także pozostałych singli, chociażby „Superhero”, utworu, który pokrył się podwójną platyną!</w:t>
      </w:r>
      <w:r w:rsidR="005A2B31" w:rsidRPr="00171EAE">
        <w:rPr>
          <w:rFonts w:ascii="Arial" w:hAnsi="Arial" w:cs="Arial"/>
        </w:rPr>
        <w:t xml:space="preserve"> </w:t>
      </w:r>
      <w:r w:rsidRPr="00171EAE">
        <w:rPr>
          <w:rFonts w:ascii="Arial" w:hAnsi="Arial" w:cs="Arial"/>
        </w:rPr>
        <w:t>Oprócz tego, będzie można usłyszeć najnowsze produkcje</w:t>
      </w:r>
      <w:r w:rsidR="005A2B31" w:rsidRPr="00171EAE">
        <w:rPr>
          <w:rFonts w:ascii="Arial" w:hAnsi="Arial" w:cs="Arial"/>
        </w:rPr>
        <w:t xml:space="preserve">, m.in.: </w:t>
      </w:r>
      <w:r w:rsidRPr="00171EAE">
        <w:rPr>
          <w:rFonts w:ascii="Arial" w:hAnsi="Arial" w:cs="Arial"/>
        </w:rPr>
        <w:t>„</w:t>
      </w:r>
      <w:proofErr w:type="spellStart"/>
      <w:r w:rsidRPr="00171EAE">
        <w:rPr>
          <w:rFonts w:ascii="Arial" w:hAnsi="Arial" w:cs="Arial"/>
        </w:rPr>
        <w:t>Toxic</w:t>
      </w:r>
      <w:proofErr w:type="spellEnd"/>
      <w:r w:rsidRPr="00171EAE">
        <w:rPr>
          <w:rFonts w:ascii="Arial" w:hAnsi="Arial" w:cs="Arial"/>
        </w:rPr>
        <w:t xml:space="preserve"> Love”, „</w:t>
      </w:r>
      <w:proofErr w:type="spellStart"/>
      <w:r w:rsidRPr="00171EAE">
        <w:rPr>
          <w:rFonts w:ascii="Arial" w:hAnsi="Arial" w:cs="Arial"/>
        </w:rPr>
        <w:t>Moonlight</w:t>
      </w:r>
      <w:proofErr w:type="spellEnd"/>
      <w:r w:rsidRPr="00171EAE">
        <w:rPr>
          <w:rFonts w:ascii="Arial" w:hAnsi="Arial" w:cs="Arial"/>
        </w:rPr>
        <w:t>” czy „Napad na serce”</w:t>
      </w:r>
      <w:r w:rsidR="005A2B31" w:rsidRPr="00171EAE">
        <w:rPr>
          <w:rFonts w:ascii="Arial" w:hAnsi="Arial" w:cs="Arial"/>
        </w:rPr>
        <w:t xml:space="preserve"> - utwór</w:t>
      </w:r>
      <w:r w:rsidRPr="00171EAE">
        <w:rPr>
          <w:rFonts w:ascii="Arial" w:hAnsi="Arial" w:cs="Arial"/>
        </w:rPr>
        <w:t>, któr</w:t>
      </w:r>
      <w:r w:rsidR="005A2B31" w:rsidRPr="00171EAE">
        <w:rPr>
          <w:rFonts w:ascii="Arial" w:hAnsi="Arial" w:cs="Arial"/>
        </w:rPr>
        <w:t>y</w:t>
      </w:r>
      <w:r w:rsidRPr="00171EAE">
        <w:rPr>
          <w:rFonts w:ascii="Arial" w:hAnsi="Arial" w:cs="Arial"/>
        </w:rPr>
        <w:t xml:space="preserve"> dotarł do szczytu listy „</w:t>
      </w:r>
      <w:proofErr w:type="spellStart"/>
      <w:r w:rsidRPr="00171EAE">
        <w:rPr>
          <w:rFonts w:ascii="Arial" w:hAnsi="Arial" w:cs="Arial"/>
        </w:rPr>
        <w:t>AirPlay</w:t>
      </w:r>
      <w:proofErr w:type="spellEnd"/>
      <w:r w:rsidRPr="00171EAE">
        <w:rPr>
          <w:rFonts w:ascii="Arial" w:hAnsi="Arial" w:cs="Arial"/>
        </w:rPr>
        <w:t xml:space="preserve"> – Nowości”.</w:t>
      </w:r>
    </w:p>
    <w:p w14:paraId="01533B20" w14:textId="77777777" w:rsidR="005A2B31" w:rsidRPr="00171EAE" w:rsidRDefault="005A2B31" w:rsidP="005A2B31">
      <w:pPr>
        <w:pStyle w:val="Bezodstpw"/>
        <w:jc w:val="both"/>
        <w:rPr>
          <w:rFonts w:ascii="Arial" w:hAnsi="Arial" w:cs="Arial"/>
        </w:rPr>
      </w:pPr>
    </w:p>
    <w:p w14:paraId="16EB0CDB" w14:textId="37457538" w:rsidR="00742E2B" w:rsidRPr="00171EAE" w:rsidRDefault="005A2B31" w:rsidP="005A2B31">
      <w:pPr>
        <w:pStyle w:val="Bezodstpw"/>
        <w:jc w:val="both"/>
        <w:rPr>
          <w:rFonts w:ascii="Arial" w:hAnsi="Arial" w:cs="Arial"/>
          <w:b/>
          <w:bCs/>
        </w:rPr>
      </w:pPr>
      <w:r w:rsidRPr="00171EAE">
        <w:rPr>
          <w:rFonts w:ascii="Arial" w:hAnsi="Arial" w:cs="Arial"/>
        </w:rPr>
        <w:t xml:space="preserve">– </w:t>
      </w:r>
      <w:r w:rsidR="00742E2B" w:rsidRPr="00171EAE">
        <w:rPr>
          <w:rFonts w:ascii="Arial" w:hAnsi="Arial" w:cs="Arial"/>
        </w:rPr>
        <w:t xml:space="preserve">Viki Gabor to </w:t>
      </w:r>
      <w:r w:rsidRPr="00171EAE">
        <w:rPr>
          <w:rFonts w:ascii="Arial" w:hAnsi="Arial" w:cs="Arial"/>
        </w:rPr>
        <w:t xml:space="preserve">przebojowa </w:t>
      </w:r>
      <w:r w:rsidR="00567EF0" w:rsidRPr="00171EAE">
        <w:rPr>
          <w:rFonts w:ascii="Arial" w:hAnsi="Arial" w:cs="Arial"/>
        </w:rPr>
        <w:t>wokalistka</w:t>
      </w:r>
      <w:r w:rsidR="00742E2B" w:rsidRPr="00171EAE">
        <w:rPr>
          <w:rFonts w:ascii="Arial" w:hAnsi="Arial" w:cs="Arial"/>
        </w:rPr>
        <w:t>, mają</w:t>
      </w:r>
      <w:r w:rsidRPr="00171EAE">
        <w:rPr>
          <w:rFonts w:ascii="Arial" w:hAnsi="Arial" w:cs="Arial"/>
        </w:rPr>
        <w:t>ca</w:t>
      </w:r>
      <w:r w:rsidR="00742E2B" w:rsidRPr="00171EAE">
        <w:rPr>
          <w:rFonts w:ascii="Arial" w:hAnsi="Arial" w:cs="Arial"/>
        </w:rPr>
        <w:t xml:space="preserve"> już na swoim koncie ogromne sukcesy i status gwiazdy oraz idolki nastolatków! Jesteśmy przekonani, że jej koncert </w:t>
      </w:r>
      <w:r w:rsidRPr="00171EAE">
        <w:rPr>
          <w:rFonts w:ascii="Arial" w:hAnsi="Arial" w:cs="Arial"/>
        </w:rPr>
        <w:t>będzie prawdziwym</w:t>
      </w:r>
      <w:r w:rsidR="00742E2B" w:rsidRPr="00171EAE">
        <w:rPr>
          <w:rFonts w:ascii="Arial" w:hAnsi="Arial" w:cs="Arial"/>
        </w:rPr>
        <w:t xml:space="preserve"> show, z którego ucieszą się zarówno fani piosenkarki, jak </w:t>
      </w:r>
      <w:r w:rsidRPr="00171EAE">
        <w:rPr>
          <w:rFonts w:ascii="Arial" w:hAnsi="Arial" w:cs="Arial"/>
        </w:rPr>
        <w:t xml:space="preserve">również </w:t>
      </w:r>
      <w:r w:rsidR="00742E2B" w:rsidRPr="00171EAE">
        <w:rPr>
          <w:rFonts w:ascii="Arial" w:hAnsi="Arial" w:cs="Arial"/>
        </w:rPr>
        <w:t xml:space="preserve">osoby, które pierwszy raz będą mogły zobaczyć ją na żywo – </w:t>
      </w:r>
      <w:r w:rsidR="00742E2B" w:rsidRPr="00171EAE">
        <w:rPr>
          <w:rFonts w:ascii="Arial" w:hAnsi="Arial" w:cs="Arial"/>
          <w:b/>
          <w:bCs/>
        </w:rPr>
        <w:t xml:space="preserve">mówi Barbara Andrzejewska, marketing manager Galerii </w:t>
      </w:r>
      <w:r w:rsidR="004F785C" w:rsidRPr="00171EAE">
        <w:rPr>
          <w:rFonts w:ascii="Arial" w:hAnsi="Arial" w:cs="Arial"/>
          <w:b/>
          <w:bCs/>
        </w:rPr>
        <w:t>Północnej</w:t>
      </w:r>
      <w:r w:rsidR="00742E2B" w:rsidRPr="00171EAE">
        <w:rPr>
          <w:rFonts w:ascii="Arial" w:hAnsi="Arial" w:cs="Arial"/>
          <w:b/>
          <w:bCs/>
        </w:rPr>
        <w:t>.</w:t>
      </w:r>
    </w:p>
    <w:p w14:paraId="760CC467" w14:textId="06C3C701" w:rsidR="005A2B31" w:rsidRPr="00171EAE" w:rsidRDefault="004F785C" w:rsidP="004F785C">
      <w:pPr>
        <w:pStyle w:val="Bezodstpw"/>
        <w:tabs>
          <w:tab w:val="left" w:pos="2350"/>
        </w:tabs>
        <w:jc w:val="both"/>
        <w:rPr>
          <w:rFonts w:ascii="Arial" w:hAnsi="Arial" w:cs="Arial"/>
        </w:rPr>
      </w:pPr>
      <w:r w:rsidRPr="00171EAE">
        <w:rPr>
          <w:rFonts w:ascii="Arial" w:hAnsi="Arial" w:cs="Arial"/>
        </w:rPr>
        <w:tab/>
      </w:r>
    </w:p>
    <w:p w14:paraId="0C7BBC3D" w14:textId="04086F14" w:rsidR="005A2B31" w:rsidRDefault="00742E2B" w:rsidP="005A2B31">
      <w:pPr>
        <w:pStyle w:val="Bezodstpw"/>
        <w:jc w:val="both"/>
        <w:rPr>
          <w:rFonts w:ascii="Arial" w:hAnsi="Arial" w:cs="Arial"/>
        </w:rPr>
      </w:pPr>
      <w:r w:rsidRPr="00742E2B">
        <w:rPr>
          <w:rFonts w:ascii="Arial" w:hAnsi="Arial" w:cs="Arial"/>
        </w:rPr>
        <w:t xml:space="preserve">Viki Gabor na scenie zadebiutowała w 2018 roku w </w:t>
      </w:r>
      <w:r w:rsidR="005A2B31">
        <w:rPr>
          <w:rFonts w:ascii="Arial" w:hAnsi="Arial" w:cs="Arial"/>
        </w:rPr>
        <w:t>programie</w:t>
      </w:r>
      <w:r w:rsidRPr="00742E2B">
        <w:rPr>
          <w:rFonts w:ascii="Arial" w:hAnsi="Arial" w:cs="Arial"/>
        </w:rPr>
        <w:t xml:space="preserve"> „The Voice Kids” </w:t>
      </w:r>
      <w:r w:rsidR="005A2B31">
        <w:rPr>
          <w:rFonts w:ascii="Arial" w:hAnsi="Arial" w:cs="Arial"/>
        </w:rPr>
        <w:t xml:space="preserve">stacji </w:t>
      </w:r>
      <w:r w:rsidRPr="00742E2B">
        <w:rPr>
          <w:rFonts w:ascii="Arial" w:hAnsi="Arial" w:cs="Arial"/>
        </w:rPr>
        <w:t xml:space="preserve">TVP2, gdzie dołączyła do drużyny Barona i Tomosna. Następnie w programie </w:t>
      </w:r>
      <w:r w:rsidR="005A2B31">
        <w:rPr>
          <w:rFonts w:ascii="Arial" w:hAnsi="Arial" w:cs="Arial"/>
        </w:rPr>
        <w:t>„</w:t>
      </w:r>
      <w:r w:rsidRPr="00742E2B">
        <w:rPr>
          <w:rFonts w:ascii="Arial" w:hAnsi="Arial" w:cs="Arial"/>
        </w:rPr>
        <w:t>Szansa na sukces. Eurowizja Junior 2019</w:t>
      </w:r>
      <w:r w:rsidR="005A2B31">
        <w:rPr>
          <w:rFonts w:ascii="Arial" w:hAnsi="Arial" w:cs="Arial"/>
        </w:rPr>
        <w:t xml:space="preserve">” </w:t>
      </w:r>
      <w:r w:rsidRPr="00742E2B">
        <w:rPr>
          <w:rFonts w:ascii="Arial" w:hAnsi="Arial" w:cs="Arial"/>
        </w:rPr>
        <w:t xml:space="preserve">została wyłoniona na reprezentantkę </w:t>
      </w:r>
      <w:r w:rsidR="005A2B31">
        <w:rPr>
          <w:rFonts w:ascii="Arial" w:hAnsi="Arial" w:cs="Arial"/>
        </w:rPr>
        <w:t>P</w:t>
      </w:r>
      <w:r w:rsidRPr="00742E2B">
        <w:rPr>
          <w:rFonts w:ascii="Arial" w:hAnsi="Arial" w:cs="Arial"/>
        </w:rPr>
        <w:t>olski w 17. Konkursie Piosenki Eurowizji dla Dzieci, który przyniósł jej wygraną i międzynarodową rozpoznawalność.</w:t>
      </w:r>
    </w:p>
    <w:p w14:paraId="5258D99E" w14:textId="171E9D0D" w:rsidR="00742E2B" w:rsidRPr="00742E2B" w:rsidRDefault="00742E2B" w:rsidP="005A2B31">
      <w:pPr>
        <w:pStyle w:val="Bezodstpw"/>
        <w:jc w:val="both"/>
        <w:rPr>
          <w:rFonts w:ascii="Arial" w:hAnsi="Arial" w:cs="Arial"/>
        </w:rPr>
      </w:pPr>
      <w:r w:rsidRPr="00742E2B">
        <w:rPr>
          <w:rFonts w:ascii="Arial" w:hAnsi="Arial" w:cs="Arial"/>
        </w:rPr>
        <w:t xml:space="preserve"> </w:t>
      </w:r>
    </w:p>
    <w:p w14:paraId="35A154BF" w14:textId="3163A66C" w:rsidR="00742E2B" w:rsidRPr="00742E2B" w:rsidRDefault="00742E2B" w:rsidP="005A2B31">
      <w:pPr>
        <w:pStyle w:val="Bezodstpw"/>
        <w:jc w:val="both"/>
        <w:rPr>
          <w:rFonts w:ascii="Arial" w:hAnsi="Arial" w:cs="Arial"/>
        </w:rPr>
      </w:pPr>
      <w:r w:rsidRPr="00742E2B">
        <w:rPr>
          <w:rFonts w:ascii="Arial" w:hAnsi="Arial" w:cs="Arial"/>
        </w:rPr>
        <w:t xml:space="preserve">Na scenie występowała m.in. z Roksaną Węgiel, Kayah i Duncanem Laurencem. Wiosną tego roku pojawiła się natomiast </w:t>
      </w:r>
      <w:r w:rsidR="005A2B31">
        <w:rPr>
          <w:rFonts w:ascii="Arial" w:hAnsi="Arial" w:cs="Arial"/>
        </w:rPr>
        <w:t>w programie rozrywkowym</w:t>
      </w:r>
      <w:r w:rsidRPr="00742E2B">
        <w:rPr>
          <w:rFonts w:ascii="Arial" w:hAnsi="Arial" w:cs="Arial"/>
        </w:rPr>
        <w:t xml:space="preserve"> Telewizji Polsat „Twoja twarz brzmi znajomo”, w którym dotarła do finału. Ostatnio można było ją także oglądać na Polsat </w:t>
      </w:r>
      <w:proofErr w:type="spellStart"/>
      <w:r w:rsidRPr="00742E2B">
        <w:rPr>
          <w:rFonts w:ascii="Arial" w:hAnsi="Arial" w:cs="Arial"/>
        </w:rPr>
        <w:t>SuperHit</w:t>
      </w:r>
      <w:proofErr w:type="spellEnd"/>
      <w:r w:rsidRPr="00742E2B">
        <w:rPr>
          <w:rFonts w:ascii="Arial" w:hAnsi="Arial" w:cs="Arial"/>
        </w:rPr>
        <w:t xml:space="preserve"> </w:t>
      </w:r>
      <w:proofErr w:type="spellStart"/>
      <w:r w:rsidRPr="00742E2B">
        <w:rPr>
          <w:rFonts w:ascii="Arial" w:hAnsi="Arial" w:cs="Arial"/>
        </w:rPr>
        <w:t>Festival</w:t>
      </w:r>
      <w:proofErr w:type="spellEnd"/>
      <w:r w:rsidRPr="00742E2B">
        <w:rPr>
          <w:rFonts w:ascii="Arial" w:hAnsi="Arial" w:cs="Arial"/>
        </w:rPr>
        <w:t xml:space="preserve"> 2022. Obecnie pracuje nad drugą płytą.</w:t>
      </w:r>
    </w:p>
    <w:p w14:paraId="093CEEC5" w14:textId="77777777" w:rsidR="00742E2B" w:rsidRPr="00742E2B" w:rsidRDefault="00742E2B" w:rsidP="005A2B31">
      <w:pPr>
        <w:pStyle w:val="Bezodstpw"/>
        <w:jc w:val="both"/>
        <w:rPr>
          <w:rFonts w:ascii="Arial" w:hAnsi="Arial" w:cs="Arial"/>
        </w:rPr>
      </w:pPr>
    </w:p>
    <w:p w14:paraId="01A0A4B5" w14:textId="77777777" w:rsidR="00742E2B" w:rsidRPr="00742E2B" w:rsidRDefault="00742E2B" w:rsidP="005A2B31">
      <w:pPr>
        <w:pStyle w:val="Bezodstpw"/>
        <w:jc w:val="both"/>
        <w:rPr>
          <w:rFonts w:ascii="Arial" w:hAnsi="Arial" w:cs="Arial"/>
        </w:rPr>
      </w:pPr>
      <w:r w:rsidRPr="00742E2B">
        <w:rPr>
          <w:rFonts w:ascii="Arial" w:hAnsi="Arial" w:cs="Arial"/>
        </w:rPr>
        <w:t>Koncert rozpocznie się o godz. 19. Wstęp na niego jest bezpłatny!</w:t>
      </w:r>
    </w:p>
    <w:p w14:paraId="4068ACDC" w14:textId="77777777" w:rsid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75957CC9" w14:textId="77777777" w:rsid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332926E1" w14:textId="0ABC51A9" w:rsidR="00E00A5A" w:rsidRP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ź</w:t>
      </w:r>
      <w:r w:rsidRPr="00E00A5A">
        <w:rPr>
          <w:rFonts w:ascii="Arial" w:hAnsi="Arial" w:cs="Arial"/>
          <w:sz w:val="18"/>
          <w:szCs w:val="18"/>
        </w:rPr>
        <w:t>ródło: Galeria Północna/Guarana PR</w:t>
      </w:r>
    </w:p>
    <w:p w14:paraId="7FA31E95" w14:textId="5C5C6306" w:rsidR="00E00A5A" w:rsidRP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  <w:proofErr w:type="spellStart"/>
      <w:r w:rsidRPr="00E00A5A">
        <w:rPr>
          <w:rFonts w:ascii="Arial" w:hAnsi="Arial" w:cs="Arial"/>
          <w:sz w:val="18"/>
          <w:szCs w:val="18"/>
        </w:rPr>
        <w:t>tagi</w:t>
      </w:r>
      <w:proofErr w:type="spellEnd"/>
      <w:r w:rsidRPr="00E00A5A">
        <w:rPr>
          <w:rFonts w:ascii="Arial" w:hAnsi="Arial" w:cs="Arial"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>G</w:t>
      </w:r>
      <w:r w:rsidRPr="00E00A5A">
        <w:rPr>
          <w:rFonts w:ascii="Arial" w:hAnsi="Arial" w:cs="Arial"/>
          <w:sz w:val="18"/>
          <w:szCs w:val="18"/>
        </w:rPr>
        <w:t xml:space="preserve">aleria </w:t>
      </w:r>
      <w:r>
        <w:rPr>
          <w:rFonts w:ascii="Arial" w:hAnsi="Arial" w:cs="Arial"/>
          <w:sz w:val="18"/>
          <w:szCs w:val="18"/>
        </w:rPr>
        <w:t>P</w:t>
      </w:r>
      <w:r w:rsidRPr="00E00A5A">
        <w:rPr>
          <w:rFonts w:ascii="Arial" w:hAnsi="Arial" w:cs="Arial"/>
          <w:sz w:val="18"/>
          <w:szCs w:val="18"/>
        </w:rPr>
        <w:t xml:space="preserve">ółnocna, </w:t>
      </w:r>
      <w:r>
        <w:rPr>
          <w:rFonts w:ascii="Arial" w:hAnsi="Arial" w:cs="Arial"/>
          <w:sz w:val="18"/>
          <w:szCs w:val="18"/>
        </w:rPr>
        <w:t>W</w:t>
      </w:r>
      <w:r w:rsidRPr="00E00A5A">
        <w:rPr>
          <w:rFonts w:ascii="Arial" w:hAnsi="Arial" w:cs="Arial"/>
          <w:sz w:val="18"/>
          <w:szCs w:val="18"/>
        </w:rPr>
        <w:t xml:space="preserve">arszawa, </w:t>
      </w:r>
      <w:r>
        <w:rPr>
          <w:rFonts w:ascii="Arial" w:hAnsi="Arial" w:cs="Arial"/>
          <w:sz w:val="18"/>
          <w:szCs w:val="18"/>
        </w:rPr>
        <w:t>GTC</w:t>
      </w:r>
      <w:r w:rsidR="00B23FD0">
        <w:rPr>
          <w:rFonts w:ascii="Arial" w:hAnsi="Arial" w:cs="Arial"/>
          <w:sz w:val="18"/>
          <w:szCs w:val="18"/>
        </w:rPr>
        <w:t xml:space="preserve"> </w:t>
      </w:r>
      <w:r w:rsidRPr="00E00A5A">
        <w:rPr>
          <w:rFonts w:ascii="Arial" w:hAnsi="Arial" w:cs="Arial"/>
          <w:sz w:val="18"/>
          <w:szCs w:val="18"/>
        </w:rPr>
        <w:t xml:space="preserve"> </w:t>
      </w:r>
    </w:p>
    <w:p w14:paraId="14021F00" w14:textId="306BECA9" w:rsidR="001463FD" w:rsidRDefault="001463FD" w:rsidP="00AD45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62E8EF" w14:textId="77777777" w:rsidR="001463FD" w:rsidRPr="00AD459D" w:rsidRDefault="001463FD" w:rsidP="00AD45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E23567" w14:textId="3DEC476C" w:rsidR="00621F55" w:rsidRPr="00C06B76" w:rsidRDefault="00C06B76" w:rsidP="001463FD">
      <w:pPr>
        <w:pStyle w:val="Bezodstpw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***</w:t>
      </w:r>
    </w:p>
    <w:p w14:paraId="3ADE82EE" w14:textId="77777777" w:rsidR="000309C9" w:rsidRDefault="000309C9" w:rsidP="0072478F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14:paraId="766FCC1C" w14:textId="71ADFD62" w:rsidR="006F6C92" w:rsidRPr="00C06B76" w:rsidRDefault="00621F55" w:rsidP="000309C9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C06B76">
        <w:rPr>
          <w:rFonts w:ascii="Arial" w:hAnsi="Arial" w:cs="Arial"/>
          <w:b/>
          <w:bCs/>
          <w:sz w:val="14"/>
          <w:szCs w:val="14"/>
        </w:rPr>
        <w:t>Galeria Północna</w:t>
      </w:r>
      <w:r w:rsidRPr="00C06B76">
        <w:rPr>
          <w:rFonts w:ascii="Arial" w:hAnsi="Arial" w:cs="Arial"/>
          <w:sz w:val="14"/>
          <w:szCs w:val="14"/>
        </w:rPr>
        <w:t xml:space="preserve"> to nowoczesne</w:t>
      </w:r>
      <w:r w:rsidR="00A67317" w:rsidRPr="00C06B76">
        <w:rPr>
          <w:rFonts w:ascii="Arial" w:hAnsi="Arial" w:cs="Arial"/>
          <w:sz w:val="14"/>
          <w:szCs w:val="14"/>
        </w:rPr>
        <w:t xml:space="preserve"> rodzinne</w:t>
      </w:r>
      <w:r w:rsidRPr="00C06B76">
        <w:rPr>
          <w:rFonts w:ascii="Arial" w:hAnsi="Arial" w:cs="Arial"/>
          <w:sz w:val="14"/>
          <w:szCs w:val="14"/>
        </w:rPr>
        <w:t xml:space="preserve"> centrum handlowe w północnej części Warszawy, pierwsze czwartej generacji w tej części miasta. </w:t>
      </w:r>
      <w:r w:rsidR="0072478F" w:rsidRPr="00C06B76">
        <w:rPr>
          <w:rFonts w:ascii="Arial" w:hAnsi="Arial" w:cs="Arial"/>
          <w:sz w:val="14"/>
          <w:szCs w:val="14"/>
        </w:rPr>
        <w:t xml:space="preserve">Mający </w:t>
      </w:r>
      <w:r w:rsidR="000309C9">
        <w:rPr>
          <w:rFonts w:ascii="Arial" w:hAnsi="Arial" w:cs="Arial"/>
          <w:sz w:val="14"/>
          <w:szCs w:val="14"/>
        </w:rPr>
        <w:t>64,8</w:t>
      </w:r>
      <w:r w:rsidR="0072478F" w:rsidRPr="00C06B76">
        <w:rPr>
          <w:rFonts w:ascii="Arial" w:hAnsi="Arial" w:cs="Arial"/>
          <w:sz w:val="14"/>
          <w:szCs w:val="14"/>
        </w:rPr>
        <w:t xml:space="preserve"> tys. m kw. obiekt</w:t>
      </w:r>
      <w:r w:rsidRPr="00C06B76">
        <w:rPr>
          <w:rFonts w:ascii="Arial" w:hAnsi="Arial" w:cs="Arial"/>
          <w:sz w:val="14"/>
          <w:szCs w:val="14"/>
        </w:rPr>
        <w:t xml:space="preserve"> stworzony został z myślą o osobach uwielbiających zakupy, ale także aktywną formę spędzania czasu wolnego. Na ofertę </w:t>
      </w:r>
      <w:r w:rsidR="0072478F" w:rsidRPr="00C06B76">
        <w:rPr>
          <w:rFonts w:ascii="Arial" w:hAnsi="Arial" w:cs="Arial"/>
          <w:sz w:val="14"/>
          <w:szCs w:val="14"/>
        </w:rPr>
        <w:t>galerii</w:t>
      </w:r>
      <w:r w:rsidR="00A67317" w:rsidRPr="00C06B76">
        <w:rPr>
          <w:rFonts w:ascii="Arial" w:hAnsi="Arial" w:cs="Arial"/>
          <w:sz w:val="14"/>
          <w:szCs w:val="14"/>
        </w:rPr>
        <w:t>, obejmującą aż 15 segmentów,</w:t>
      </w:r>
      <w:r w:rsidRPr="00C06B76">
        <w:rPr>
          <w:rFonts w:ascii="Arial" w:hAnsi="Arial" w:cs="Arial"/>
          <w:sz w:val="14"/>
          <w:szCs w:val="14"/>
        </w:rPr>
        <w:t xml:space="preserve"> składa się dziś </w:t>
      </w:r>
      <w:r w:rsidR="00A67317" w:rsidRPr="00C06B76">
        <w:rPr>
          <w:rFonts w:ascii="Arial" w:hAnsi="Arial" w:cs="Arial"/>
          <w:sz w:val="14"/>
          <w:szCs w:val="14"/>
        </w:rPr>
        <w:t>niemal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A67317" w:rsidRPr="00C06B76">
        <w:rPr>
          <w:rFonts w:ascii="Arial" w:hAnsi="Arial" w:cs="Arial"/>
          <w:sz w:val="14"/>
          <w:szCs w:val="14"/>
        </w:rPr>
        <w:t>200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72478F" w:rsidRPr="00C06B76">
        <w:rPr>
          <w:rFonts w:ascii="Arial" w:hAnsi="Arial" w:cs="Arial"/>
          <w:sz w:val="14"/>
          <w:szCs w:val="14"/>
        </w:rPr>
        <w:t>najemców</w:t>
      </w:r>
      <w:r w:rsidRPr="00C06B76">
        <w:rPr>
          <w:rFonts w:ascii="Arial" w:hAnsi="Arial" w:cs="Arial"/>
          <w:sz w:val="14"/>
          <w:szCs w:val="14"/>
        </w:rPr>
        <w:t xml:space="preserve">. </w:t>
      </w:r>
      <w:r w:rsidR="0072478F" w:rsidRPr="00C06B76">
        <w:rPr>
          <w:rFonts w:ascii="Arial" w:hAnsi="Arial" w:cs="Arial"/>
          <w:sz w:val="14"/>
          <w:szCs w:val="14"/>
        </w:rPr>
        <w:t>Tenant-mix Północnej wypełniają</w:t>
      </w:r>
      <w:r w:rsidR="00E433AB" w:rsidRPr="00C06B76">
        <w:rPr>
          <w:rFonts w:ascii="Arial" w:hAnsi="Arial" w:cs="Arial"/>
          <w:sz w:val="14"/>
          <w:szCs w:val="14"/>
        </w:rPr>
        <w:t xml:space="preserve"> tak znane marki jak m.in.</w:t>
      </w:r>
      <w:r w:rsidR="00C06B76" w:rsidRPr="00C06B76">
        <w:rPr>
          <w:rFonts w:ascii="Arial" w:hAnsi="Arial" w:cs="Arial"/>
          <w:sz w:val="14"/>
          <w:szCs w:val="14"/>
        </w:rPr>
        <w:t>:</w:t>
      </w:r>
      <w:r w:rsidR="00E433AB" w:rsidRPr="00C06B76">
        <w:rPr>
          <w:rFonts w:ascii="Arial" w:hAnsi="Arial" w:cs="Arial"/>
          <w:sz w:val="14"/>
          <w:szCs w:val="14"/>
        </w:rPr>
        <w:t xml:space="preserve"> H&amp;M, Reserved, Sinsay,</w:t>
      </w:r>
      <w:r w:rsidR="00C06B76" w:rsidRPr="00C06B76">
        <w:rPr>
          <w:rFonts w:ascii="Arial" w:hAnsi="Arial" w:cs="Arial"/>
          <w:sz w:val="14"/>
          <w:szCs w:val="14"/>
        </w:rPr>
        <w:t xml:space="preserve"> Mango,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Guess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>,</w:t>
      </w:r>
      <w:r w:rsidR="00E433AB" w:rsidRPr="00C06B7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KappAhl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 xml:space="preserve">, TK Maxx, HalfPrice, Tatuum, New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Yorker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 xml:space="preserve">, Vistula CCC, Deichmann, </w:t>
      </w:r>
      <w:r w:rsidR="00C06B76" w:rsidRPr="00C06B76">
        <w:rPr>
          <w:rFonts w:ascii="Arial" w:hAnsi="Arial" w:cs="Arial"/>
          <w:sz w:val="14"/>
          <w:szCs w:val="14"/>
        </w:rPr>
        <w:t xml:space="preserve">eobuwie.pl, 4F, Puma, New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Balance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Intersport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, Martes,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Wittchen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Tous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 xml:space="preserve">, </w:t>
      </w:r>
      <w:proofErr w:type="gramStart"/>
      <w:r w:rsidR="00E433AB" w:rsidRPr="00C06B76">
        <w:rPr>
          <w:rFonts w:ascii="Arial" w:hAnsi="Arial" w:cs="Arial"/>
          <w:sz w:val="14"/>
          <w:szCs w:val="14"/>
        </w:rPr>
        <w:t>W.</w:t>
      </w:r>
      <w:r w:rsidR="000309C9">
        <w:rPr>
          <w:rFonts w:ascii="Arial" w:hAnsi="Arial" w:cs="Arial"/>
          <w:sz w:val="14"/>
          <w:szCs w:val="14"/>
        </w:rPr>
        <w:t>KRUK</w:t>
      </w:r>
      <w:proofErr w:type="gramEnd"/>
      <w:r w:rsidR="00E433AB" w:rsidRPr="00C06B76">
        <w:rPr>
          <w:rFonts w:ascii="Arial" w:hAnsi="Arial" w:cs="Arial"/>
          <w:sz w:val="14"/>
          <w:szCs w:val="14"/>
        </w:rPr>
        <w:t xml:space="preserve">, Apart,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Yes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>, Douglas, Rossmann</w:t>
      </w:r>
      <w:r w:rsidR="00A67317" w:rsidRPr="00C06B7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Sephora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L’occitane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>, Inglot</w:t>
      </w:r>
      <w:r w:rsidR="00A67317" w:rsidRPr="00C06B76">
        <w:rPr>
          <w:rFonts w:ascii="Arial" w:hAnsi="Arial" w:cs="Arial"/>
          <w:sz w:val="14"/>
          <w:szCs w:val="14"/>
        </w:rPr>
        <w:t xml:space="preserve">, Empik, RTV Euro AGD, </w:t>
      </w:r>
      <w:proofErr w:type="spellStart"/>
      <w:r w:rsidR="00A67317" w:rsidRPr="00C06B76">
        <w:rPr>
          <w:rFonts w:ascii="Arial" w:hAnsi="Arial" w:cs="Arial"/>
          <w:sz w:val="14"/>
          <w:szCs w:val="14"/>
        </w:rPr>
        <w:t>iSpot</w:t>
      </w:r>
      <w:proofErr w:type="spellEnd"/>
      <w:r w:rsidR="00A67317" w:rsidRPr="00C06B76">
        <w:rPr>
          <w:rFonts w:ascii="Arial" w:hAnsi="Arial" w:cs="Arial"/>
          <w:sz w:val="14"/>
          <w:szCs w:val="14"/>
        </w:rPr>
        <w:t>, Media Expert, Samsung, Sony Center</w:t>
      </w:r>
      <w:r w:rsidR="00C06B76" w:rsidRPr="00C06B76">
        <w:rPr>
          <w:rFonts w:ascii="Arial" w:hAnsi="Arial" w:cs="Arial"/>
          <w:sz w:val="14"/>
          <w:szCs w:val="14"/>
        </w:rPr>
        <w:t xml:space="preserve">, Duka,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home&amp;you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 i Homla</w:t>
      </w:r>
      <w:r w:rsidR="00E433AB" w:rsidRPr="00C06B76">
        <w:rPr>
          <w:rFonts w:ascii="Arial" w:hAnsi="Arial" w:cs="Arial"/>
          <w:sz w:val="14"/>
          <w:szCs w:val="14"/>
        </w:rPr>
        <w:t xml:space="preserve">. Operatorem spożywczym galerii jest </w:t>
      </w:r>
      <w:r w:rsidR="0072478F" w:rsidRPr="00C06B76">
        <w:rPr>
          <w:rFonts w:ascii="Arial" w:hAnsi="Arial" w:cs="Arial"/>
          <w:sz w:val="14"/>
          <w:szCs w:val="14"/>
        </w:rPr>
        <w:t xml:space="preserve">natomiast </w:t>
      </w:r>
      <w:r w:rsidR="00E433AB" w:rsidRPr="00C06B76">
        <w:rPr>
          <w:rFonts w:ascii="Arial" w:hAnsi="Arial" w:cs="Arial"/>
          <w:sz w:val="14"/>
          <w:szCs w:val="14"/>
        </w:rPr>
        <w:t xml:space="preserve">Carrefour. W centrum mieści się </w:t>
      </w:r>
      <w:r w:rsidR="00E433AB" w:rsidRPr="00C06B76">
        <w:rPr>
          <w:rFonts w:ascii="Arial" w:hAnsi="Arial" w:cs="Arial"/>
          <w:sz w:val="14"/>
          <w:szCs w:val="14"/>
        </w:rPr>
        <w:lastRenderedPageBreak/>
        <w:t xml:space="preserve">także fitness club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Zdrofit</w:t>
      </w:r>
      <w:proofErr w:type="spellEnd"/>
      <w:r w:rsidR="0072478F" w:rsidRPr="00C06B76">
        <w:rPr>
          <w:rFonts w:ascii="Arial" w:hAnsi="Arial" w:cs="Arial"/>
          <w:sz w:val="14"/>
          <w:szCs w:val="14"/>
        </w:rPr>
        <w:t>, 11-salowe kino Cinema City</w:t>
      </w:r>
      <w:r w:rsidR="00A67317" w:rsidRPr="00C06B76">
        <w:rPr>
          <w:rFonts w:ascii="Arial" w:hAnsi="Arial" w:cs="Arial"/>
          <w:sz w:val="14"/>
          <w:szCs w:val="14"/>
        </w:rPr>
        <w:t xml:space="preserve">, a także </w:t>
      </w:r>
      <w:r w:rsidR="00C06B76" w:rsidRPr="00C06B76">
        <w:rPr>
          <w:rFonts w:ascii="Arial" w:hAnsi="Arial" w:cs="Arial"/>
          <w:sz w:val="14"/>
          <w:szCs w:val="14"/>
        </w:rPr>
        <w:t>24</w:t>
      </w:r>
      <w:r w:rsidR="00A67317" w:rsidRPr="00C06B76">
        <w:rPr>
          <w:rFonts w:ascii="Arial" w:hAnsi="Arial" w:cs="Arial"/>
          <w:sz w:val="14"/>
          <w:szCs w:val="14"/>
        </w:rPr>
        <w:t xml:space="preserve"> lokali gastronomicznych</w:t>
      </w:r>
      <w:r w:rsidR="00C06B76" w:rsidRPr="00C06B76">
        <w:rPr>
          <w:rFonts w:ascii="Arial" w:hAnsi="Arial" w:cs="Arial"/>
          <w:sz w:val="14"/>
          <w:szCs w:val="14"/>
        </w:rPr>
        <w:t>, które można znaleźć przy komfortowej strefie food court, w strefach relaksu na dachu, ale także przy alejach handlowych.</w:t>
      </w:r>
      <w:r w:rsidR="0072478F" w:rsidRPr="00C06B76">
        <w:rPr>
          <w:rFonts w:ascii="Arial" w:hAnsi="Arial" w:cs="Arial"/>
          <w:sz w:val="14"/>
          <w:szCs w:val="14"/>
        </w:rPr>
        <w:t xml:space="preserve">  Galeria Północna to dziś jedyne centrum handlowe w stolicy posiadające swój własny zielony i bioróżnorodny ogród na dachu, w którym można znaleźć m.in. </w:t>
      </w:r>
      <w:r w:rsidR="00A67317" w:rsidRPr="00C06B76">
        <w:rPr>
          <w:rFonts w:ascii="Arial" w:hAnsi="Arial" w:cs="Arial"/>
          <w:sz w:val="14"/>
          <w:szCs w:val="14"/>
        </w:rPr>
        <w:t xml:space="preserve">unikalną w skali światowej </w:t>
      </w:r>
      <w:r w:rsidR="0072478F" w:rsidRPr="00C06B76">
        <w:rPr>
          <w:rFonts w:ascii="Arial" w:hAnsi="Arial" w:cs="Arial"/>
          <w:sz w:val="14"/>
          <w:szCs w:val="14"/>
        </w:rPr>
        <w:t xml:space="preserve">tężnię solankową i place zabaw dla dzieci. </w:t>
      </w:r>
      <w:r w:rsidR="00A67317" w:rsidRPr="00C06B76">
        <w:rPr>
          <w:rFonts w:ascii="Arial" w:hAnsi="Arial" w:cs="Arial"/>
          <w:sz w:val="14"/>
          <w:szCs w:val="14"/>
        </w:rPr>
        <w:t xml:space="preserve">W obiekcie można podziwiać także światowej klasy sztukę: na </w:t>
      </w:r>
      <w:r w:rsidRPr="00C06B76">
        <w:rPr>
          <w:rFonts w:ascii="Arial" w:hAnsi="Arial" w:cs="Arial"/>
          <w:sz w:val="14"/>
          <w:szCs w:val="14"/>
        </w:rPr>
        <w:t xml:space="preserve">parterze znajduje się rzeźba kinetyczna, a w centralnym punkcie galerii wznosi się najwyższa w Polsce, 22-metrowa rzeźba „Wir” autorstwa Oskara </w:t>
      </w:r>
      <w:proofErr w:type="spellStart"/>
      <w:r w:rsidRPr="00C06B76">
        <w:rPr>
          <w:rFonts w:ascii="Arial" w:hAnsi="Arial" w:cs="Arial"/>
          <w:sz w:val="14"/>
          <w:szCs w:val="14"/>
        </w:rPr>
        <w:t>Zięty</w:t>
      </w:r>
      <w:proofErr w:type="spellEnd"/>
      <w:r w:rsidR="0072478F" w:rsidRPr="00C06B76">
        <w:rPr>
          <w:rFonts w:ascii="Arial" w:hAnsi="Arial" w:cs="Arial"/>
          <w:sz w:val="14"/>
          <w:szCs w:val="14"/>
        </w:rPr>
        <w:t>.</w:t>
      </w:r>
      <w:r w:rsidR="00C06B76" w:rsidRPr="00C06B76">
        <w:rPr>
          <w:rFonts w:ascii="Arial" w:hAnsi="Arial" w:cs="Arial"/>
          <w:sz w:val="14"/>
          <w:szCs w:val="14"/>
        </w:rPr>
        <w:t xml:space="preserve"> To także pierwszy obiekt w Warszawie zaprojektowany z troską o środowisko, co potwierdza certyfikat LEED (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Leadership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 in Energy &amp;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Environmental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 Design).</w:t>
      </w:r>
    </w:p>
    <w:p w14:paraId="39F64336" w14:textId="77777777" w:rsidR="006F6C92" w:rsidRPr="00621F55" w:rsidRDefault="006F6C92" w:rsidP="00621F55">
      <w:pPr>
        <w:pStyle w:val="Bezodstpw"/>
      </w:pPr>
    </w:p>
    <w:p w14:paraId="6B322F91" w14:textId="7DC735C7" w:rsidR="000173A3" w:rsidRPr="000173A3" w:rsidRDefault="000173A3" w:rsidP="000173A3">
      <w:pPr>
        <w:spacing w:after="0" w:line="240" w:lineRule="auto"/>
        <w:jc w:val="both"/>
        <w:rPr>
          <w:rFonts w:ascii="Arial" w:eastAsia="Calibri" w:hAnsi="Arial" w:cs="Arial"/>
          <w:bCs/>
          <w:sz w:val="14"/>
          <w:szCs w:val="14"/>
        </w:rPr>
      </w:pPr>
      <w:r w:rsidRPr="00E00A5A">
        <w:rPr>
          <w:rFonts w:ascii="Arial" w:eastAsia="Calibri" w:hAnsi="Arial" w:cs="Arial"/>
          <w:b/>
          <w:sz w:val="14"/>
          <w:szCs w:val="14"/>
        </w:rPr>
        <w:t>Grupa GTC</w:t>
      </w:r>
      <w:r w:rsidRPr="000173A3">
        <w:rPr>
          <w:rFonts w:ascii="Arial" w:eastAsia="Calibri" w:hAnsi="Arial" w:cs="Arial"/>
          <w:bCs/>
          <w:sz w:val="14"/>
          <w:szCs w:val="14"/>
        </w:rPr>
        <w:t xml:space="preserve"> jest wiodącym inwestorem i deweloperem działającym na rynku nieruchomości, koncentrującym się na Polsce i stolicach krajów Europy Środkowo-Wschodniej. W ciągu 25 lat działalności, GTC wybudował w Europie Środkowo-Wschodniej 77 nowoczesnych obiektów biurowych i handlowych o wysokim standardzie, o łącznej powierzchni około 1,4 mln m kw. Obecnie GTC aktywnie zarządza portfelem nieruchomości komercyjnych, na który składa się 44 budynków komercyjnych oferujących ok. 759 tys. m kw. powierzchni biurowej i handlowej do wynajęcia w Polsce, Węgrzech, Bukareszcie, Belgradzie, Zagrzebiu i Sofii. Ponadto Grupa realizuje 460 tys. m kw. powierzchni komercyjnej w stolicach Europy Środkowo-Wschodniej, z których ponad 51 tys. m kw. są w trakcie budowy.</w:t>
      </w:r>
      <w:r>
        <w:rPr>
          <w:rFonts w:ascii="Arial" w:eastAsia="Calibri" w:hAnsi="Arial" w:cs="Arial"/>
          <w:bCs/>
          <w:sz w:val="14"/>
          <w:szCs w:val="14"/>
        </w:rPr>
        <w:t xml:space="preserve"> </w:t>
      </w:r>
      <w:r w:rsidRPr="000173A3">
        <w:rPr>
          <w:rFonts w:ascii="Arial" w:eastAsia="Calibri" w:hAnsi="Arial" w:cs="Arial"/>
          <w:bCs/>
          <w:sz w:val="14"/>
          <w:szCs w:val="14"/>
        </w:rPr>
        <w:t>Akcje GTC S.A. notowane są na Giełdzie Papierów Wartościowych w Warszawie oraz na Giełdzie Papierów Wartościowych w Johannesburgu.</w:t>
      </w:r>
    </w:p>
    <w:p w14:paraId="7F57B4B3" w14:textId="77777777" w:rsidR="000173A3" w:rsidRDefault="000173A3" w:rsidP="000173A3">
      <w:pPr>
        <w:spacing w:after="0" w:line="240" w:lineRule="auto"/>
        <w:jc w:val="both"/>
        <w:rPr>
          <w:rFonts w:eastAsia="Calibri" w:cstheme="minorHAnsi"/>
          <w:bCs/>
          <w:sz w:val="20"/>
          <w:szCs w:val="20"/>
          <w:lang w:eastAsia="pl-P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90D3B" w14:textId="77777777" w:rsidR="00F81831" w:rsidRDefault="00F81831">
      <w:pPr>
        <w:spacing w:after="0" w:line="240" w:lineRule="auto"/>
      </w:pPr>
      <w:r>
        <w:separator/>
      </w:r>
    </w:p>
  </w:endnote>
  <w:endnote w:type="continuationSeparator" w:id="0">
    <w:p w14:paraId="639E39E1" w14:textId="77777777" w:rsidR="00F81831" w:rsidRDefault="00F81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F7714" w14:textId="77777777" w:rsidR="00F81831" w:rsidRDefault="00F81831">
      <w:pPr>
        <w:spacing w:after="0" w:line="240" w:lineRule="auto"/>
      </w:pPr>
      <w:r>
        <w:separator/>
      </w:r>
    </w:p>
  </w:footnote>
  <w:footnote w:type="continuationSeparator" w:id="0">
    <w:p w14:paraId="779629D0" w14:textId="77777777" w:rsidR="00F81831" w:rsidRDefault="00F81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173A3"/>
    <w:rsid w:val="000309C9"/>
    <w:rsid w:val="00035CE8"/>
    <w:rsid w:val="000401D7"/>
    <w:rsid w:val="00040CC4"/>
    <w:rsid w:val="0004281E"/>
    <w:rsid w:val="00045001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C67F8"/>
    <w:rsid w:val="000E02F4"/>
    <w:rsid w:val="000F0DB4"/>
    <w:rsid w:val="0010422E"/>
    <w:rsid w:val="001204DD"/>
    <w:rsid w:val="00135E58"/>
    <w:rsid w:val="0014204B"/>
    <w:rsid w:val="00145E38"/>
    <w:rsid w:val="001463FD"/>
    <w:rsid w:val="0014717C"/>
    <w:rsid w:val="00171A57"/>
    <w:rsid w:val="00171EAE"/>
    <w:rsid w:val="0019121D"/>
    <w:rsid w:val="00191CFD"/>
    <w:rsid w:val="00192764"/>
    <w:rsid w:val="001B1048"/>
    <w:rsid w:val="001B1EEE"/>
    <w:rsid w:val="001D0DD0"/>
    <w:rsid w:val="001D220A"/>
    <w:rsid w:val="001E0BC5"/>
    <w:rsid w:val="002204F3"/>
    <w:rsid w:val="00226D40"/>
    <w:rsid w:val="00231A2F"/>
    <w:rsid w:val="00281006"/>
    <w:rsid w:val="00290517"/>
    <w:rsid w:val="002B5BB4"/>
    <w:rsid w:val="00304BAC"/>
    <w:rsid w:val="00330A58"/>
    <w:rsid w:val="00333C4B"/>
    <w:rsid w:val="00334951"/>
    <w:rsid w:val="00336D4D"/>
    <w:rsid w:val="0034170D"/>
    <w:rsid w:val="00353C60"/>
    <w:rsid w:val="00377551"/>
    <w:rsid w:val="00385BEB"/>
    <w:rsid w:val="003B12D3"/>
    <w:rsid w:val="003B4D8A"/>
    <w:rsid w:val="003B7063"/>
    <w:rsid w:val="003D25CF"/>
    <w:rsid w:val="003E081C"/>
    <w:rsid w:val="004000D5"/>
    <w:rsid w:val="004003A3"/>
    <w:rsid w:val="004160CE"/>
    <w:rsid w:val="00437F60"/>
    <w:rsid w:val="00454A7E"/>
    <w:rsid w:val="00456001"/>
    <w:rsid w:val="00456E28"/>
    <w:rsid w:val="004754FA"/>
    <w:rsid w:val="00495B33"/>
    <w:rsid w:val="004A0083"/>
    <w:rsid w:val="004B4791"/>
    <w:rsid w:val="004D2DFB"/>
    <w:rsid w:val="004D75B1"/>
    <w:rsid w:val="004D79AB"/>
    <w:rsid w:val="004E0B14"/>
    <w:rsid w:val="004E6D40"/>
    <w:rsid w:val="004F785C"/>
    <w:rsid w:val="0053739A"/>
    <w:rsid w:val="005403D5"/>
    <w:rsid w:val="005409F6"/>
    <w:rsid w:val="00543D94"/>
    <w:rsid w:val="00544563"/>
    <w:rsid w:val="005460BE"/>
    <w:rsid w:val="00550AB7"/>
    <w:rsid w:val="00552D1C"/>
    <w:rsid w:val="005624B2"/>
    <w:rsid w:val="00567743"/>
    <w:rsid w:val="00567EF0"/>
    <w:rsid w:val="00570CE9"/>
    <w:rsid w:val="00575D9B"/>
    <w:rsid w:val="00585C5C"/>
    <w:rsid w:val="005860CE"/>
    <w:rsid w:val="00593656"/>
    <w:rsid w:val="005A288D"/>
    <w:rsid w:val="005A2B31"/>
    <w:rsid w:val="005A7D3A"/>
    <w:rsid w:val="005D474D"/>
    <w:rsid w:val="005E1B9D"/>
    <w:rsid w:val="005E5588"/>
    <w:rsid w:val="005F1828"/>
    <w:rsid w:val="005F4504"/>
    <w:rsid w:val="00621F55"/>
    <w:rsid w:val="00661F0D"/>
    <w:rsid w:val="00667E0E"/>
    <w:rsid w:val="006754DE"/>
    <w:rsid w:val="006B5C69"/>
    <w:rsid w:val="006D092C"/>
    <w:rsid w:val="006D0E04"/>
    <w:rsid w:val="006D669B"/>
    <w:rsid w:val="006F6C92"/>
    <w:rsid w:val="0071342B"/>
    <w:rsid w:val="00713D82"/>
    <w:rsid w:val="007233AB"/>
    <w:rsid w:val="0072478F"/>
    <w:rsid w:val="007262C6"/>
    <w:rsid w:val="00742E2B"/>
    <w:rsid w:val="007500EB"/>
    <w:rsid w:val="00761B50"/>
    <w:rsid w:val="00765ADC"/>
    <w:rsid w:val="00773211"/>
    <w:rsid w:val="00774BF1"/>
    <w:rsid w:val="00775BFE"/>
    <w:rsid w:val="00782C9D"/>
    <w:rsid w:val="007927C7"/>
    <w:rsid w:val="007B0C0F"/>
    <w:rsid w:val="007B100F"/>
    <w:rsid w:val="007C1529"/>
    <w:rsid w:val="007F18D0"/>
    <w:rsid w:val="008004F3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7090F"/>
    <w:rsid w:val="00881602"/>
    <w:rsid w:val="008910E0"/>
    <w:rsid w:val="008A1469"/>
    <w:rsid w:val="008A3261"/>
    <w:rsid w:val="008A3F80"/>
    <w:rsid w:val="008A6C5A"/>
    <w:rsid w:val="008B111E"/>
    <w:rsid w:val="008C3943"/>
    <w:rsid w:val="008C39E4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705E2"/>
    <w:rsid w:val="009710DE"/>
    <w:rsid w:val="00972416"/>
    <w:rsid w:val="00984525"/>
    <w:rsid w:val="0099154C"/>
    <w:rsid w:val="00995A7B"/>
    <w:rsid w:val="009A60C0"/>
    <w:rsid w:val="009C0328"/>
    <w:rsid w:val="009C0941"/>
    <w:rsid w:val="009D48D4"/>
    <w:rsid w:val="009D4F81"/>
    <w:rsid w:val="009F328D"/>
    <w:rsid w:val="009F4252"/>
    <w:rsid w:val="00A00CBC"/>
    <w:rsid w:val="00A04724"/>
    <w:rsid w:val="00A06DE5"/>
    <w:rsid w:val="00A11B70"/>
    <w:rsid w:val="00A12600"/>
    <w:rsid w:val="00A173DA"/>
    <w:rsid w:val="00A20E0F"/>
    <w:rsid w:val="00A33188"/>
    <w:rsid w:val="00A35413"/>
    <w:rsid w:val="00A40878"/>
    <w:rsid w:val="00A46118"/>
    <w:rsid w:val="00A60B48"/>
    <w:rsid w:val="00A64939"/>
    <w:rsid w:val="00A67317"/>
    <w:rsid w:val="00A67974"/>
    <w:rsid w:val="00A74B36"/>
    <w:rsid w:val="00A7716B"/>
    <w:rsid w:val="00A84A20"/>
    <w:rsid w:val="00A87283"/>
    <w:rsid w:val="00AD459D"/>
    <w:rsid w:val="00AE7BCF"/>
    <w:rsid w:val="00B11644"/>
    <w:rsid w:val="00B223D5"/>
    <w:rsid w:val="00B23FD0"/>
    <w:rsid w:val="00B51731"/>
    <w:rsid w:val="00B54AFE"/>
    <w:rsid w:val="00B75868"/>
    <w:rsid w:val="00B8427A"/>
    <w:rsid w:val="00B91A67"/>
    <w:rsid w:val="00BF003E"/>
    <w:rsid w:val="00C06B76"/>
    <w:rsid w:val="00C237B5"/>
    <w:rsid w:val="00C50D93"/>
    <w:rsid w:val="00C65604"/>
    <w:rsid w:val="00C708A3"/>
    <w:rsid w:val="00C70DE5"/>
    <w:rsid w:val="00C774EB"/>
    <w:rsid w:val="00C83162"/>
    <w:rsid w:val="00CA1A7C"/>
    <w:rsid w:val="00CD5151"/>
    <w:rsid w:val="00CE0326"/>
    <w:rsid w:val="00D1250A"/>
    <w:rsid w:val="00D31F97"/>
    <w:rsid w:val="00D35559"/>
    <w:rsid w:val="00D41731"/>
    <w:rsid w:val="00D46586"/>
    <w:rsid w:val="00D6766B"/>
    <w:rsid w:val="00D7672A"/>
    <w:rsid w:val="00D94F73"/>
    <w:rsid w:val="00DA126E"/>
    <w:rsid w:val="00DB184A"/>
    <w:rsid w:val="00DB566D"/>
    <w:rsid w:val="00DC17F0"/>
    <w:rsid w:val="00DD1F68"/>
    <w:rsid w:val="00E00A5A"/>
    <w:rsid w:val="00E022AF"/>
    <w:rsid w:val="00E11815"/>
    <w:rsid w:val="00E2283F"/>
    <w:rsid w:val="00E31F1D"/>
    <w:rsid w:val="00E433AB"/>
    <w:rsid w:val="00E440A8"/>
    <w:rsid w:val="00E47064"/>
    <w:rsid w:val="00E6195A"/>
    <w:rsid w:val="00E93447"/>
    <w:rsid w:val="00EA3731"/>
    <w:rsid w:val="00EA7619"/>
    <w:rsid w:val="00EC0A2D"/>
    <w:rsid w:val="00EE2743"/>
    <w:rsid w:val="00EE4D13"/>
    <w:rsid w:val="00F1340D"/>
    <w:rsid w:val="00F16E51"/>
    <w:rsid w:val="00F17916"/>
    <w:rsid w:val="00F44DEE"/>
    <w:rsid w:val="00F525AF"/>
    <w:rsid w:val="00F5468F"/>
    <w:rsid w:val="00F56690"/>
    <w:rsid w:val="00F6215D"/>
    <w:rsid w:val="00F7263A"/>
    <w:rsid w:val="00F813D5"/>
    <w:rsid w:val="00F81831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7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</TotalTime>
  <Pages>1</Pages>
  <Words>683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 urodziny GP</vt:lpstr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urodziny GP</dc:title>
  <dc:subject>Mat.pras.</dc:subject>
  <dc:creator>gpr</dc:creator>
  <cp:keywords>gp, event, urodziny</cp:keywords>
  <dc:description/>
  <cp:lastModifiedBy>Tomasz Pietrzak</cp:lastModifiedBy>
  <cp:revision>4</cp:revision>
  <cp:lastPrinted>2022-05-11T11:28:00Z</cp:lastPrinted>
  <dcterms:created xsi:type="dcterms:W3CDTF">2022-09-09T08:01:00Z</dcterms:created>
  <dcterms:modified xsi:type="dcterms:W3CDTF">2022-09-13T06:12:00Z</dcterms:modified>
</cp:coreProperties>
</file>