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97B" w:rsidRPr="00CF797B" w:rsidRDefault="00CF797B" w:rsidP="003C4736">
      <w:pPr>
        <w:pStyle w:val="Bezodstpw"/>
        <w:rPr>
          <w:rFonts w:ascii="Calibri Light" w:hAnsi="Calibri Light" w:cs="Calibri Light"/>
          <w:sz w:val="20"/>
          <w:szCs w:val="20"/>
        </w:rPr>
      </w:pPr>
      <w:r w:rsidRPr="00CF797B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3D7A18">
        <w:rPr>
          <w:rFonts w:ascii="Calibri Light" w:hAnsi="Calibri Light" w:cs="Calibri Light"/>
          <w:b/>
          <w:sz w:val="20"/>
          <w:szCs w:val="20"/>
        </w:rPr>
        <w:t>20</w:t>
      </w:r>
      <w:r w:rsidRPr="00CF797B">
        <w:rPr>
          <w:rFonts w:ascii="Calibri Light" w:hAnsi="Calibri Light" w:cs="Calibri Light"/>
          <w:b/>
          <w:sz w:val="20"/>
          <w:szCs w:val="20"/>
        </w:rPr>
        <w:t>-12-2017, Częstochowa</w:t>
      </w:r>
      <w:r w:rsidRPr="00CF797B">
        <w:rPr>
          <w:rFonts w:ascii="Calibri Light" w:hAnsi="Calibri Light" w:cs="Calibri Light"/>
        </w:rPr>
        <w:br/>
      </w:r>
      <w:r w:rsidRPr="00CF797B">
        <w:rPr>
          <w:rFonts w:ascii="Calibri Light" w:hAnsi="Calibri Light" w:cs="Calibri Light"/>
          <w:sz w:val="20"/>
          <w:szCs w:val="20"/>
        </w:rPr>
        <w:t>Biuro Prasowe Galerii Jurajskiej</w:t>
      </w:r>
      <w:r w:rsidRPr="00CF797B">
        <w:rPr>
          <w:rFonts w:ascii="Calibri Light" w:hAnsi="Calibri Light" w:cs="Calibri Light"/>
          <w:sz w:val="20"/>
          <w:szCs w:val="20"/>
        </w:rPr>
        <w:br/>
        <w:t xml:space="preserve">Tomasz Pietrzak/Guarana PR </w:t>
      </w:r>
      <w:r w:rsidRPr="00CF797B">
        <w:rPr>
          <w:rFonts w:ascii="Calibri Light" w:hAnsi="Calibri Light" w:cs="Calibri Light"/>
          <w:sz w:val="20"/>
          <w:szCs w:val="20"/>
        </w:rPr>
        <w:br/>
        <w:t xml:space="preserve">tel. 509 106 256 mail. </w:t>
      </w:r>
      <w:hyperlink r:id="rId5" w:history="1">
        <w:r w:rsidRPr="00CF797B">
          <w:rPr>
            <w:rStyle w:val="Hipercze"/>
            <w:rFonts w:ascii="Calibri Light" w:hAnsi="Calibri Light" w:cs="Calibri Light"/>
            <w:sz w:val="20"/>
            <w:szCs w:val="20"/>
          </w:rPr>
          <w:t>tomasz.pietrzak@guaranapr.pl</w:t>
        </w:r>
      </w:hyperlink>
    </w:p>
    <w:p w:rsidR="00CF797B" w:rsidRPr="00CF797B" w:rsidRDefault="00CF797B" w:rsidP="003C4736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31C40" w:rsidRPr="00CF797B" w:rsidRDefault="00431C40" w:rsidP="003C4736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CF797B">
        <w:rPr>
          <w:rFonts w:ascii="Calibri Light" w:hAnsi="Calibri Light" w:cs="Calibri Light"/>
          <w:b/>
          <w:sz w:val="28"/>
          <w:szCs w:val="20"/>
        </w:rPr>
        <w:t xml:space="preserve">Najemcy </w:t>
      </w:r>
      <w:r w:rsidR="003D7A18">
        <w:rPr>
          <w:rFonts w:ascii="Calibri Light" w:hAnsi="Calibri Light" w:cs="Calibri Light"/>
          <w:b/>
          <w:sz w:val="28"/>
          <w:szCs w:val="20"/>
        </w:rPr>
        <w:t xml:space="preserve">Galerii </w:t>
      </w:r>
      <w:r w:rsidRPr="00CF797B">
        <w:rPr>
          <w:rFonts w:ascii="Calibri Light" w:hAnsi="Calibri Light" w:cs="Calibri Light"/>
          <w:b/>
          <w:sz w:val="28"/>
          <w:szCs w:val="20"/>
        </w:rPr>
        <w:t>Jurajskiej inwestują w kolejne metry</w:t>
      </w:r>
    </w:p>
    <w:p w:rsidR="00431C40" w:rsidRPr="00CF797B" w:rsidRDefault="00431C40" w:rsidP="003C4736">
      <w:pPr>
        <w:pStyle w:val="Bezodstpw"/>
        <w:rPr>
          <w:rFonts w:ascii="Calibri Light" w:hAnsi="Calibri Light" w:cs="Calibri Light"/>
          <w:sz w:val="28"/>
          <w:szCs w:val="20"/>
        </w:rPr>
      </w:pPr>
    </w:p>
    <w:p w:rsidR="003E554B" w:rsidRPr="00CF797B" w:rsidRDefault="003C4736" w:rsidP="003C4736">
      <w:pPr>
        <w:pStyle w:val="Bezodstpw"/>
        <w:rPr>
          <w:rFonts w:ascii="Calibri Light" w:hAnsi="Calibri Light" w:cs="Calibri Light"/>
          <w:sz w:val="24"/>
          <w:szCs w:val="20"/>
        </w:rPr>
      </w:pPr>
      <w:r w:rsidRPr="00CF797B">
        <w:rPr>
          <w:rFonts w:ascii="Calibri Light" w:hAnsi="Calibri Light" w:cs="Calibri Light"/>
          <w:sz w:val="24"/>
          <w:szCs w:val="20"/>
        </w:rPr>
        <w:t>W Galerii Jurajskiej dotychczasowi najemcy coraz częściej decydują się na większy sklep, a tym samym wynajem dodatkowej powierzchni handlowej. Kolejną marką, która zdecydowała się na taki krok jest 4F.</w:t>
      </w:r>
    </w:p>
    <w:p w:rsidR="003C4736" w:rsidRPr="00CF797B" w:rsidRDefault="003C4736" w:rsidP="003C4736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3C4736" w:rsidRPr="00CF797B" w:rsidRDefault="003C4736" w:rsidP="003C4736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120560" w:rsidRPr="00CF797B" w:rsidRDefault="003C4736" w:rsidP="003C4736">
      <w:pPr>
        <w:pStyle w:val="Bezodstpw"/>
        <w:rPr>
          <w:rFonts w:ascii="Calibri Light" w:hAnsi="Calibri Light" w:cs="Calibri Light"/>
          <w:sz w:val="20"/>
          <w:szCs w:val="20"/>
        </w:rPr>
      </w:pPr>
      <w:r w:rsidRPr="00CF797B">
        <w:rPr>
          <w:rFonts w:ascii="Calibri Light" w:hAnsi="Calibri Light" w:cs="Calibri Light"/>
          <w:sz w:val="20"/>
          <w:szCs w:val="20"/>
        </w:rPr>
        <w:t xml:space="preserve">Bardzo dobre obroty oraz rosnąca wciąż liczba odwiedzin w Galerii Jurajskiej skłania coraz częściej tamtejszych najemców do rozwoju prowadzonego dotąd biznesu oraz rozbudowy lokalu lub przenosin na nową, znacznie większą powierzchnię. </w:t>
      </w:r>
      <w:r w:rsidR="00120560" w:rsidRPr="00CF797B">
        <w:rPr>
          <w:rFonts w:ascii="Calibri Light" w:hAnsi="Calibri Light" w:cs="Calibri Light"/>
          <w:sz w:val="20"/>
          <w:szCs w:val="20"/>
        </w:rPr>
        <w:t xml:space="preserve"> </w:t>
      </w:r>
      <w:r w:rsidRPr="00CF797B">
        <w:rPr>
          <w:rFonts w:ascii="Calibri Light" w:hAnsi="Calibri Light" w:cs="Calibri Light"/>
          <w:sz w:val="20"/>
          <w:szCs w:val="20"/>
        </w:rPr>
        <w:t xml:space="preserve">Tylko od początku 2017 roku galeria wynajęła swoim dotychczasowym najemcom blisko  1130 m kw. dodatkowej powierzchni. Na taki krok zdecydowało się dotąd aż 9 najemców, w tym m.in. </w:t>
      </w:r>
      <w:r w:rsidR="00120560" w:rsidRPr="00CF797B">
        <w:rPr>
          <w:rFonts w:ascii="Calibri Light" w:hAnsi="Calibri Light" w:cs="Calibri Light"/>
          <w:sz w:val="20"/>
          <w:szCs w:val="20"/>
        </w:rPr>
        <w:t>Smyk, Vistula,</w:t>
      </w:r>
      <w:r w:rsidR="00EC403A">
        <w:rPr>
          <w:rFonts w:ascii="Calibri Light" w:hAnsi="Calibri Light" w:cs="Calibri Light"/>
          <w:sz w:val="20"/>
          <w:szCs w:val="20"/>
        </w:rPr>
        <w:t xml:space="preserve"> Ryłko,</w:t>
      </w:r>
      <w:bookmarkStart w:id="0" w:name="_GoBack"/>
      <w:bookmarkEnd w:id="0"/>
      <w:r w:rsidR="00120560" w:rsidRPr="00CF797B">
        <w:rPr>
          <w:rFonts w:ascii="Calibri Light" w:hAnsi="Calibri Light" w:cs="Calibri Light"/>
          <w:sz w:val="20"/>
          <w:szCs w:val="20"/>
        </w:rPr>
        <w:t xml:space="preserve"> Deichmann, </w:t>
      </w:r>
      <w:r w:rsidR="00B91D7E">
        <w:rPr>
          <w:rFonts w:ascii="Calibri Light" w:hAnsi="Calibri Light" w:cs="Calibri Light"/>
          <w:sz w:val="20"/>
          <w:szCs w:val="20"/>
        </w:rPr>
        <w:t>Big Star</w:t>
      </w:r>
      <w:r w:rsidR="00120560" w:rsidRPr="00CF797B">
        <w:rPr>
          <w:rFonts w:ascii="Calibri Light" w:hAnsi="Calibri Light" w:cs="Calibri Light"/>
          <w:sz w:val="20"/>
          <w:szCs w:val="20"/>
        </w:rPr>
        <w:t>, Ochnik i Giacomo Conti</w:t>
      </w:r>
      <w:r w:rsidRPr="00CF797B">
        <w:rPr>
          <w:rFonts w:ascii="Calibri Light" w:hAnsi="Calibri Light" w:cs="Calibri Light"/>
          <w:sz w:val="20"/>
          <w:szCs w:val="20"/>
        </w:rPr>
        <w:t xml:space="preserve">. </w:t>
      </w:r>
    </w:p>
    <w:p w:rsidR="00120560" w:rsidRPr="00CF797B" w:rsidRDefault="00120560" w:rsidP="003C4736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120560" w:rsidRPr="00CF797B" w:rsidRDefault="003C4736" w:rsidP="003C4736">
      <w:pPr>
        <w:pStyle w:val="Bezodstpw"/>
        <w:rPr>
          <w:rFonts w:ascii="Calibri Light" w:eastAsia="Times New Roman" w:hAnsi="Calibri Light" w:cs="Calibri Light"/>
          <w:sz w:val="20"/>
          <w:szCs w:val="20"/>
        </w:rPr>
      </w:pPr>
      <w:r w:rsidRPr="00CF797B">
        <w:rPr>
          <w:rFonts w:ascii="Calibri Light" w:hAnsi="Calibri Light" w:cs="Calibri Light"/>
          <w:sz w:val="20"/>
          <w:szCs w:val="20"/>
        </w:rPr>
        <w:t xml:space="preserve">Ostatnio podobną decyzje podjęła marka 4F, która z lokalu o powierzchni </w:t>
      </w:r>
      <w:r w:rsidRPr="00CF797B">
        <w:rPr>
          <w:rFonts w:ascii="Calibri Light" w:eastAsia="Times New Roman" w:hAnsi="Calibri Light" w:cs="Calibri Light"/>
          <w:sz w:val="20"/>
          <w:szCs w:val="20"/>
        </w:rPr>
        <w:t xml:space="preserve">168m2 </w:t>
      </w:r>
      <w:r w:rsidR="00120560" w:rsidRPr="00CF797B">
        <w:rPr>
          <w:rFonts w:ascii="Calibri Light" w:eastAsia="Times New Roman" w:hAnsi="Calibri Light" w:cs="Calibri Light"/>
          <w:sz w:val="20"/>
          <w:szCs w:val="20"/>
        </w:rPr>
        <w:t>już wkrótce przeniesie się</w:t>
      </w:r>
      <w:r w:rsidRPr="00CF797B">
        <w:rPr>
          <w:rFonts w:ascii="Calibri Light" w:eastAsia="Times New Roman" w:hAnsi="Calibri Light" w:cs="Calibri Light"/>
          <w:sz w:val="20"/>
          <w:szCs w:val="20"/>
        </w:rPr>
        <w:t xml:space="preserve"> do sklepu o powierzchni 391 m kw.  Kolejnymi dwoma najemcami, które również zdecydowały się na taki krok, galeria już prowadzi rozmowy. Przeprowadzki są planowane na 2018 rok.</w:t>
      </w:r>
      <w:r w:rsidR="00120560" w:rsidRPr="00CF797B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CF797B">
        <w:rPr>
          <w:rFonts w:ascii="Calibri Light" w:eastAsia="Times New Roman" w:hAnsi="Calibri Light" w:cs="Calibri Light"/>
          <w:sz w:val="20"/>
          <w:szCs w:val="20"/>
        </w:rPr>
        <w:t>Motywy</w:t>
      </w:r>
      <w:r w:rsidR="00120560" w:rsidRPr="00CF797B">
        <w:rPr>
          <w:rFonts w:ascii="Calibri Light" w:eastAsia="Times New Roman" w:hAnsi="Calibri Light" w:cs="Calibri Light"/>
          <w:sz w:val="20"/>
          <w:szCs w:val="20"/>
        </w:rPr>
        <w:t xml:space="preserve">, </w:t>
      </w:r>
      <w:r w:rsidRPr="00CF797B">
        <w:rPr>
          <w:rFonts w:ascii="Calibri Light" w:eastAsia="Times New Roman" w:hAnsi="Calibri Light" w:cs="Calibri Light"/>
          <w:sz w:val="20"/>
          <w:szCs w:val="20"/>
        </w:rPr>
        <w:t xml:space="preserve"> dla których najemcy decydują się doinwestować swoją działalności w galerii są różne. </w:t>
      </w:r>
    </w:p>
    <w:p w:rsidR="00120560" w:rsidRPr="00CF797B" w:rsidRDefault="00120560" w:rsidP="003C4736">
      <w:pPr>
        <w:pStyle w:val="Bezodstpw"/>
        <w:rPr>
          <w:rFonts w:ascii="Calibri Light" w:eastAsia="Times New Roman" w:hAnsi="Calibri Light" w:cs="Calibri Light"/>
          <w:sz w:val="20"/>
          <w:szCs w:val="20"/>
        </w:rPr>
      </w:pPr>
    </w:p>
    <w:p w:rsidR="003C4736" w:rsidRPr="00CF797B" w:rsidRDefault="003C4736" w:rsidP="003C4736">
      <w:pPr>
        <w:pStyle w:val="Bezodstpw"/>
        <w:rPr>
          <w:rFonts w:ascii="Calibri Light" w:eastAsia="Times New Roman" w:hAnsi="Calibri Light" w:cs="Calibri Light"/>
          <w:sz w:val="20"/>
          <w:szCs w:val="20"/>
        </w:rPr>
      </w:pPr>
      <w:r w:rsidRPr="00CF797B">
        <w:rPr>
          <w:rFonts w:ascii="Calibri Light" w:eastAsia="Times New Roman" w:hAnsi="Calibri Light" w:cs="Calibri Light"/>
          <w:sz w:val="20"/>
          <w:szCs w:val="20"/>
        </w:rPr>
        <w:t xml:space="preserve">– </w:t>
      </w:r>
      <w:r w:rsidR="0059062C" w:rsidRPr="00CF797B">
        <w:rPr>
          <w:rFonts w:ascii="Calibri Light" w:eastAsia="Times New Roman" w:hAnsi="Calibri Light" w:cs="Calibri Light"/>
          <w:sz w:val="20"/>
          <w:szCs w:val="20"/>
        </w:rPr>
        <w:t>Przekonują</w:t>
      </w:r>
      <w:r w:rsidRPr="00CF797B">
        <w:rPr>
          <w:rFonts w:ascii="Calibri Light" w:eastAsia="Times New Roman" w:hAnsi="Calibri Light" w:cs="Calibri Light"/>
          <w:sz w:val="20"/>
          <w:szCs w:val="20"/>
        </w:rPr>
        <w:t xml:space="preserve"> zarówno bardzo dobre wyniki finansowe galerii i rosnąca liczba klientów, jak również większa lojalność naszych klientów niż jeszcze 5 lat temu, a także większy zasięg na jakim dziś działamy. W ostatn</w:t>
      </w:r>
      <w:r w:rsidR="00120560" w:rsidRPr="00CF797B">
        <w:rPr>
          <w:rFonts w:ascii="Calibri Light" w:eastAsia="Times New Roman" w:hAnsi="Calibri Light" w:cs="Calibri Light"/>
          <w:sz w:val="20"/>
          <w:szCs w:val="20"/>
        </w:rPr>
        <w:t xml:space="preserve">ich 5 latach z galerii lokalnej, </w:t>
      </w:r>
      <w:r w:rsidRPr="00CF797B">
        <w:rPr>
          <w:rFonts w:ascii="Calibri Light" w:eastAsia="Times New Roman" w:hAnsi="Calibri Light" w:cs="Calibri Light"/>
          <w:sz w:val="20"/>
          <w:szCs w:val="20"/>
        </w:rPr>
        <w:t xml:space="preserve">mającej w swoim </w:t>
      </w:r>
      <w:r w:rsidR="0059062C" w:rsidRPr="00CF797B">
        <w:rPr>
          <w:rFonts w:ascii="Calibri Light" w:eastAsia="Times New Roman" w:hAnsi="Calibri Light" w:cs="Calibri Light"/>
          <w:sz w:val="20"/>
          <w:szCs w:val="20"/>
        </w:rPr>
        <w:t>obrębie</w:t>
      </w:r>
      <w:r w:rsidRPr="00CF797B">
        <w:rPr>
          <w:rFonts w:ascii="Calibri Light" w:eastAsia="Times New Roman" w:hAnsi="Calibri Light" w:cs="Calibri Light"/>
          <w:sz w:val="20"/>
          <w:szCs w:val="20"/>
        </w:rPr>
        <w:t xml:space="preserve"> około 400 tys. klientów, staliśmy się galerią regionalną z 1,4 milionem klientów w swoim zasięgu – </w:t>
      </w:r>
      <w:r w:rsidRPr="00CF797B">
        <w:rPr>
          <w:rFonts w:ascii="Calibri Light" w:eastAsia="Times New Roman" w:hAnsi="Calibri Light" w:cs="Calibri Light"/>
          <w:b/>
          <w:sz w:val="20"/>
          <w:szCs w:val="20"/>
        </w:rPr>
        <w:t>mówi Roman Bugajczy</w:t>
      </w:r>
      <w:r w:rsidR="0059062C" w:rsidRPr="00CF797B">
        <w:rPr>
          <w:rFonts w:ascii="Calibri Light" w:eastAsia="Times New Roman" w:hAnsi="Calibri Light" w:cs="Calibri Light"/>
          <w:b/>
          <w:sz w:val="20"/>
          <w:szCs w:val="20"/>
        </w:rPr>
        <w:t>k</w:t>
      </w:r>
      <w:r w:rsidRPr="00CF797B">
        <w:rPr>
          <w:rFonts w:ascii="Calibri Light" w:eastAsia="Times New Roman" w:hAnsi="Calibri Light" w:cs="Calibri Light"/>
          <w:b/>
          <w:sz w:val="20"/>
          <w:szCs w:val="20"/>
        </w:rPr>
        <w:t>, dyrektor Galerii Jurajskiej.</w:t>
      </w:r>
    </w:p>
    <w:p w:rsidR="00F42E5B" w:rsidRPr="00CF797B" w:rsidRDefault="00F42E5B" w:rsidP="003C4736">
      <w:pPr>
        <w:pStyle w:val="Bezodstpw"/>
        <w:rPr>
          <w:rFonts w:ascii="Calibri Light" w:eastAsia="Times New Roman" w:hAnsi="Calibri Light" w:cs="Calibri Light"/>
          <w:sz w:val="20"/>
          <w:szCs w:val="20"/>
        </w:rPr>
      </w:pPr>
    </w:p>
    <w:p w:rsidR="00F42E5B" w:rsidRPr="00CF797B" w:rsidRDefault="00F42E5B" w:rsidP="003C4736">
      <w:pPr>
        <w:pStyle w:val="Bezodstpw"/>
        <w:rPr>
          <w:rFonts w:ascii="Calibri Light" w:eastAsia="Times New Roman" w:hAnsi="Calibri Light" w:cs="Calibri Light"/>
          <w:sz w:val="20"/>
          <w:szCs w:val="20"/>
        </w:rPr>
      </w:pPr>
      <w:r w:rsidRPr="00CF797B">
        <w:rPr>
          <w:rFonts w:ascii="Calibri Light" w:eastAsia="Times New Roman" w:hAnsi="Calibri Light" w:cs="Calibri Light"/>
          <w:sz w:val="20"/>
          <w:szCs w:val="20"/>
        </w:rPr>
        <w:t>Coraz więcej marek docenia także specyficzny rynek jakim jest północna część województwa śląskiego. – Najemcy dostrzegają potencjał tego rynku, to jak bardzo się on zmienił w ost</w:t>
      </w:r>
      <w:r w:rsidR="00431C40" w:rsidRPr="00CF797B">
        <w:rPr>
          <w:rFonts w:ascii="Calibri Light" w:eastAsia="Times New Roman" w:hAnsi="Calibri Light" w:cs="Calibri Light"/>
          <w:sz w:val="20"/>
          <w:szCs w:val="20"/>
        </w:rPr>
        <w:t>atnich latach, jak bardzo stał się chło</w:t>
      </w:r>
      <w:r w:rsidR="00120560" w:rsidRPr="00CF797B">
        <w:rPr>
          <w:rFonts w:ascii="Calibri Light" w:eastAsia="Times New Roman" w:hAnsi="Calibri Light" w:cs="Calibri Light"/>
          <w:sz w:val="20"/>
          <w:szCs w:val="20"/>
        </w:rPr>
        <w:t>nny na produkty z różnych półek.</w:t>
      </w:r>
      <w:r w:rsidRPr="00CF797B">
        <w:rPr>
          <w:rFonts w:ascii="Calibri Light" w:eastAsia="Times New Roman" w:hAnsi="Calibri Light" w:cs="Calibri Light"/>
          <w:sz w:val="20"/>
          <w:szCs w:val="20"/>
        </w:rPr>
        <w:t xml:space="preserve"> Jest to efekt nie tylko większej </w:t>
      </w:r>
      <w:r w:rsidR="00431C40" w:rsidRPr="00CF797B">
        <w:rPr>
          <w:rFonts w:ascii="Calibri Light" w:eastAsia="Times New Roman" w:hAnsi="Calibri Light" w:cs="Calibri Light"/>
          <w:sz w:val="20"/>
          <w:szCs w:val="20"/>
        </w:rPr>
        <w:t>siły nabywczej w miastach, ale pewnej dziury w ofercie</w:t>
      </w:r>
      <w:r w:rsidR="00120560" w:rsidRPr="00CF797B">
        <w:rPr>
          <w:rFonts w:ascii="Calibri Light" w:eastAsia="Times New Roman" w:hAnsi="Calibri Light" w:cs="Calibri Light"/>
          <w:sz w:val="20"/>
          <w:szCs w:val="20"/>
        </w:rPr>
        <w:t>,</w:t>
      </w:r>
      <w:r w:rsidR="00431C40" w:rsidRPr="00CF797B">
        <w:rPr>
          <w:rFonts w:ascii="Calibri Light" w:eastAsia="Times New Roman" w:hAnsi="Calibri Light" w:cs="Calibri Light"/>
          <w:sz w:val="20"/>
          <w:szCs w:val="20"/>
        </w:rPr>
        <w:t xml:space="preserve"> jaka przez lata była w tym r</w:t>
      </w:r>
      <w:r w:rsidR="00120560" w:rsidRPr="00CF797B">
        <w:rPr>
          <w:rFonts w:ascii="Calibri Light" w:eastAsia="Times New Roman" w:hAnsi="Calibri Light" w:cs="Calibri Light"/>
          <w:sz w:val="20"/>
          <w:szCs w:val="20"/>
        </w:rPr>
        <w:t>egionie. Jej zapełnienie sprawiło</w:t>
      </w:r>
      <w:r w:rsidR="00431C40" w:rsidRPr="00CF797B">
        <w:rPr>
          <w:rFonts w:ascii="Calibri Light" w:eastAsia="Times New Roman" w:hAnsi="Calibri Light" w:cs="Calibri Light"/>
          <w:sz w:val="20"/>
          <w:szCs w:val="20"/>
        </w:rPr>
        <w:t>, że zamiast do galerii w Łodzi czy Katowicach, coraz więcej osób wybiera zakupy w Jurajskiej, traktując galerię jako galerię pierwszego wyboru. Staliśmy się także atrakcyjniejsi dla przejezdnych z trasy północ-południe Polski  – mówi.</w:t>
      </w:r>
    </w:p>
    <w:p w:rsidR="00F42E5B" w:rsidRPr="00CF797B" w:rsidRDefault="00F42E5B" w:rsidP="003C4736">
      <w:pPr>
        <w:pStyle w:val="Bezodstpw"/>
        <w:rPr>
          <w:rFonts w:ascii="Calibri Light" w:eastAsia="Times New Roman" w:hAnsi="Calibri Light" w:cs="Calibri Light"/>
          <w:sz w:val="20"/>
          <w:szCs w:val="20"/>
        </w:rPr>
      </w:pPr>
    </w:p>
    <w:p w:rsidR="00F42E5B" w:rsidRPr="00CF797B" w:rsidRDefault="00F42E5B" w:rsidP="003C4736">
      <w:pPr>
        <w:pStyle w:val="Bezodstpw"/>
        <w:rPr>
          <w:rFonts w:ascii="Calibri Light" w:eastAsia="Times New Roman" w:hAnsi="Calibri Light" w:cs="Calibri Light"/>
          <w:sz w:val="20"/>
          <w:szCs w:val="20"/>
        </w:rPr>
      </w:pPr>
      <w:r w:rsidRPr="00CF797B">
        <w:rPr>
          <w:rFonts w:ascii="Calibri Light" w:eastAsia="Times New Roman" w:hAnsi="Calibri Light" w:cs="Calibri Light"/>
          <w:sz w:val="20"/>
          <w:szCs w:val="20"/>
        </w:rPr>
        <w:t>Ale</w:t>
      </w:r>
      <w:r w:rsidR="00431C40" w:rsidRPr="00CF797B">
        <w:rPr>
          <w:rFonts w:ascii="Calibri Light" w:eastAsia="Times New Roman" w:hAnsi="Calibri Light" w:cs="Calibri Light"/>
          <w:sz w:val="20"/>
          <w:szCs w:val="20"/>
        </w:rPr>
        <w:t xml:space="preserve"> trend, który rozwinął się znacząco w 2017 roku zapoczątkowały zmiany w 2015 i 2016 roku. </w:t>
      </w:r>
      <w:r w:rsidRPr="00CF797B">
        <w:rPr>
          <w:rFonts w:ascii="Calibri Light" w:eastAsia="Times New Roman" w:hAnsi="Calibri Light" w:cs="Calibri Light"/>
          <w:sz w:val="20"/>
          <w:szCs w:val="20"/>
        </w:rPr>
        <w:t xml:space="preserve">– Większość przeprowadzek to </w:t>
      </w:r>
      <w:r w:rsidR="00120560" w:rsidRPr="00CF797B">
        <w:rPr>
          <w:rFonts w:ascii="Calibri Light" w:eastAsia="Times New Roman" w:hAnsi="Calibri Light" w:cs="Calibri Light"/>
          <w:sz w:val="20"/>
          <w:szCs w:val="20"/>
        </w:rPr>
        <w:t xml:space="preserve">również </w:t>
      </w:r>
      <w:r w:rsidRPr="00CF797B">
        <w:rPr>
          <w:rFonts w:ascii="Calibri Light" w:eastAsia="Times New Roman" w:hAnsi="Calibri Light" w:cs="Calibri Light"/>
          <w:sz w:val="20"/>
          <w:szCs w:val="20"/>
        </w:rPr>
        <w:t>efekt</w:t>
      </w:r>
      <w:r w:rsidR="00120560" w:rsidRPr="00CF797B">
        <w:rPr>
          <w:rFonts w:ascii="Calibri Light" w:eastAsia="Times New Roman" w:hAnsi="Calibri Light" w:cs="Calibri Light"/>
          <w:sz w:val="20"/>
          <w:szCs w:val="20"/>
        </w:rPr>
        <w:t xml:space="preserve"> prowadzonej z sukcesem</w:t>
      </w:r>
      <w:r w:rsidRPr="00CF797B">
        <w:rPr>
          <w:rFonts w:ascii="Calibri Light" w:eastAsia="Times New Roman" w:hAnsi="Calibri Light" w:cs="Calibri Light"/>
          <w:sz w:val="20"/>
          <w:szCs w:val="20"/>
        </w:rPr>
        <w:t xml:space="preserve"> rekomercjalizacji. Cieszy nas to, że najemcy, nie tylko przedłużają umowy, ale są skłonni także poszerzyć swoją działalność w Jurajskiej, rozwinąć ofertę, a w wielu przypadka wprowadzić także swoje nowe koncepty handlowe</w:t>
      </w:r>
      <w:r w:rsidR="00120560" w:rsidRPr="00CF797B">
        <w:rPr>
          <w:rFonts w:ascii="Calibri Light" w:eastAsia="Times New Roman" w:hAnsi="Calibri Light" w:cs="Calibri Light"/>
          <w:sz w:val="20"/>
          <w:szCs w:val="20"/>
        </w:rPr>
        <w:t>,</w:t>
      </w:r>
      <w:r w:rsidRPr="00CF797B">
        <w:rPr>
          <w:rFonts w:ascii="Calibri Light" w:eastAsia="Times New Roman" w:hAnsi="Calibri Light" w:cs="Calibri Light"/>
          <w:sz w:val="20"/>
          <w:szCs w:val="20"/>
        </w:rPr>
        <w:t xml:space="preserve"> znane chociażby </w:t>
      </w:r>
      <w:r w:rsidR="00120560" w:rsidRPr="00CF797B">
        <w:rPr>
          <w:rFonts w:ascii="Calibri Light" w:eastAsia="Times New Roman" w:hAnsi="Calibri Light" w:cs="Calibri Light"/>
          <w:sz w:val="20"/>
          <w:szCs w:val="20"/>
        </w:rPr>
        <w:t xml:space="preserve">już </w:t>
      </w:r>
      <w:r w:rsidRPr="00CF797B">
        <w:rPr>
          <w:rFonts w:ascii="Calibri Light" w:eastAsia="Times New Roman" w:hAnsi="Calibri Light" w:cs="Calibri Light"/>
          <w:sz w:val="20"/>
          <w:szCs w:val="20"/>
        </w:rPr>
        <w:t>z dużych galerii w Warszawie – mówi Bugajczyk.</w:t>
      </w:r>
    </w:p>
    <w:p w:rsidR="003C4736" w:rsidRPr="00CF797B" w:rsidRDefault="003C4736" w:rsidP="003C4736">
      <w:pPr>
        <w:pStyle w:val="Bezodstpw"/>
        <w:rPr>
          <w:rFonts w:ascii="Calibri Light" w:eastAsia="Times New Roman" w:hAnsi="Calibri Light" w:cs="Calibri Light"/>
          <w:sz w:val="20"/>
          <w:szCs w:val="20"/>
        </w:rPr>
      </w:pPr>
    </w:p>
    <w:p w:rsidR="00120560" w:rsidRPr="00CF797B" w:rsidRDefault="00120560" w:rsidP="003C4736">
      <w:pPr>
        <w:pStyle w:val="Bezodstpw"/>
        <w:rPr>
          <w:rFonts w:ascii="Calibri Light" w:eastAsia="Times New Roman" w:hAnsi="Calibri Light" w:cs="Calibri Light"/>
          <w:sz w:val="20"/>
          <w:szCs w:val="20"/>
        </w:rPr>
      </w:pPr>
      <w:r w:rsidRPr="00CF797B">
        <w:rPr>
          <w:rFonts w:ascii="Calibri Light" w:eastAsia="Times New Roman" w:hAnsi="Calibri Light" w:cs="Calibri Light"/>
          <w:sz w:val="20"/>
          <w:szCs w:val="20"/>
        </w:rPr>
        <w:t>Zmiany. jakie zachodzą w Galerii Jurajskiej wpływają także na frekwencję w galerii handlowej. – Klientom podobają się nasze ruchy w ofercie. Pojawia się coraz więcej nowych kupujących. Większa jest także lojalność klientów, którzy przywiązują się do oferty i regularnie wracają do galerii, traktując ja jako centrum handlowe pierwszego wyboru – podsumowuje.</w:t>
      </w:r>
    </w:p>
    <w:p w:rsidR="00CF797B" w:rsidRPr="00CF797B" w:rsidRDefault="00CF797B" w:rsidP="003C4736">
      <w:pPr>
        <w:pStyle w:val="Bezodstpw"/>
        <w:rPr>
          <w:rFonts w:ascii="Calibri Light" w:eastAsia="Times New Roman" w:hAnsi="Calibri Light" w:cs="Calibri Light"/>
          <w:sz w:val="20"/>
          <w:szCs w:val="20"/>
        </w:rPr>
      </w:pPr>
    </w:p>
    <w:p w:rsidR="00CF797B" w:rsidRPr="00CF797B" w:rsidRDefault="00CF797B" w:rsidP="00CF797B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CF797B">
        <w:rPr>
          <w:rFonts w:ascii="Calibri Light" w:eastAsia="Times New Roman" w:hAnsi="Calibri Light" w:cs="Calibri Light"/>
          <w:b/>
          <w:sz w:val="14"/>
          <w:lang w:eastAsia="pl-PL"/>
        </w:rPr>
        <w:t>Galeria Jurajska</w:t>
      </w:r>
      <w:r w:rsidRPr="00CF797B">
        <w:rPr>
          <w:rFonts w:ascii="Calibri Light" w:eastAsia="Times New Roman" w:hAnsi="Calibri Light" w:cs="Calibri Light"/>
          <w:sz w:val="14"/>
          <w:lang w:eastAsia="pl-PL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2016 roku galerię odwiedziło ponad 6,5 miliona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CF797B">
        <w:rPr>
          <w:rFonts w:ascii="Calibri Light" w:eastAsia="Times New Roman" w:hAnsi="Calibri Light" w:cs="Calibri Light"/>
          <w:sz w:val="14"/>
          <w:lang w:eastAsia="pl-PL"/>
        </w:rPr>
        <w:t>Reserved</w:t>
      </w:r>
      <w:proofErr w:type="spellEnd"/>
      <w:r w:rsidRPr="00CF797B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CF797B">
        <w:rPr>
          <w:rFonts w:ascii="Calibri Light" w:eastAsia="Times New Roman" w:hAnsi="Calibri Light" w:cs="Calibri Light"/>
          <w:sz w:val="14"/>
          <w:lang w:eastAsia="pl-PL"/>
        </w:rPr>
        <w:t>Cropp</w:t>
      </w:r>
      <w:proofErr w:type="spellEnd"/>
      <w:r w:rsidRPr="00CF797B">
        <w:rPr>
          <w:rFonts w:ascii="Calibri Light" w:eastAsia="Times New Roman" w:hAnsi="Calibri Light" w:cs="Calibri Light"/>
          <w:sz w:val="14"/>
          <w:lang w:eastAsia="pl-PL"/>
        </w:rPr>
        <w:t xml:space="preserve">, Home &amp; </w:t>
      </w:r>
      <w:proofErr w:type="spellStart"/>
      <w:r w:rsidRPr="00CF797B">
        <w:rPr>
          <w:rFonts w:ascii="Calibri Light" w:eastAsia="Times New Roman" w:hAnsi="Calibri Light" w:cs="Calibri Light"/>
          <w:sz w:val="14"/>
          <w:lang w:eastAsia="pl-PL"/>
        </w:rPr>
        <w:t>You</w:t>
      </w:r>
      <w:proofErr w:type="spellEnd"/>
      <w:r w:rsidRPr="00CF797B">
        <w:rPr>
          <w:rFonts w:ascii="Calibri Light" w:eastAsia="Times New Roman" w:hAnsi="Calibri Light" w:cs="Calibri Light"/>
          <w:sz w:val="14"/>
          <w:lang w:eastAsia="pl-PL"/>
        </w:rPr>
        <w:t xml:space="preserve">, House, </w:t>
      </w:r>
      <w:proofErr w:type="spellStart"/>
      <w:r w:rsidRPr="00CF797B">
        <w:rPr>
          <w:rFonts w:ascii="Calibri Light" w:eastAsia="Times New Roman" w:hAnsi="Calibri Light" w:cs="Calibri Light"/>
          <w:sz w:val="14"/>
          <w:lang w:eastAsia="pl-PL"/>
        </w:rPr>
        <w:t>Mohito</w:t>
      </w:r>
      <w:proofErr w:type="spellEnd"/>
      <w:r w:rsidRPr="00CF797B">
        <w:rPr>
          <w:rFonts w:ascii="Calibri Light" w:eastAsia="Times New Roman" w:hAnsi="Calibri Light" w:cs="Calibri Light"/>
          <w:sz w:val="14"/>
          <w:lang w:eastAsia="pl-PL"/>
        </w:rPr>
        <w:t>), grupa Inditex (</w:t>
      </w:r>
      <w:proofErr w:type="spellStart"/>
      <w:r w:rsidRPr="00CF797B">
        <w:rPr>
          <w:rFonts w:ascii="Calibri Light" w:eastAsia="Times New Roman" w:hAnsi="Calibri Light" w:cs="Calibri Light"/>
          <w:sz w:val="14"/>
          <w:lang w:eastAsia="pl-PL"/>
        </w:rPr>
        <w:t>Zara</w:t>
      </w:r>
      <w:proofErr w:type="spellEnd"/>
      <w:r w:rsidRPr="00CF797B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CF797B">
        <w:rPr>
          <w:rFonts w:ascii="Calibri Light" w:eastAsia="Times New Roman" w:hAnsi="Calibri Light" w:cs="Calibri Light"/>
          <w:sz w:val="14"/>
          <w:lang w:eastAsia="pl-PL"/>
        </w:rPr>
        <w:t>Bershka</w:t>
      </w:r>
      <w:proofErr w:type="spellEnd"/>
      <w:r w:rsidRPr="00CF797B">
        <w:rPr>
          <w:rFonts w:ascii="Calibri Light" w:eastAsia="Times New Roman" w:hAnsi="Calibri Light" w:cs="Calibri Light"/>
          <w:sz w:val="14"/>
          <w:lang w:eastAsia="pl-PL"/>
        </w:rPr>
        <w:t xml:space="preserve">, Stradivarius, </w:t>
      </w:r>
      <w:proofErr w:type="spellStart"/>
      <w:r w:rsidRPr="00CF797B">
        <w:rPr>
          <w:rFonts w:ascii="Calibri Light" w:eastAsia="Times New Roman" w:hAnsi="Calibri Light" w:cs="Calibri Light"/>
          <w:sz w:val="14"/>
          <w:lang w:eastAsia="pl-PL"/>
        </w:rPr>
        <w:t>Massimo</w:t>
      </w:r>
      <w:proofErr w:type="spellEnd"/>
      <w:r w:rsidRPr="00CF797B">
        <w:rPr>
          <w:rFonts w:ascii="Calibri Light" w:eastAsia="Times New Roman" w:hAnsi="Calibri Light" w:cs="Calibri Light"/>
          <w:sz w:val="14"/>
          <w:lang w:eastAsia="pl-PL"/>
        </w:rPr>
        <w:t xml:space="preserve"> </w:t>
      </w:r>
      <w:proofErr w:type="spellStart"/>
      <w:r w:rsidRPr="00CF797B">
        <w:rPr>
          <w:rFonts w:ascii="Calibri Light" w:eastAsia="Times New Roman" w:hAnsi="Calibri Light" w:cs="Calibri Light"/>
          <w:sz w:val="14"/>
          <w:lang w:eastAsia="pl-PL"/>
        </w:rPr>
        <w:t>Dutti</w:t>
      </w:r>
      <w:proofErr w:type="spellEnd"/>
      <w:r w:rsidRPr="00CF797B">
        <w:rPr>
          <w:rFonts w:ascii="Calibri Light" w:eastAsia="Times New Roman" w:hAnsi="Calibri Light" w:cs="Calibri Light"/>
          <w:sz w:val="14"/>
          <w:lang w:eastAsia="pl-PL"/>
        </w:rPr>
        <w:t xml:space="preserve">), TK </w:t>
      </w:r>
      <w:proofErr w:type="spellStart"/>
      <w:r w:rsidRPr="00CF797B">
        <w:rPr>
          <w:rFonts w:ascii="Calibri Light" w:eastAsia="Times New Roman" w:hAnsi="Calibri Light" w:cs="Calibri Light"/>
          <w:sz w:val="14"/>
          <w:lang w:eastAsia="pl-PL"/>
        </w:rPr>
        <w:t>Maxx</w:t>
      </w:r>
      <w:proofErr w:type="spellEnd"/>
      <w:r w:rsidRPr="00CF797B">
        <w:rPr>
          <w:rFonts w:ascii="Calibri Light" w:eastAsia="Times New Roman" w:hAnsi="Calibri Light" w:cs="Calibri Light"/>
          <w:sz w:val="14"/>
          <w:lang w:eastAsia="pl-PL"/>
        </w:rPr>
        <w:t xml:space="preserve">, C&amp;A, Euro RTV AGD, </w:t>
      </w:r>
      <w:proofErr w:type="spellStart"/>
      <w:r w:rsidRPr="00CF797B">
        <w:rPr>
          <w:rFonts w:ascii="Calibri Light" w:eastAsia="Times New Roman" w:hAnsi="Calibri Light" w:cs="Calibri Light"/>
          <w:sz w:val="14"/>
          <w:lang w:eastAsia="pl-PL"/>
        </w:rPr>
        <w:t>Intersport</w:t>
      </w:r>
      <w:proofErr w:type="spellEnd"/>
      <w:r w:rsidRPr="00CF797B">
        <w:rPr>
          <w:rFonts w:ascii="Calibri Light" w:eastAsia="Times New Roman" w:hAnsi="Calibri Light" w:cs="Calibri Light"/>
          <w:sz w:val="14"/>
          <w:lang w:eastAsia="pl-PL"/>
        </w:rPr>
        <w:t xml:space="preserve">, Empik, H&amp;M, New </w:t>
      </w:r>
      <w:proofErr w:type="spellStart"/>
      <w:r w:rsidRPr="00CF797B">
        <w:rPr>
          <w:rFonts w:ascii="Calibri Light" w:eastAsia="Times New Roman" w:hAnsi="Calibri Light" w:cs="Calibri Light"/>
          <w:sz w:val="14"/>
          <w:lang w:eastAsia="pl-PL"/>
        </w:rPr>
        <w:t>Yorker</w:t>
      </w:r>
      <w:proofErr w:type="spellEnd"/>
      <w:r w:rsidRPr="00CF797B">
        <w:rPr>
          <w:rFonts w:ascii="Calibri Light" w:eastAsia="Times New Roman" w:hAnsi="Calibri Light" w:cs="Calibri Light"/>
          <w:sz w:val="14"/>
          <w:lang w:eastAsia="pl-PL"/>
        </w:rPr>
        <w:t xml:space="preserve">, Smyk, Rossmann, </w:t>
      </w:r>
      <w:proofErr w:type="spellStart"/>
      <w:r w:rsidRPr="00CF797B">
        <w:rPr>
          <w:rFonts w:ascii="Calibri Light" w:eastAsia="Times New Roman" w:hAnsi="Calibri Light" w:cs="Calibri Light"/>
          <w:sz w:val="14"/>
          <w:lang w:eastAsia="pl-PL"/>
        </w:rPr>
        <w:t>Sephora</w:t>
      </w:r>
      <w:proofErr w:type="spellEnd"/>
      <w:r w:rsidRPr="00CF797B">
        <w:rPr>
          <w:rFonts w:ascii="Calibri Light" w:eastAsia="Times New Roman" w:hAnsi="Calibri Light" w:cs="Calibri Light"/>
          <w:sz w:val="14"/>
          <w:lang w:eastAsia="pl-PL"/>
        </w:rPr>
        <w:t xml:space="preserve">, Super Pharm, Biedronka, Douglas, Carry, </w:t>
      </w:r>
      <w:proofErr w:type="spellStart"/>
      <w:r w:rsidRPr="00CF797B">
        <w:rPr>
          <w:rFonts w:ascii="Calibri Light" w:eastAsia="Times New Roman" w:hAnsi="Calibri Light" w:cs="Calibri Light"/>
          <w:sz w:val="14"/>
          <w:lang w:eastAsia="pl-PL"/>
        </w:rPr>
        <w:t>TruTrussardi</w:t>
      </w:r>
      <w:proofErr w:type="spellEnd"/>
      <w:r w:rsidRPr="00CF797B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CF797B">
        <w:rPr>
          <w:rFonts w:ascii="Calibri Light" w:eastAsia="Times New Roman" w:hAnsi="Calibri Light" w:cs="Calibri Light"/>
          <w:sz w:val="14"/>
          <w:lang w:eastAsia="pl-PL"/>
        </w:rPr>
        <w:t>Apart</w:t>
      </w:r>
      <w:proofErr w:type="spellEnd"/>
      <w:r w:rsidRPr="00CF797B">
        <w:rPr>
          <w:rFonts w:ascii="Calibri Light" w:eastAsia="Times New Roman" w:hAnsi="Calibri Light" w:cs="Calibri Light"/>
          <w:sz w:val="14"/>
          <w:lang w:eastAsia="pl-PL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przestrzenia wypoczynkową. W bezpośrednim sąsiedztwie centrum znajdują się przystanki kilkunastu linii autobusowych.</w:t>
      </w:r>
    </w:p>
    <w:p w:rsidR="003C4736" w:rsidRPr="003D7A18" w:rsidRDefault="003C4736" w:rsidP="003C4736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sectPr w:rsidR="003C4736" w:rsidRPr="003D7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736"/>
    <w:rsid w:val="00120560"/>
    <w:rsid w:val="003C4736"/>
    <w:rsid w:val="003D7A18"/>
    <w:rsid w:val="003E554B"/>
    <w:rsid w:val="00431C40"/>
    <w:rsid w:val="0059062C"/>
    <w:rsid w:val="007771BC"/>
    <w:rsid w:val="00A61821"/>
    <w:rsid w:val="00B91D7E"/>
    <w:rsid w:val="00CF797B"/>
    <w:rsid w:val="00EC403A"/>
    <w:rsid w:val="00F4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3C4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C47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C473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205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5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56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5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56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0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056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CF797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3C4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C47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C473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205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5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56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5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56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0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056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CF79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7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7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1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5</cp:revision>
  <dcterms:created xsi:type="dcterms:W3CDTF">2017-12-20T08:35:00Z</dcterms:created>
  <dcterms:modified xsi:type="dcterms:W3CDTF">2017-12-20T08:38:00Z</dcterms:modified>
</cp:coreProperties>
</file>