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CE4" w:rsidRPr="00606403" w:rsidRDefault="005F317F" w:rsidP="006D5CE4">
      <w:pPr>
        <w:pStyle w:val="Bezodstpw"/>
        <w:rPr>
          <w:rFonts w:ascii="Calibri Light" w:hAnsi="Calibri Light" w:cs="Calibri Light"/>
          <w:b/>
          <w:szCs w:val="24"/>
          <w:lang w:eastAsia="pl-PL"/>
        </w:rPr>
      </w:pPr>
      <w:bookmarkStart w:id="0" w:name="_GoBack"/>
      <w:r>
        <w:rPr>
          <w:rFonts w:ascii="Calibri Light" w:hAnsi="Calibri Light" w:cs="Calibri Light"/>
          <w:b/>
          <w:sz w:val="20"/>
          <w:lang w:eastAsia="pl-PL"/>
        </w:rPr>
        <w:t>Informacja prasowa: 27</w:t>
      </w:r>
      <w:r w:rsidR="00606403" w:rsidRPr="00606403">
        <w:rPr>
          <w:rFonts w:ascii="Calibri Light" w:hAnsi="Calibri Light" w:cs="Calibri Light"/>
          <w:b/>
          <w:sz w:val="20"/>
          <w:lang w:eastAsia="pl-PL"/>
        </w:rPr>
        <w:t>-08</w:t>
      </w:r>
      <w:r w:rsidR="006D5CE4" w:rsidRPr="00606403">
        <w:rPr>
          <w:rFonts w:ascii="Calibri Light" w:hAnsi="Calibri Light" w:cs="Calibri Light"/>
          <w:b/>
          <w:sz w:val="20"/>
          <w:lang w:eastAsia="pl-PL"/>
        </w:rPr>
        <w:t>-2018, Częstochowa</w:t>
      </w:r>
    </w:p>
    <w:p w:rsidR="006D5CE4" w:rsidRPr="00606403" w:rsidRDefault="006D5CE4" w:rsidP="006D5CE4">
      <w:pPr>
        <w:pStyle w:val="Bezodstpw"/>
        <w:rPr>
          <w:rFonts w:ascii="Calibri Light" w:hAnsi="Calibri Light" w:cs="Calibri Light"/>
          <w:szCs w:val="24"/>
          <w:lang w:eastAsia="pl-PL"/>
        </w:rPr>
      </w:pPr>
      <w:r w:rsidRPr="00606403">
        <w:rPr>
          <w:rFonts w:ascii="Calibri Light" w:hAnsi="Calibri Light" w:cs="Calibri Light"/>
          <w:sz w:val="20"/>
          <w:lang w:eastAsia="pl-PL"/>
        </w:rPr>
        <w:t>Tomasz Pietrzak/Guarana PR</w:t>
      </w:r>
    </w:p>
    <w:p w:rsidR="006D5CE4" w:rsidRPr="00606403" w:rsidRDefault="006D5CE4" w:rsidP="006D5CE4">
      <w:pPr>
        <w:pStyle w:val="Bezodstpw"/>
        <w:rPr>
          <w:rFonts w:ascii="Calibri Light" w:hAnsi="Calibri Light" w:cs="Calibri Light"/>
          <w:szCs w:val="24"/>
          <w:lang w:eastAsia="pl-PL"/>
        </w:rPr>
      </w:pPr>
      <w:r w:rsidRPr="00606403">
        <w:rPr>
          <w:rFonts w:ascii="Calibri Light" w:hAnsi="Calibri Light" w:cs="Calibri Light"/>
          <w:sz w:val="20"/>
          <w:lang w:eastAsia="pl-PL"/>
        </w:rPr>
        <w:t>Biuro Prasowe Galerii Jurajskiej</w:t>
      </w:r>
    </w:p>
    <w:p w:rsidR="006D5CE4" w:rsidRPr="00606403" w:rsidRDefault="006D5CE4" w:rsidP="006D5CE4">
      <w:pPr>
        <w:pStyle w:val="Bezodstpw"/>
        <w:rPr>
          <w:rFonts w:ascii="Calibri Light" w:hAnsi="Calibri Light" w:cs="Calibri Light"/>
          <w:szCs w:val="24"/>
          <w:lang w:eastAsia="pl-PL"/>
        </w:rPr>
      </w:pPr>
      <w:r w:rsidRPr="00606403">
        <w:rPr>
          <w:rFonts w:ascii="Calibri Light" w:hAnsi="Calibri Light" w:cs="Calibri Light"/>
          <w:sz w:val="20"/>
          <w:lang w:eastAsia="pl-PL"/>
        </w:rPr>
        <w:t xml:space="preserve">Tel. 509 106 256 mail. tomasz.pietrzak[at]guaranapr.pl </w:t>
      </w:r>
    </w:p>
    <w:p w:rsidR="006D5CE4" w:rsidRPr="00606403" w:rsidRDefault="006D5CE4" w:rsidP="006D5CE4">
      <w:pPr>
        <w:pStyle w:val="Bezodstpw"/>
        <w:rPr>
          <w:rFonts w:ascii="Calibri Light" w:hAnsi="Calibri Light" w:cs="Calibri Light"/>
          <w:b/>
          <w:sz w:val="32"/>
          <w:szCs w:val="20"/>
        </w:rPr>
      </w:pPr>
    </w:p>
    <w:p w:rsidR="005F317F" w:rsidRPr="0046166E" w:rsidRDefault="005F317F" w:rsidP="005F317F">
      <w:pPr>
        <w:rPr>
          <w:rFonts w:ascii="Calibri Light" w:hAnsi="Calibri Light" w:cs="Calibri Light"/>
          <w:b/>
          <w:sz w:val="26"/>
          <w:szCs w:val="20"/>
        </w:rPr>
      </w:pPr>
      <w:r w:rsidRPr="0046166E">
        <w:rPr>
          <w:rFonts w:ascii="Calibri Light" w:hAnsi="Calibri Light" w:cs="Calibri Light"/>
          <w:b/>
          <w:sz w:val="26"/>
          <w:szCs w:val="20"/>
        </w:rPr>
        <w:t xml:space="preserve">Znajdź pomysł na czas dziecka po szkole. </w:t>
      </w:r>
      <w:r>
        <w:rPr>
          <w:rFonts w:ascii="Calibri Light" w:hAnsi="Calibri Light" w:cs="Calibri Light"/>
          <w:b/>
          <w:sz w:val="26"/>
          <w:szCs w:val="20"/>
        </w:rPr>
        <w:t>W weekend rusza</w:t>
      </w:r>
      <w:r w:rsidRPr="0046166E">
        <w:rPr>
          <w:rFonts w:ascii="Calibri Light" w:hAnsi="Calibri Light" w:cs="Calibri Light"/>
          <w:b/>
          <w:sz w:val="26"/>
          <w:szCs w:val="20"/>
        </w:rPr>
        <w:t xml:space="preserve"> Giełda Zajęć Pozalekcyjnych </w:t>
      </w:r>
    </w:p>
    <w:p w:rsidR="00BD40D1" w:rsidRDefault="00BD40D1" w:rsidP="005F317F">
      <w:pPr>
        <w:pStyle w:val="Bezodstpw"/>
        <w:rPr>
          <w:rFonts w:ascii="Calibri Light" w:hAnsi="Calibri Light" w:cs="Calibri Light"/>
        </w:rPr>
      </w:pPr>
    </w:p>
    <w:p w:rsidR="00BD40D1" w:rsidRDefault="00BD40D1" w:rsidP="005F317F">
      <w:pPr>
        <w:pStyle w:val="Bezodstpw"/>
        <w:rPr>
          <w:rFonts w:ascii="Calibri Light" w:hAnsi="Calibri Light" w:cs="Calibri Light"/>
        </w:rPr>
      </w:pPr>
      <w:r>
        <w:rPr>
          <w:rFonts w:ascii="Calibri Light" w:hAnsi="Calibri Light" w:cs="Calibri Light"/>
        </w:rPr>
        <w:t xml:space="preserve">Ponad 40 ośrodków edukacyjnych i sportowych z regionu i dziesiątki pomysłów na to, jak może wyglądać czas wolny dziecka po szkole. Już w najbliższy weekend (1 i 2 września) w Galerii Jurajskiej odbędzie się Giełda Zajęć Pozalekcyjnych. Nietypowe wydarzenie, które pomaga rodzicom m.in. w rozwoju talentów i zainteresowań dziecka potrwa w tym roku aż 2 dni! </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Czas po szkole, wcale nie musi oznaczać straconych godzin przed komputerem lub z nosem w smartfonie. Wystarczy znaleźć pomysł na to, jak ten czas zagospodarować dziecku, a przy okazji zaszczepić w nim pasję lub rozwinąć talent.</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Pomóc ma w tym organizowana w Galerii Jurajskiej Giełda Zajęć Pozalekcyjnych. Już po raz piąty kilkadziesiąt ośrodków edukacyjnych z regionu zaprezentuje w centrum handlowym swoją ofertę, dając rodzicom, ale także najmłodszym podpowiedź – co zrobić z wolnym czasem?</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W tym roku wydarzenie potrwa aż dwa dni. Pierwszego dnia w galerii zaprezentują się placówki edukacyjne związane z edukacją językową, artystyczną oraz naukową, z kolei drugiego dnia do Galerii Jurajskiej zawitają znane w mieście kluby i ośrodki sportowe.</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 xml:space="preserve">- </w:t>
      </w:r>
      <w:r w:rsidRPr="0046166E">
        <w:rPr>
          <w:rFonts w:ascii="Calibri Light" w:hAnsi="Calibri Light" w:cs="Calibri Light"/>
          <w:i/>
          <w:sz w:val="20"/>
          <w:szCs w:val="20"/>
        </w:rPr>
        <w:t xml:space="preserve">Zainteresowanie giełdą jest tak duże, że w tym roku dzielimy ją na dwa dni. Dajemy tym samym rodzicom jeszcze większy wybór, a dzieciom jeszcze więcej możliwości i inspiracji. Tegoroczna giełda będzie największą z dotychczasowych </w:t>
      </w:r>
      <w:r w:rsidRPr="0046166E">
        <w:rPr>
          <w:rFonts w:ascii="Calibri Light" w:hAnsi="Calibri Light" w:cs="Calibri Light"/>
          <w:sz w:val="20"/>
          <w:szCs w:val="20"/>
        </w:rPr>
        <w:t xml:space="preserve">– mówi Violetta </w:t>
      </w:r>
      <w:proofErr w:type="spellStart"/>
      <w:r w:rsidRPr="0046166E">
        <w:rPr>
          <w:rFonts w:ascii="Calibri Light" w:hAnsi="Calibri Light" w:cs="Calibri Light"/>
          <w:sz w:val="20"/>
          <w:szCs w:val="20"/>
        </w:rPr>
        <w:t>Dziubin</w:t>
      </w:r>
      <w:proofErr w:type="spellEnd"/>
      <w:r w:rsidRPr="0046166E">
        <w:rPr>
          <w:rFonts w:ascii="Calibri Light" w:hAnsi="Calibri Light" w:cs="Calibri Light"/>
          <w:sz w:val="20"/>
          <w:szCs w:val="20"/>
        </w:rPr>
        <w:t>-Łuszczyk, marketing manager Galerii Jurajskiej.</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I faktycznie, pomysłów na czas wolny nie zabraknie. Już pierwszego dnia (1 września) na targach pojawi się aż 25 ośrodków edukacyjnych. Wystawią się m.in. szkoły językowe uczące np. angielskiego, francuskiego, ale też japońskiego, szkoły tańca i sztuk walki, szkoły muzyczne, pojawią się także ośrodki specjalizujące się w naukach ścisłych, w tym rozwoju talentów matematycznych czy pasji do robotyki.</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 xml:space="preserve">Nie zabraknie także ciekawostek. Na giełdzie pojawi się m.in. szkoła ucząca dzieci, jak zostać odkrywcą lub kucharzem. Będzie można także spotkać się z nauczycielami, którzy uczą rysunku architektonicznego. Nie zabraknie także placówki, w której najmłodsi poznają tajniki brazylijskiej sztuki walki, czyli </w:t>
      </w:r>
      <w:proofErr w:type="spellStart"/>
      <w:r w:rsidRPr="0046166E">
        <w:rPr>
          <w:rFonts w:ascii="Calibri Light" w:hAnsi="Calibri Light" w:cs="Calibri Light"/>
          <w:sz w:val="20"/>
          <w:szCs w:val="20"/>
        </w:rPr>
        <w:t>caopeiry</w:t>
      </w:r>
      <w:proofErr w:type="spellEnd"/>
      <w:r w:rsidRPr="0046166E">
        <w:rPr>
          <w:rFonts w:ascii="Calibri Light" w:hAnsi="Calibri Light" w:cs="Calibri Light"/>
          <w:sz w:val="20"/>
          <w:szCs w:val="20"/>
        </w:rPr>
        <w:t xml:space="preserve">. </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 xml:space="preserve">- </w:t>
      </w:r>
      <w:r w:rsidRPr="0046166E">
        <w:rPr>
          <w:rFonts w:ascii="Calibri Light" w:hAnsi="Calibri Light" w:cs="Calibri Light"/>
          <w:i/>
          <w:sz w:val="20"/>
          <w:szCs w:val="20"/>
        </w:rPr>
        <w:t>W  programie tegorocznej giełdy znajdzie się rekordowa liczba aktywności, którymi można zająć się po lekcjach. Pokażemy dzieciom, jak inaczej można uczyć się języków, w jaki sposób rozwinąć pasję do chemii, biologii czy matematyki, a tym samym zaciekawić się przedmiotem, pokażemy także różne style tańca, które mogą zainspirować do aktywności fizycznej</w:t>
      </w:r>
      <w:r w:rsidRPr="0046166E">
        <w:rPr>
          <w:rFonts w:ascii="Calibri Light" w:hAnsi="Calibri Light" w:cs="Calibri Light"/>
          <w:sz w:val="20"/>
          <w:szCs w:val="20"/>
        </w:rPr>
        <w:t xml:space="preserve"> – mówi </w:t>
      </w:r>
      <w:proofErr w:type="spellStart"/>
      <w:r w:rsidRPr="0046166E">
        <w:rPr>
          <w:rFonts w:ascii="Calibri Light" w:hAnsi="Calibri Light" w:cs="Calibri Light"/>
          <w:sz w:val="20"/>
          <w:szCs w:val="20"/>
        </w:rPr>
        <w:t>Dziubin</w:t>
      </w:r>
      <w:proofErr w:type="spellEnd"/>
      <w:r w:rsidRPr="0046166E">
        <w:rPr>
          <w:rFonts w:ascii="Calibri Light" w:hAnsi="Calibri Light" w:cs="Calibri Light"/>
          <w:sz w:val="20"/>
          <w:szCs w:val="20"/>
        </w:rPr>
        <w:t>-Łuszczyk.</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 xml:space="preserve">Pomogą w tym zarówno spotkania z pedagogami, jak również lekcje pokazowe, a nawet występy artystyczne uczniów, jakie towarzyszyć będą giełdzie. – </w:t>
      </w:r>
      <w:r w:rsidRPr="0046166E">
        <w:rPr>
          <w:rFonts w:ascii="Calibri Light" w:hAnsi="Calibri Light" w:cs="Calibri Light"/>
          <w:i/>
          <w:sz w:val="20"/>
          <w:szCs w:val="20"/>
        </w:rPr>
        <w:t>To nie są tylko targi edukacyjne, na giełdzie można spotkać się z dziećmi, które już uczęszczając na lekcje, można podejrzeć zajęcia, a także efekty nauki. Coś dla siebie znajdzie tutaj zarówno 3-latek, jaki 16-latek</w:t>
      </w:r>
      <w:r w:rsidRPr="0046166E">
        <w:rPr>
          <w:rFonts w:ascii="Calibri Light" w:hAnsi="Calibri Light" w:cs="Calibri Light"/>
          <w:sz w:val="20"/>
          <w:szCs w:val="20"/>
        </w:rPr>
        <w:t xml:space="preserve"> – mówi.</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Ale nie tylko szukający ciekawych zajęć po godzinach znajdą tutaj kurs. Na giełdzie będzie można także poszukać korepetytorów np. z języków obcych lub matematyki, a także poradzić się pedagogów lub logopedów, jeśli dziecko ma np. trudności z wymową lub trudności w nauce.</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 xml:space="preserve">- </w:t>
      </w:r>
      <w:r w:rsidRPr="0046166E">
        <w:rPr>
          <w:rFonts w:ascii="Calibri Light" w:hAnsi="Calibri Light" w:cs="Calibri Light"/>
          <w:i/>
          <w:sz w:val="20"/>
          <w:szCs w:val="20"/>
        </w:rPr>
        <w:t>Giełda pokazuje rodzicom różne kierunki wsparcia rozwoju dziecka. Z jednej strony zachęca do aktywności, poszukiwania i rozwijania talentów, z drugiej strony pomaga tym dzieciom, które tej pomocy w nauce potrzebują najbardziej. Dla rodziców takie wsparcie jest nieocenione</w:t>
      </w:r>
      <w:r w:rsidRPr="0046166E">
        <w:rPr>
          <w:rFonts w:ascii="Calibri Light" w:hAnsi="Calibri Light" w:cs="Calibri Light"/>
          <w:sz w:val="20"/>
          <w:szCs w:val="20"/>
        </w:rPr>
        <w:t xml:space="preserve"> – mówi przedstawicielka Galerii.</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Po raz pierwszy także giełda będzie trwać dwa dni. Drugi dzień (2.09) dedykowany będzie zajęciom sportowym i rozwojowi fizycznemu. Kilkanaście ośrodków sportowych z regionu</w:t>
      </w:r>
      <w:r>
        <w:rPr>
          <w:rFonts w:ascii="Calibri Light" w:hAnsi="Calibri Light" w:cs="Calibri Light"/>
          <w:sz w:val="20"/>
          <w:szCs w:val="20"/>
        </w:rPr>
        <w:t xml:space="preserve">, w tym </w:t>
      </w:r>
      <w:r w:rsidRPr="0046166E">
        <w:rPr>
          <w:rFonts w:ascii="Calibri Light" w:hAnsi="Calibri Light" w:cs="Calibri Light"/>
          <w:sz w:val="20"/>
          <w:szCs w:val="20"/>
        </w:rPr>
        <w:t>kluby z</w:t>
      </w:r>
      <w:r>
        <w:rPr>
          <w:rFonts w:ascii="Calibri Light" w:hAnsi="Calibri Light" w:cs="Calibri Light"/>
          <w:sz w:val="20"/>
          <w:szCs w:val="20"/>
        </w:rPr>
        <w:t xml:space="preserve"> wieloletnimi</w:t>
      </w:r>
      <w:r w:rsidRPr="0046166E">
        <w:rPr>
          <w:rFonts w:ascii="Calibri Light" w:hAnsi="Calibri Light" w:cs="Calibri Light"/>
          <w:sz w:val="20"/>
          <w:szCs w:val="20"/>
        </w:rPr>
        <w:t xml:space="preserve"> tradycjami m.in. RKS Raków i KS Częstochowianka</w:t>
      </w:r>
      <w:r>
        <w:rPr>
          <w:rFonts w:ascii="Calibri Light" w:hAnsi="Calibri Light" w:cs="Calibri Light"/>
          <w:sz w:val="20"/>
          <w:szCs w:val="20"/>
        </w:rPr>
        <w:t xml:space="preserve">, a także  KS </w:t>
      </w:r>
      <w:proofErr w:type="spellStart"/>
      <w:r>
        <w:rPr>
          <w:rFonts w:ascii="Calibri Light" w:hAnsi="Calibri Light" w:cs="Calibri Light"/>
          <w:sz w:val="20"/>
          <w:szCs w:val="20"/>
        </w:rPr>
        <w:t>Stradom</w:t>
      </w:r>
      <w:proofErr w:type="spellEnd"/>
      <w:r>
        <w:rPr>
          <w:rFonts w:ascii="Calibri Light" w:hAnsi="Calibri Light" w:cs="Calibri Light"/>
          <w:sz w:val="20"/>
          <w:szCs w:val="20"/>
        </w:rPr>
        <w:t xml:space="preserve">, Częstochowska Akademia Badmintona, Stadnina Koni Don Camilo i Klub Sportowy Orient. W sumie 15 wystawców związanych z różnymi dyscyplinami sportu od jeździectwa przez boks po siatkówkę. </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i/>
          <w:sz w:val="20"/>
          <w:szCs w:val="20"/>
        </w:rPr>
        <w:t>- W czasie giełdy będzie możliwość zapisania się np. do drużyny siatkarskiej lub piłkarskiej, albo na lekcję jazdy konnej. Nie zabraknie także szkół kształcących przyszłych mistrzów sztuk walki. To okazja, żeby spotkać się ze sportowcami i zobaczyć, która dyscyplina jest najlepsza dla dziecka i która je szczególnie interesuje</w:t>
      </w:r>
      <w:r w:rsidRPr="0046166E">
        <w:rPr>
          <w:rFonts w:ascii="Calibri Light" w:hAnsi="Calibri Light" w:cs="Calibri Light"/>
          <w:sz w:val="20"/>
          <w:szCs w:val="20"/>
        </w:rPr>
        <w:t xml:space="preserve"> – mówi Violetta </w:t>
      </w:r>
      <w:proofErr w:type="spellStart"/>
      <w:r w:rsidRPr="0046166E">
        <w:rPr>
          <w:rFonts w:ascii="Calibri Light" w:hAnsi="Calibri Light" w:cs="Calibri Light"/>
          <w:sz w:val="20"/>
          <w:szCs w:val="20"/>
        </w:rPr>
        <w:t>Dziubin</w:t>
      </w:r>
      <w:proofErr w:type="spellEnd"/>
      <w:r w:rsidRPr="0046166E">
        <w:rPr>
          <w:rFonts w:ascii="Calibri Light" w:hAnsi="Calibri Light" w:cs="Calibri Light"/>
          <w:sz w:val="20"/>
          <w:szCs w:val="20"/>
        </w:rPr>
        <w:t>.</w:t>
      </w: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p>
    <w:p w:rsidR="005F317F" w:rsidRPr="0046166E" w:rsidRDefault="005F317F" w:rsidP="005F317F">
      <w:pPr>
        <w:pStyle w:val="Bezodstpw"/>
        <w:rPr>
          <w:rFonts w:ascii="Calibri Light" w:hAnsi="Calibri Light" w:cs="Calibri Light"/>
          <w:sz w:val="20"/>
          <w:szCs w:val="20"/>
        </w:rPr>
      </w:pPr>
      <w:r w:rsidRPr="0046166E">
        <w:rPr>
          <w:rFonts w:ascii="Calibri Light" w:hAnsi="Calibri Light" w:cs="Calibri Light"/>
          <w:sz w:val="20"/>
          <w:szCs w:val="20"/>
        </w:rPr>
        <w:t xml:space="preserve">Wstęp na giełdę jest bezpłatny. Giełda odbywa się w sobotę i niedzielę w godz. od 12 do 18.  Listę wystawców można sprawdzić na stronie www.galeriajurajska.com.pl </w:t>
      </w:r>
    </w:p>
    <w:p w:rsidR="005F317F" w:rsidRPr="0046166E" w:rsidRDefault="005F317F" w:rsidP="005F317F">
      <w:pPr>
        <w:pStyle w:val="Bezodstpw"/>
        <w:rPr>
          <w:rFonts w:ascii="Calibri Light" w:hAnsi="Calibri Light" w:cs="Calibri Light"/>
          <w:sz w:val="20"/>
          <w:szCs w:val="20"/>
        </w:rPr>
      </w:pPr>
    </w:p>
    <w:p w:rsidR="00606403" w:rsidRPr="00606403" w:rsidRDefault="00606403" w:rsidP="00606403">
      <w:pPr>
        <w:spacing w:before="100" w:beforeAutospacing="1" w:after="100" w:afterAutospacing="1" w:line="240" w:lineRule="auto"/>
        <w:jc w:val="both"/>
        <w:rPr>
          <w:rFonts w:ascii="Calibri Light" w:eastAsia="Times New Roman" w:hAnsi="Calibri Light" w:cs="Calibri Light"/>
          <w:sz w:val="14"/>
          <w:lang w:eastAsia="pl-PL"/>
        </w:rPr>
      </w:pPr>
      <w:r w:rsidRPr="00606403">
        <w:rPr>
          <w:rFonts w:ascii="Calibri Light" w:eastAsia="Times New Roman" w:hAnsi="Calibri Light" w:cs="Calibri Light"/>
          <w:szCs w:val="20"/>
          <w:lang w:eastAsia="pl-PL"/>
        </w:rPr>
        <w:t>***</w:t>
      </w:r>
      <w:r w:rsidRPr="00606403">
        <w:rPr>
          <w:rFonts w:ascii="Calibri Light" w:eastAsia="Times New Roman" w:hAnsi="Calibri Light" w:cs="Calibri Light"/>
          <w:sz w:val="26"/>
          <w:szCs w:val="24"/>
          <w:lang w:eastAsia="pl-PL"/>
        </w:rPr>
        <w:br/>
      </w:r>
      <w:r w:rsidRPr="00606403">
        <w:rPr>
          <w:rFonts w:ascii="Calibri Light" w:eastAsia="Times New Roman" w:hAnsi="Calibri Light" w:cs="Calibri Light"/>
          <w:b/>
          <w:sz w:val="14"/>
          <w:lang w:eastAsia="pl-PL"/>
        </w:rPr>
        <w:t xml:space="preserve">Galeria Jurajska </w:t>
      </w:r>
      <w:r w:rsidRPr="00606403">
        <w:rPr>
          <w:rFonts w:ascii="Calibri Light" w:eastAsia="Times New Roman" w:hAnsi="Calibri Light" w:cs="Calibri Light"/>
          <w:sz w:val="14"/>
          <w:lang w:eastAsia="pl-PL"/>
        </w:rPr>
        <w:t>to największe centrum handlowe w Częstochowie (49 tys. m kw. GLA). Działający od 2009 roku obiekt z roku na roku zyskuje na popularności. W efekcie dziś to najchętniej wybierana galeria w mieście i jedna z najpopularniejszych w regionie.  Tylko w 2017 roku galerię odwiedziło blisko 7 mln osób. W Galerii Jurajskiej można znaleźć blisko 200 sklepów, punktów usługowych i gastronomicznych oraz wielosalowe kino Cinema City. Ofertę wypełniają najpopularniejsze polskie i zagraniczne marki.  Swoje sklepy mają tutaj m.in. Grupa LPP (</w:t>
      </w:r>
      <w:proofErr w:type="spellStart"/>
      <w:r w:rsidRPr="00606403">
        <w:rPr>
          <w:rFonts w:ascii="Calibri Light" w:eastAsia="Times New Roman" w:hAnsi="Calibri Light" w:cs="Calibri Light"/>
          <w:sz w:val="14"/>
          <w:lang w:eastAsia="pl-PL"/>
        </w:rPr>
        <w:t>Reserved</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Cropp</w:t>
      </w:r>
      <w:proofErr w:type="spellEnd"/>
      <w:r w:rsidRPr="00606403">
        <w:rPr>
          <w:rFonts w:ascii="Calibri Light" w:eastAsia="Times New Roman" w:hAnsi="Calibri Light" w:cs="Calibri Light"/>
          <w:sz w:val="14"/>
          <w:lang w:eastAsia="pl-PL"/>
        </w:rPr>
        <w:t xml:space="preserve">, Home &amp; </w:t>
      </w:r>
      <w:proofErr w:type="spellStart"/>
      <w:r w:rsidRPr="00606403">
        <w:rPr>
          <w:rFonts w:ascii="Calibri Light" w:eastAsia="Times New Roman" w:hAnsi="Calibri Light" w:cs="Calibri Light"/>
          <w:sz w:val="14"/>
          <w:lang w:eastAsia="pl-PL"/>
        </w:rPr>
        <w:t>You</w:t>
      </w:r>
      <w:proofErr w:type="spellEnd"/>
      <w:r w:rsidRPr="00606403">
        <w:rPr>
          <w:rFonts w:ascii="Calibri Light" w:eastAsia="Times New Roman" w:hAnsi="Calibri Light" w:cs="Calibri Light"/>
          <w:sz w:val="14"/>
          <w:lang w:eastAsia="pl-PL"/>
        </w:rPr>
        <w:t xml:space="preserve">, House, </w:t>
      </w:r>
      <w:proofErr w:type="spellStart"/>
      <w:r w:rsidRPr="00606403">
        <w:rPr>
          <w:rFonts w:ascii="Calibri Light" w:eastAsia="Times New Roman" w:hAnsi="Calibri Light" w:cs="Calibri Light"/>
          <w:sz w:val="14"/>
          <w:lang w:eastAsia="pl-PL"/>
        </w:rPr>
        <w:t>Mohito</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Sinsay</w:t>
      </w:r>
      <w:proofErr w:type="spellEnd"/>
      <w:r w:rsidRPr="00606403">
        <w:rPr>
          <w:rFonts w:ascii="Calibri Light" w:eastAsia="Times New Roman" w:hAnsi="Calibri Light" w:cs="Calibri Light"/>
          <w:sz w:val="14"/>
          <w:lang w:eastAsia="pl-PL"/>
        </w:rPr>
        <w:t>), grupa Inditex (</w:t>
      </w:r>
      <w:proofErr w:type="spellStart"/>
      <w:r w:rsidRPr="00606403">
        <w:rPr>
          <w:rFonts w:ascii="Calibri Light" w:eastAsia="Times New Roman" w:hAnsi="Calibri Light" w:cs="Calibri Light"/>
          <w:sz w:val="14"/>
          <w:lang w:eastAsia="pl-PL"/>
        </w:rPr>
        <w:t>Zara</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Bershka</w:t>
      </w:r>
      <w:proofErr w:type="spellEnd"/>
      <w:r w:rsidRPr="00606403">
        <w:rPr>
          <w:rFonts w:ascii="Calibri Light" w:eastAsia="Times New Roman" w:hAnsi="Calibri Light" w:cs="Calibri Light"/>
          <w:sz w:val="14"/>
          <w:lang w:eastAsia="pl-PL"/>
        </w:rPr>
        <w:t xml:space="preserve">, Stradivarius, </w:t>
      </w:r>
      <w:proofErr w:type="spellStart"/>
      <w:r w:rsidRPr="00606403">
        <w:rPr>
          <w:rFonts w:ascii="Calibri Light" w:eastAsia="Times New Roman" w:hAnsi="Calibri Light" w:cs="Calibri Light"/>
          <w:sz w:val="14"/>
          <w:lang w:eastAsia="pl-PL"/>
        </w:rPr>
        <w:t>Massimo</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Dutti</w:t>
      </w:r>
      <w:proofErr w:type="spellEnd"/>
      <w:r w:rsidRPr="00606403">
        <w:rPr>
          <w:rFonts w:ascii="Calibri Light" w:eastAsia="Times New Roman" w:hAnsi="Calibri Light" w:cs="Calibri Light"/>
          <w:sz w:val="14"/>
          <w:lang w:eastAsia="pl-PL"/>
        </w:rPr>
        <w:t xml:space="preserve">), TK </w:t>
      </w:r>
      <w:proofErr w:type="spellStart"/>
      <w:r w:rsidRPr="00606403">
        <w:rPr>
          <w:rFonts w:ascii="Calibri Light" w:eastAsia="Times New Roman" w:hAnsi="Calibri Light" w:cs="Calibri Light"/>
          <w:sz w:val="14"/>
          <w:lang w:eastAsia="pl-PL"/>
        </w:rPr>
        <w:t>Maxx</w:t>
      </w:r>
      <w:proofErr w:type="spellEnd"/>
      <w:r w:rsidRPr="00606403">
        <w:rPr>
          <w:rFonts w:ascii="Calibri Light" w:eastAsia="Times New Roman" w:hAnsi="Calibri Light" w:cs="Calibri Light"/>
          <w:sz w:val="14"/>
          <w:lang w:eastAsia="pl-PL"/>
        </w:rPr>
        <w:t xml:space="preserve">, C&amp;A, Euro RTV AGD, </w:t>
      </w:r>
      <w:proofErr w:type="spellStart"/>
      <w:r w:rsidRPr="00606403">
        <w:rPr>
          <w:rFonts w:ascii="Calibri Light" w:eastAsia="Times New Roman" w:hAnsi="Calibri Light" w:cs="Calibri Light"/>
          <w:sz w:val="14"/>
          <w:lang w:eastAsia="pl-PL"/>
        </w:rPr>
        <w:t>Intersport</w:t>
      </w:r>
      <w:proofErr w:type="spellEnd"/>
      <w:r w:rsidRPr="00606403">
        <w:rPr>
          <w:rFonts w:ascii="Calibri Light" w:eastAsia="Times New Roman" w:hAnsi="Calibri Light" w:cs="Calibri Light"/>
          <w:sz w:val="14"/>
          <w:lang w:eastAsia="pl-PL"/>
        </w:rPr>
        <w:t xml:space="preserve">, Empik, H&amp;M, New </w:t>
      </w:r>
      <w:proofErr w:type="spellStart"/>
      <w:r w:rsidRPr="00606403">
        <w:rPr>
          <w:rFonts w:ascii="Calibri Light" w:eastAsia="Times New Roman" w:hAnsi="Calibri Light" w:cs="Calibri Light"/>
          <w:sz w:val="14"/>
          <w:lang w:eastAsia="pl-PL"/>
        </w:rPr>
        <w:t>Yorker</w:t>
      </w:r>
      <w:proofErr w:type="spellEnd"/>
      <w:r w:rsidRPr="00606403">
        <w:rPr>
          <w:rFonts w:ascii="Calibri Light" w:eastAsia="Times New Roman" w:hAnsi="Calibri Light" w:cs="Calibri Light"/>
          <w:sz w:val="14"/>
          <w:lang w:eastAsia="pl-PL"/>
        </w:rPr>
        <w:t xml:space="preserve">, Smyk, Rossmann, </w:t>
      </w:r>
      <w:proofErr w:type="spellStart"/>
      <w:r w:rsidRPr="00606403">
        <w:rPr>
          <w:rFonts w:ascii="Calibri Light" w:eastAsia="Times New Roman" w:hAnsi="Calibri Light" w:cs="Calibri Light"/>
          <w:sz w:val="14"/>
          <w:lang w:eastAsia="pl-PL"/>
        </w:rPr>
        <w:t>Sephora</w:t>
      </w:r>
      <w:proofErr w:type="spellEnd"/>
      <w:r w:rsidRPr="00606403">
        <w:rPr>
          <w:rFonts w:ascii="Calibri Light" w:eastAsia="Times New Roman" w:hAnsi="Calibri Light" w:cs="Calibri Light"/>
          <w:sz w:val="14"/>
          <w:lang w:eastAsia="pl-PL"/>
        </w:rPr>
        <w:t xml:space="preserve">, Super Pharm, Biedronka, Douglas, Carry, </w:t>
      </w:r>
      <w:proofErr w:type="spellStart"/>
      <w:r w:rsidRPr="00606403">
        <w:rPr>
          <w:rFonts w:ascii="Calibri Light" w:eastAsia="Times New Roman" w:hAnsi="Calibri Light" w:cs="Calibri Light"/>
          <w:sz w:val="14"/>
          <w:lang w:eastAsia="pl-PL"/>
        </w:rPr>
        <w:t>TruTrussardi</w:t>
      </w:r>
      <w:proofErr w:type="spellEnd"/>
      <w:r w:rsidRPr="00606403">
        <w:rPr>
          <w:rFonts w:ascii="Calibri Light" w:eastAsia="Times New Roman" w:hAnsi="Calibri Light" w:cs="Calibri Light"/>
          <w:sz w:val="14"/>
          <w:lang w:eastAsia="pl-PL"/>
        </w:rPr>
        <w:t xml:space="preserve">, </w:t>
      </w:r>
      <w:proofErr w:type="spellStart"/>
      <w:r w:rsidRPr="00606403">
        <w:rPr>
          <w:rFonts w:ascii="Calibri Light" w:eastAsia="Times New Roman" w:hAnsi="Calibri Light" w:cs="Calibri Light"/>
          <w:sz w:val="14"/>
          <w:lang w:eastAsia="pl-PL"/>
        </w:rPr>
        <w:t>Apart</w:t>
      </w:r>
      <w:proofErr w:type="spellEnd"/>
      <w:r w:rsidRPr="00606403">
        <w:rPr>
          <w:rFonts w:ascii="Calibri Light" w:eastAsia="Times New Roman" w:hAnsi="Calibri Light" w:cs="Calibri Light"/>
          <w:sz w:val="14"/>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606403">
        <w:rPr>
          <w:rFonts w:ascii="Calibri Light" w:eastAsia="Times New Roman" w:hAnsi="Calibri Light" w:cs="Calibri Light"/>
          <w:sz w:val="14"/>
          <w:lang w:eastAsia="pl-PL"/>
        </w:rPr>
        <w:t>premium</w:t>
      </w:r>
      <w:proofErr w:type="spellEnd"/>
      <w:r w:rsidRPr="00606403">
        <w:rPr>
          <w:rFonts w:ascii="Calibri Light" w:eastAsia="Times New Roman" w:hAnsi="Calibri Light" w:cs="Calibri Light"/>
          <w:sz w:val="14"/>
          <w:lang w:eastAsia="pl-PL"/>
        </w:rPr>
        <w:t xml:space="preserve"> z akwariami (morskim i słodkowodnym). Właścicielem galerii jest GTC S.A.</w:t>
      </w:r>
    </w:p>
    <w:p w:rsidR="00606403" w:rsidRPr="00606403" w:rsidRDefault="00606403" w:rsidP="00606403">
      <w:pPr>
        <w:rPr>
          <w:rFonts w:ascii="Calibri Light" w:hAnsi="Calibri Light" w:cs="Calibri Light"/>
          <w:sz w:val="24"/>
        </w:rPr>
      </w:pPr>
    </w:p>
    <w:p w:rsidR="00606403" w:rsidRPr="00606403" w:rsidRDefault="00606403" w:rsidP="00606403">
      <w:pPr>
        <w:pStyle w:val="Bezodstpw"/>
        <w:rPr>
          <w:rFonts w:ascii="Calibri Light" w:hAnsi="Calibri Light" w:cs="Calibri Light"/>
          <w:i/>
          <w:sz w:val="20"/>
          <w:szCs w:val="20"/>
        </w:rPr>
      </w:pPr>
    </w:p>
    <w:p w:rsidR="00606403" w:rsidRPr="00606403" w:rsidRDefault="00606403" w:rsidP="00606403">
      <w:pPr>
        <w:pStyle w:val="Bezodstpw"/>
        <w:rPr>
          <w:rFonts w:ascii="Calibri Light" w:hAnsi="Calibri Light" w:cs="Calibri Light"/>
          <w:i/>
          <w:sz w:val="20"/>
          <w:szCs w:val="20"/>
        </w:rPr>
      </w:pPr>
    </w:p>
    <w:bookmarkEnd w:id="0"/>
    <w:p w:rsidR="00703D22" w:rsidRPr="00606403" w:rsidRDefault="00703D22" w:rsidP="006D5CE4">
      <w:pPr>
        <w:pStyle w:val="Bezodstpw"/>
        <w:rPr>
          <w:rFonts w:ascii="Calibri Light" w:hAnsi="Calibri Light" w:cs="Calibri Light"/>
          <w:szCs w:val="20"/>
        </w:rPr>
      </w:pPr>
    </w:p>
    <w:sectPr w:rsidR="00703D22" w:rsidRPr="006064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C90" w:rsidRDefault="00CE6C90" w:rsidP="00C94BD7">
      <w:pPr>
        <w:spacing w:after="0" w:line="240" w:lineRule="auto"/>
      </w:pPr>
      <w:r>
        <w:separator/>
      </w:r>
    </w:p>
  </w:endnote>
  <w:endnote w:type="continuationSeparator" w:id="0">
    <w:p w:rsidR="00CE6C90" w:rsidRDefault="00CE6C90" w:rsidP="00C94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C90" w:rsidRDefault="00CE6C90" w:rsidP="00C94BD7">
      <w:pPr>
        <w:spacing w:after="0" w:line="240" w:lineRule="auto"/>
      </w:pPr>
      <w:r>
        <w:separator/>
      </w:r>
    </w:p>
  </w:footnote>
  <w:footnote w:type="continuationSeparator" w:id="0">
    <w:p w:rsidR="00CE6C90" w:rsidRDefault="00CE6C90" w:rsidP="00C94B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BD7"/>
    <w:rsid w:val="00245D29"/>
    <w:rsid w:val="00271C29"/>
    <w:rsid w:val="00305CD3"/>
    <w:rsid w:val="003F3DF6"/>
    <w:rsid w:val="00581F50"/>
    <w:rsid w:val="005D0445"/>
    <w:rsid w:val="005F317F"/>
    <w:rsid w:val="00606403"/>
    <w:rsid w:val="00642D78"/>
    <w:rsid w:val="006D5CE4"/>
    <w:rsid w:val="00703D22"/>
    <w:rsid w:val="007109E5"/>
    <w:rsid w:val="00735ECD"/>
    <w:rsid w:val="00796ACC"/>
    <w:rsid w:val="007F463B"/>
    <w:rsid w:val="00855752"/>
    <w:rsid w:val="008C4880"/>
    <w:rsid w:val="00A1383E"/>
    <w:rsid w:val="00A51D0E"/>
    <w:rsid w:val="00AC02FC"/>
    <w:rsid w:val="00BA3D2E"/>
    <w:rsid w:val="00BD40D1"/>
    <w:rsid w:val="00C5736E"/>
    <w:rsid w:val="00C94BD7"/>
    <w:rsid w:val="00CE6C90"/>
    <w:rsid w:val="00FE2A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C94BD7"/>
    <w:pPr>
      <w:spacing w:after="0" w:line="240" w:lineRule="auto"/>
    </w:pPr>
  </w:style>
  <w:style w:type="paragraph" w:styleId="Tekstprzypisudolnego">
    <w:name w:val="footnote text"/>
    <w:basedOn w:val="Normalny"/>
    <w:link w:val="TekstprzypisudolnegoZnak"/>
    <w:uiPriority w:val="99"/>
    <w:semiHidden/>
    <w:unhideWhenUsed/>
    <w:rsid w:val="00C94BD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BD7"/>
    <w:rPr>
      <w:sz w:val="20"/>
      <w:szCs w:val="20"/>
    </w:rPr>
  </w:style>
  <w:style w:type="character" w:styleId="Odwoanieprzypisudolnego">
    <w:name w:val="footnote reference"/>
    <w:basedOn w:val="Domylnaczcionkaakapitu"/>
    <w:uiPriority w:val="99"/>
    <w:semiHidden/>
    <w:unhideWhenUsed/>
    <w:rsid w:val="00C94BD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C94BD7"/>
    <w:pPr>
      <w:spacing w:after="0" w:line="240" w:lineRule="auto"/>
    </w:pPr>
  </w:style>
  <w:style w:type="paragraph" w:styleId="Tekstprzypisudolnego">
    <w:name w:val="footnote text"/>
    <w:basedOn w:val="Normalny"/>
    <w:link w:val="TekstprzypisudolnegoZnak"/>
    <w:uiPriority w:val="99"/>
    <w:semiHidden/>
    <w:unhideWhenUsed/>
    <w:rsid w:val="00C94BD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BD7"/>
    <w:rPr>
      <w:sz w:val="20"/>
      <w:szCs w:val="20"/>
    </w:rPr>
  </w:style>
  <w:style w:type="character" w:styleId="Odwoanieprzypisudolnego">
    <w:name w:val="footnote reference"/>
    <w:basedOn w:val="Domylnaczcionkaakapitu"/>
    <w:uiPriority w:val="99"/>
    <w:semiHidden/>
    <w:unhideWhenUsed/>
    <w:rsid w:val="00C94B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0930">
      <w:bodyDiv w:val="1"/>
      <w:marLeft w:val="0"/>
      <w:marRight w:val="0"/>
      <w:marTop w:val="0"/>
      <w:marBottom w:val="0"/>
      <w:divBdr>
        <w:top w:val="none" w:sz="0" w:space="0" w:color="auto"/>
        <w:left w:val="none" w:sz="0" w:space="0" w:color="auto"/>
        <w:bottom w:val="none" w:sz="0" w:space="0" w:color="auto"/>
        <w:right w:val="none" w:sz="0" w:space="0" w:color="auto"/>
      </w:divBdr>
    </w:div>
    <w:div w:id="198680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868</Words>
  <Characters>5209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2018-07-30T12:16:00Z</cp:lastPrinted>
  <dcterms:created xsi:type="dcterms:W3CDTF">2018-08-27T07:04:00Z</dcterms:created>
  <dcterms:modified xsi:type="dcterms:W3CDTF">2018-08-27T07:08:00Z</dcterms:modified>
</cp:coreProperties>
</file>