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20E4947F"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5C55DE">
        <w:rPr>
          <w:rFonts w:ascii="Arial" w:hAnsi="Arial" w:cs="Arial"/>
          <w:sz w:val="20"/>
          <w:szCs w:val="20"/>
        </w:rPr>
        <w:t>27</w:t>
      </w:r>
      <w:r w:rsidR="00BD1FA9" w:rsidRPr="00A435D7">
        <w:rPr>
          <w:rFonts w:ascii="Arial" w:hAnsi="Arial" w:cs="Arial"/>
          <w:sz w:val="20"/>
          <w:szCs w:val="20"/>
        </w:rPr>
        <w:t>-</w:t>
      </w:r>
      <w:r w:rsidR="00DE5BAD">
        <w:rPr>
          <w:rFonts w:ascii="Arial" w:hAnsi="Arial" w:cs="Arial"/>
          <w:sz w:val="20"/>
          <w:szCs w:val="20"/>
        </w:rPr>
        <w:t>01</w:t>
      </w:r>
      <w:r w:rsidR="001319BF" w:rsidRPr="00A435D7">
        <w:rPr>
          <w:rFonts w:ascii="Arial" w:hAnsi="Arial" w:cs="Arial"/>
          <w:sz w:val="20"/>
          <w:szCs w:val="20"/>
        </w:rPr>
        <w:t>-</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6CC117A" w14:textId="77777777" w:rsidR="00B65BED" w:rsidRDefault="00B65BED" w:rsidP="0021717A">
      <w:pPr>
        <w:pStyle w:val="Bezodstpw"/>
        <w:jc w:val="center"/>
        <w:rPr>
          <w:rStyle w:val="Hipercze"/>
          <w:rFonts w:ascii="Arial" w:hAnsi="Arial" w:cs="Arial"/>
          <w:color w:val="auto"/>
          <w:sz w:val="20"/>
          <w:szCs w:val="20"/>
          <w:u w:val="none"/>
        </w:rPr>
      </w:pPr>
    </w:p>
    <w:p w14:paraId="7997D897" w14:textId="0E1B5D8D" w:rsidR="00360021" w:rsidRPr="00360021" w:rsidRDefault="00360021" w:rsidP="00360021">
      <w:pPr>
        <w:pStyle w:val="Bezodstpw"/>
        <w:jc w:val="center"/>
        <w:rPr>
          <w:rFonts w:ascii="Arial" w:hAnsi="Arial" w:cs="Arial"/>
          <w:b/>
          <w:bCs/>
          <w:sz w:val="24"/>
          <w:szCs w:val="24"/>
        </w:rPr>
      </w:pPr>
      <w:r w:rsidRPr="00360021">
        <w:rPr>
          <w:rFonts w:ascii="Arial" w:hAnsi="Arial" w:cs="Arial"/>
          <w:b/>
          <w:bCs/>
          <w:sz w:val="24"/>
          <w:szCs w:val="24"/>
        </w:rPr>
        <w:t xml:space="preserve">Raków w Galerii Jurajskiej. </w:t>
      </w:r>
      <w:r>
        <w:rPr>
          <w:rFonts w:ascii="Arial" w:hAnsi="Arial" w:cs="Arial"/>
          <w:b/>
          <w:bCs/>
          <w:sz w:val="24"/>
          <w:szCs w:val="24"/>
        </w:rPr>
        <w:br/>
      </w:r>
      <w:r w:rsidRPr="00360021">
        <w:rPr>
          <w:rFonts w:ascii="Arial" w:hAnsi="Arial" w:cs="Arial"/>
          <w:b/>
          <w:bCs/>
          <w:sz w:val="24"/>
          <w:szCs w:val="24"/>
        </w:rPr>
        <w:t>Szykuje się wielkie spotkanie z kibicami!</w:t>
      </w:r>
    </w:p>
    <w:p w14:paraId="515D1EAD" w14:textId="77777777" w:rsidR="00360021" w:rsidRPr="00360021" w:rsidRDefault="00360021" w:rsidP="00360021">
      <w:pPr>
        <w:pStyle w:val="Bezodstpw"/>
        <w:rPr>
          <w:rFonts w:ascii="Arial" w:hAnsi="Arial" w:cs="Arial"/>
        </w:rPr>
      </w:pPr>
    </w:p>
    <w:p w14:paraId="7C6EBC91" w14:textId="4AE0B347" w:rsidR="00360021" w:rsidRPr="00360021" w:rsidRDefault="00360021" w:rsidP="00360021">
      <w:pPr>
        <w:pStyle w:val="Bezodstpw"/>
        <w:jc w:val="both"/>
        <w:rPr>
          <w:rFonts w:ascii="Arial" w:hAnsi="Arial" w:cs="Arial"/>
          <w:b/>
          <w:bCs/>
        </w:rPr>
      </w:pPr>
      <w:r w:rsidRPr="00360021">
        <w:rPr>
          <w:rFonts w:ascii="Arial" w:hAnsi="Arial" w:cs="Arial"/>
          <w:b/>
          <w:bCs/>
        </w:rPr>
        <w:t>Raków wraca do gry! Przed startem Ekstraklasy drużyna spotka się z kibicami w Galerii Jurajskiej</w:t>
      </w:r>
      <w:r>
        <w:rPr>
          <w:rFonts w:ascii="Arial" w:hAnsi="Arial" w:cs="Arial"/>
          <w:b/>
          <w:bCs/>
        </w:rPr>
        <w:t>.</w:t>
      </w:r>
    </w:p>
    <w:p w14:paraId="170EBE5D" w14:textId="77777777" w:rsidR="00360021" w:rsidRPr="00360021" w:rsidRDefault="00360021" w:rsidP="00360021">
      <w:pPr>
        <w:pStyle w:val="Bezodstpw"/>
        <w:jc w:val="both"/>
        <w:rPr>
          <w:rFonts w:ascii="Arial" w:hAnsi="Arial" w:cs="Arial"/>
        </w:rPr>
      </w:pPr>
    </w:p>
    <w:p w14:paraId="3F451231" w14:textId="294A8874" w:rsidR="00360021" w:rsidRDefault="00360021" w:rsidP="00360021">
      <w:pPr>
        <w:pStyle w:val="Bezodstpw"/>
        <w:jc w:val="both"/>
        <w:rPr>
          <w:rFonts w:ascii="Arial" w:hAnsi="Arial" w:cs="Arial"/>
        </w:rPr>
      </w:pPr>
      <w:r w:rsidRPr="00360021">
        <w:rPr>
          <w:rFonts w:ascii="Arial" w:hAnsi="Arial" w:cs="Arial"/>
        </w:rPr>
        <w:t>1 lutego Raków powraca na boiska Ekstraklasy, by walczyć o kolejne</w:t>
      </w:r>
      <w:r>
        <w:rPr>
          <w:rFonts w:ascii="Arial" w:hAnsi="Arial" w:cs="Arial"/>
        </w:rPr>
        <w:t xml:space="preserve"> trofea</w:t>
      </w:r>
      <w:r w:rsidRPr="00360021">
        <w:rPr>
          <w:rFonts w:ascii="Arial" w:hAnsi="Arial" w:cs="Arial"/>
        </w:rPr>
        <w:t xml:space="preserve">! Zanim jednak piłkarze wybiegną na murawę, spotkają się z kibicami. Już </w:t>
      </w:r>
      <w:r w:rsidRPr="00360021">
        <w:rPr>
          <w:rFonts w:ascii="Arial" w:hAnsi="Arial" w:cs="Arial"/>
          <w:b/>
          <w:bCs/>
        </w:rPr>
        <w:t>w środę, 29 stycznia</w:t>
      </w:r>
      <w:r w:rsidRPr="00360021">
        <w:rPr>
          <w:rFonts w:ascii="Arial" w:hAnsi="Arial" w:cs="Arial"/>
        </w:rPr>
        <w:t>, Galeria Jurajska w Częstochowie zamieni się w prawdziwą strefę kibica, pełną piłkarskich emocji.</w:t>
      </w:r>
    </w:p>
    <w:p w14:paraId="177EE0DC" w14:textId="77777777" w:rsidR="00360021" w:rsidRPr="00360021" w:rsidRDefault="00360021" w:rsidP="00360021">
      <w:pPr>
        <w:pStyle w:val="Bezodstpw"/>
        <w:jc w:val="both"/>
        <w:rPr>
          <w:rFonts w:ascii="Arial" w:hAnsi="Arial" w:cs="Arial"/>
        </w:rPr>
      </w:pPr>
    </w:p>
    <w:p w14:paraId="56325986" w14:textId="10EE839B" w:rsidR="00C169E8" w:rsidRDefault="00360021" w:rsidP="00360021">
      <w:pPr>
        <w:pStyle w:val="Bezodstpw"/>
        <w:jc w:val="both"/>
        <w:rPr>
          <w:rFonts w:ascii="Arial" w:hAnsi="Arial" w:cs="Arial"/>
        </w:rPr>
      </w:pPr>
      <w:r w:rsidRPr="00360021">
        <w:rPr>
          <w:rFonts w:ascii="Arial" w:hAnsi="Arial" w:cs="Arial"/>
        </w:rPr>
        <w:t xml:space="preserve">Na fanów czerwono-niebieskich czeka tego dnia mnóstwo atrakcji. Na poziomie 1. największego centrum handlowego w mieście pojawią się zarówno zawodnicy, jak i sztab trenerski. </w:t>
      </w:r>
    </w:p>
    <w:p w14:paraId="19C1F5D4" w14:textId="77777777" w:rsidR="00C169E8" w:rsidRDefault="00C169E8" w:rsidP="00360021">
      <w:pPr>
        <w:pStyle w:val="Bezodstpw"/>
        <w:jc w:val="both"/>
        <w:rPr>
          <w:rFonts w:ascii="Arial" w:hAnsi="Arial" w:cs="Arial"/>
        </w:rPr>
      </w:pPr>
    </w:p>
    <w:p w14:paraId="0B8845C5" w14:textId="2B61A5EE" w:rsidR="00360021" w:rsidRPr="00360021" w:rsidRDefault="00360021" w:rsidP="00360021">
      <w:pPr>
        <w:pStyle w:val="Bezodstpw"/>
        <w:jc w:val="both"/>
        <w:rPr>
          <w:rFonts w:ascii="Arial" w:hAnsi="Arial" w:cs="Arial"/>
        </w:rPr>
      </w:pPr>
      <w:r w:rsidRPr="00360021">
        <w:rPr>
          <w:rFonts w:ascii="Arial" w:hAnsi="Arial" w:cs="Arial"/>
        </w:rPr>
        <w:t>To niepowtarzalna okazja, by stanąć twarzą w twarz z ulubionymi piłkarzami, zrobić sobie wspólne zdjęcie, zdobyć autograf, a także porozmawiać o nadchodzącym sezonie. Dodatkowo, Raków szykuje dla uczestników konkursy z nagrodami, które ucieszą każdego fana!</w:t>
      </w:r>
    </w:p>
    <w:p w14:paraId="70C45AA0" w14:textId="77777777" w:rsidR="00360021" w:rsidRDefault="00360021" w:rsidP="00360021">
      <w:pPr>
        <w:pStyle w:val="Bezodstpw"/>
        <w:jc w:val="both"/>
        <w:rPr>
          <w:rFonts w:ascii="Arial" w:hAnsi="Arial" w:cs="Arial"/>
        </w:rPr>
      </w:pPr>
    </w:p>
    <w:p w14:paraId="05E94866" w14:textId="7DD1B2C6" w:rsidR="00360021" w:rsidRPr="00360021" w:rsidRDefault="00360021" w:rsidP="00360021">
      <w:pPr>
        <w:pStyle w:val="Bezodstpw"/>
        <w:jc w:val="both"/>
        <w:rPr>
          <w:rFonts w:ascii="Arial" w:hAnsi="Arial" w:cs="Arial"/>
        </w:rPr>
      </w:pPr>
      <w:r w:rsidRPr="00360021">
        <w:rPr>
          <w:rFonts w:ascii="Arial" w:hAnsi="Arial" w:cs="Arial"/>
          <w:b/>
          <w:bCs/>
        </w:rPr>
        <w:t>Start wydarzenia zaplanowano na godzinę 17:30, a o 19:00</w:t>
      </w:r>
      <w:r w:rsidRPr="00360021">
        <w:rPr>
          <w:rFonts w:ascii="Arial" w:hAnsi="Arial" w:cs="Arial"/>
        </w:rPr>
        <w:t xml:space="preserve"> </w:t>
      </w:r>
      <w:r w:rsidRPr="00360021">
        <w:rPr>
          <w:rFonts w:ascii="Arial" w:hAnsi="Arial" w:cs="Arial"/>
          <w:b/>
          <w:bCs/>
        </w:rPr>
        <w:t>na scenie pojawią się zawodnicy.</w:t>
      </w:r>
      <w:r w:rsidRPr="00360021">
        <w:rPr>
          <w:rFonts w:ascii="Arial" w:hAnsi="Arial" w:cs="Arial"/>
        </w:rPr>
        <w:t xml:space="preserve"> Spotkanie ma być nie tylko okazją do dobrej zabawy, ale także formą wsparcia drużyny przed zbliżającymi się rozgrywkami.</w:t>
      </w:r>
    </w:p>
    <w:p w14:paraId="1974F8F5" w14:textId="77777777" w:rsidR="00360021" w:rsidRDefault="00360021" w:rsidP="00360021">
      <w:pPr>
        <w:pStyle w:val="Bezodstpw"/>
        <w:jc w:val="both"/>
        <w:rPr>
          <w:rFonts w:ascii="Arial" w:hAnsi="Arial" w:cs="Arial"/>
        </w:rPr>
      </w:pPr>
    </w:p>
    <w:p w14:paraId="618B1C83" w14:textId="37D5A057" w:rsidR="00360021" w:rsidRPr="00360021" w:rsidRDefault="00360021" w:rsidP="00360021">
      <w:pPr>
        <w:pStyle w:val="Bezodstpw"/>
        <w:jc w:val="both"/>
        <w:rPr>
          <w:rFonts w:ascii="Arial" w:hAnsi="Arial" w:cs="Arial"/>
        </w:rPr>
      </w:pPr>
      <w:r w:rsidRPr="00360021">
        <w:rPr>
          <w:rFonts w:ascii="Arial" w:hAnsi="Arial" w:cs="Arial"/>
        </w:rPr>
        <w:t xml:space="preserve">– </w:t>
      </w:r>
      <w:r w:rsidRPr="00360021">
        <w:rPr>
          <w:rFonts w:ascii="Arial" w:hAnsi="Arial" w:cs="Arial"/>
          <w:i/>
          <w:iCs/>
        </w:rPr>
        <w:t>Rok temu w podobnym wydarzeniu udział wzięły setki kibiców. Liczymy, że także w tym roku fani nie zawiodą i wspólnie dodamy drużynie energii przed startem sezonu</w:t>
      </w:r>
      <w:r w:rsidRPr="00360021">
        <w:rPr>
          <w:rFonts w:ascii="Arial" w:hAnsi="Arial" w:cs="Arial"/>
        </w:rPr>
        <w:t xml:space="preserve"> – podkreśla Anna Borecka, dyrektor Galerii Jurajskiej.</w:t>
      </w:r>
    </w:p>
    <w:p w14:paraId="33CB82B1" w14:textId="77777777" w:rsidR="00360021" w:rsidRDefault="00360021" w:rsidP="00360021">
      <w:pPr>
        <w:pStyle w:val="Bezodstpw"/>
        <w:jc w:val="both"/>
        <w:rPr>
          <w:rFonts w:ascii="Arial" w:hAnsi="Arial" w:cs="Arial"/>
        </w:rPr>
      </w:pPr>
    </w:p>
    <w:p w14:paraId="30D1B4EB" w14:textId="377F9031" w:rsidR="00360021" w:rsidRPr="00360021" w:rsidRDefault="00360021" w:rsidP="00360021">
      <w:pPr>
        <w:pStyle w:val="Bezodstpw"/>
        <w:jc w:val="both"/>
        <w:rPr>
          <w:rFonts w:ascii="Arial" w:hAnsi="Arial" w:cs="Arial"/>
        </w:rPr>
      </w:pPr>
      <w:r w:rsidRPr="00360021">
        <w:rPr>
          <w:rFonts w:ascii="Arial" w:hAnsi="Arial" w:cs="Arial"/>
        </w:rPr>
        <w:t xml:space="preserve">– </w:t>
      </w:r>
      <w:r w:rsidRPr="00360021">
        <w:rPr>
          <w:rFonts w:ascii="Arial" w:hAnsi="Arial" w:cs="Arial"/>
          <w:i/>
          <w:iCs/>
        </w:rPr>
        <w:t>Zachęcamy wszystkich kibiców do wzięcia udziału w tym wyjątkowym wydarzeniu! To doskonała okazja, by spotkać swoich sportowych idoli, poczuć przedsezonowe emocje i wspólnie przygotować się na to, co przyniesie rok 2025 na ekstraklasowych boiskach</w:t>
      </w:r>
      <w:r w:rsidRPr="00360021">
        <w:rPr>
          <w:rFonts w:ascii="Arial" w:hAnsi="Arial" w:cs="Arial"/>
        </w:rPr>
        <w:t xml:space="preserve"> – dodaje.</w:t>
      </w:r>
    </w:p>
    <w:p w14:paraId="3489351C" w14:textId="77777777" w:rsidR="00360021" w:rsidRDefault="00360021" w:rsidP="00360021">
      <w:pPr>
        <w:pStyle w:val="Bezodstpw"/>
        <w:jc w:val="both"/>
        <w:rPr>
          <w:rFonts w:ascii="Arial" w:hAnsi="Arial" w:cs="Arial"/>
        </w:rPr>
      </w:pPr>
    </w:p>
    <w:p w14:paraId="7816615A" w14:textId="655ED09C" w:rsidR="00360021" w:rsidRDefault="00360021" w:rsidP="00360021">
      <w:pPr>
        <w:pStyle w:val="Bezodstpw"/>
        <w:jc w:val="both"/>
        <w:rPr>
          <w:rFonts w:ascii="Arial" w:hAnsi="Arial" w:cs="Arial"/>
        </w:rPr>
      </w:pPr>
      <w:r w:rsidRPr="00360021">
        <w:rPr>
          <w:rFonts w:ascii="Arial" w:hAnsi="Arial" w:cs="Arial"/>
        </w:rPr>
        <w:t>Spotkanie z Rak</w:t>
      </w:r>
      <w:r w:rsidR="00AA0C8E">
        <w:rPr>
          <w:rFonts w:ascii="Arial" w:hAnsi="Arial" w:cs="Arial"/>
        </w:rPr>
        <w:t>owem</w:t>
      </w:r>
      <w:r w:rsidRPr="00360021">
        <w:rPr>
          <w:rFonts w:ascii="Arial" w:hAnsi="Arial" w:cs="Arial"/>
        </w:rPr>
        <w:t xml:space="preserve"> jest już kolejnym w Jurajskiej. W przeszłości kibice mieli okazję m.in. oglądać tu Puchar Polski wywalczony przez drużynę, a rok temu skład zaprezentował się przed startem sezonu. Czerwono-niebiescy mają także swój FanStore w tym centrum handlowym. </w:t>
      </w:r>
    </w:p>
    <w:p w14:paraId="17A16235" w14:textId="77777777" w:rsidR="00C169E8" w:rsidRPr="00360021" w:rsidRDefault="00C169E8" w:rsidP="00360021">
      <w:pPr>
        <w:pStyle w:val="Bezodstpw"/>
        <w:jc w:val="both"/>
        <w:rPr>
          <w:rFonts w:ascii="Arial" w:hAnsi="Arial" w:cs="Arial"/>
        </w:rPr>
      </w:pPr>
    </w:p>
    <w:p w14:paraId="0DA1AC90" w14:textId="77777777" w:rsidR="00360021" w:rsidRPr="00360021" w:rsidRDefault="00360021" w:rsidP="00360021">
      <w:pPr>
        <w:pStyle w:val="Bezodstpw"/>
        <w:jc w:val="both"/>
        <w:rPr>
          <w:rFonts w:ascii="Arial" w:hAnsi="Arial" w:cs="Arial"/>
          <w:b/>
          <w:bCs/>
        </w:rPr>
      </w:pPr>
    </w:p>
    <w:p w14:paraId="0E65D553" w14:textId="77777777" w:rsidR="00360021" w:rsidRPr="00C169E8" w:rsidRDefault="00360021" w:rsidP="00C169E8">
      <w:pPr>
        <w:pStyle w:val="Bezodstpw"/>
        <w:jc w:val="both"/>
        <w:rPr>
          <w:rFonts w:ascii="Arial" w:hAnsi="Arial" w:cs="Arial"/>
          <w:b/>
          <w:bCs/>
          <w:i/>
          <w:iCs/>
          <w:color w:val="385623" w:themeColor="accent6" w:themeShade="80"/>
        </w:rPr>
      </w:pPr>
      <w:r w:rsidRPr="00C169E8">
        <w:rPr>
          <w:rFonts w:ascii="Arial" w:hAnsi="Arial" w:cs="Arial"/>
          <w:b/>
          <w:bCs/>
          <w:i/>
          <w:iCs/>
          <w:color w:val="385623" w:themeColor="accent6" w:themeShade="80"/>
        </w:rPr>
        <w:t>Adnotacja dla mediów:</w:t>
      </w:r>
    </w:p>
    <w:p w14:paraId="3DC81726" w14:textId="77777777" w:rsidR="00C169E8" w:rsidRPr="00C169E8" w:rsidRDefault="00C169E8" w:rsidP="00C169E8">
      <w:pPr>
        <w:pStyle w:val="Bezodstpw"/>
        <w:jc w:val="both"/>
        <w:rPr>
          <w:rFonts w:ascii="Arial" w:hAnsi="Arial" w:cs="Arial"/>
          <w:b/>
          <w:bCs/>
          <w:color w:val="385623" w:themeColor="accent6" w:themeShade="80"/>
        </w:rPr>
      </w:pPr>
    </w:p>
    <w:p w14:paraId="73B58FCA" w14:textId="613D4666" w:rsidR="00360021" w:rsidRPr="00C169E8" w:rsidRDefault="00360021" w:rsidP="00C169E8">
      <w:pPr>
        <w:pStyle w:val="Bezodstpw"/>
        <w:jc w:val="both"/>
        <w:rPr>
          <w:rFonts w:ascii="Arial" w:hAnsi="Arial" w:cs="Arial"/>
          <w:color w:val="385623" w:themeColor="accent6" w:themeShade="80"/>
          <w:sz w:val="20"/>
          <w:szCs w:val="20"/>
        </w:rPr>
      </w:pPr>
      <w:r w:rsidRPr="00C169E8">
        <w:rPr>
          <w:rFonts w:ascii="Arial" w:hAnsi="Arial" w:cs="Arial"/>
          <w:color w:val="385623" w:themeColor="accent6" w:themeShade="80"/>
          <w:sz w:val="20"/>
          <w:szCs w:val="20"/>
        </w:rPr>
        <w:t>Media zainteresowane udziałem w wydarzeniu, w tym przygotowaniu relacji, prosimy o potwierdzenie obecności do 28 stycznia do godz. 16.00 w</w:t>
      </w:r>
      <w:r w:rsidR="00C169E8" w:rsidRPr="00C169E8">
        <w:rPr>
          <w:rFonts w:ascii="Arial" w:hAnsi="Arial" w:cs="Arial"/>
          <w:color w:val="385623" w:themeColor="accent6" w:themeShade="80"/>
          <w:sz w:val="20"/>
          <w:szCs w:val="20"/>
        </w:rPr>
        <w:t xml:space="preserve">: </w:t>
      </w:r>
      <w:r w:rsidRPr="00C169E8">
        <w:rPr>
          <w:rFonts w:ascii="Arial" w:hAnsi="Arial" w:cs="Arial"/>
          <w:color w:val="385623" w:themeColor="accent6" w:themeShade="80"/>
          <w:sz w:val="20"/>
          <w:szCs w:val="20"/>
        </w:rPr>
        <w:t>biurze prasowym Rak</w:t>
      </w:r>
      <w:r w:rsidR="00AA0C8E">
        <w:rPr>
          <w:rFonts w:ascii="Arial" w:hAnsi="Arial" w:cs="Arial"/>
          <w:color w:val="385623" w:themeColor="accent6" w:themeShade="80"/>
          <w:sz w:val="20"/>
          <w:szCs w:val="20"/>
        </w:rPr>
        <w:t>owa</w:t>
      </w:r>
      <w:r w:rsidRPr="00C169E8">
        <w:rPr>
          <w:rFonts w:ascii="Arial" w:hAnsi="Arial" w:cs="Arial"/>
          <w:color w:val="385623" w:themeColor="accent6" w:themeShade="80"/>
          <w:sz w:val="20"/>
          <w:szCs w:val="20"/>
        </w:rPr>
        <w:t xml:space="preserve"> </w:t>
      </w:r>
      <w:r w:rsidRPr="00C169E8">
        <w:rPr>
          <w:rFonts w:ascii="Arial" w:hAnsi="Arial" w:cs="Arial"/>
          <w:b/>
          <w:bCs/>
          <w:color w:val="385623" w:themeColor="accent6" w:themeShade="80"/>
          <w:sz w:val="20"/>
          <w:szCs w:val="20"/>
        </w:rPr>
        <w:t>jakub.piekut@rakow.com</w:t>
      </w:r>
      <w:r w:rsidRPr="00C169E8">
        <w:rPr>
          <w:rFonts w:ascii="Arial" w:hAnsi="Arial" w:cs="Arial"/>
          <w:color w:val="385623" w:themeColor="accent6" w:themeShade="80"/>
          <w:sz w:val="20"/>
          <w:szCs w:val="20"/>
        </w:rPr>
        <w:t xml:space="preserve"> lub biurze prasowym Galerii Jurajskiej: </w:t>
      </w:r>
      <w:r w:rsidRPr="00C169E8">
        <w:rPr>
          <w:rFonts w:ascii="Arial" w:hAnsi="Arial" w:cs="Arial"/>
          <w:b/>
          <w:bCs/>
          <w:color w:val="385623" w:themeColor="accent6" w:themeShade="80"/>
          <w:sz w:val="20"/>
          <w:szCs w:val="20"/>
        </w:rPr>
        <w:t>tomasz.pietrzak@guaranapr.pl</w:t>
      </w:r>
    </w:p>
    <w:p w14:paraId="175A32E5" w14:textId="77777777" w:rsidR="00360021" w:rsidRPr="00C169E8" w:rsidRDefault="00360021" w:rsidP="00C169E8">
      <w:pPr>
        <w:pStyle w:val="Bezodstpw"/>
        <w:jc w:val="both"/>
        <w:rPr>
          <w:rFonts w:ascii="Arial" w:hAnsi="Arial" w:cs="Arial"/>
          <w:color w:val="385623" w:themeColor="accent6" w:themeShade="80"/>
        </w:rPr>
      </w:pPr>
    </w:p>
    <w:p w14:paraId="2088CBCF" w14:textId="251E4F0E" w:rsidR="00C169E8" w:rsidRDefault="00C169E8">
      <w:pPr>
        <w:rPr>
          <w:rFonts w:ascii="Arial" w:eastAsia="Calibri" w:hAnsi="Arial" w:cs="Arial"/>
          <w:b/>
          <w:bCs/>
          <w:sz w:val="20"/>
          <w:szCs w:val="20"/>
        </w:rPr>
      </w:pPr>
      <w:r>
        <w:rPr>
          <w:rFonts w:ascii="Arial" w:hAnsi="Arial" w:cs="Arial"/>
          <w:b/>
          <w:bCs/>
          <w:sz w:val="20"/>
          <w:szCs w:val="20"/>
        </w:rPr>
        <w:br w:type="page"/>
      </w:r>
    </w:p>
    <w:p w14:paraId="16CB8243" w14:textId="77777777" w:rsidR="002449FB" w:rsidRPr="002449FB" w:rsidRDefault="002449FB" w:rsidP="008539B0">
      <w:pPr>
        <w:pStyle w:val="Bezodstpw"/>
        <w:jc w:val="both"/>
        <w:rPr>
          <w:rFonts w:ascii="Arial" w:hAnsi="Arial" w:cs="Arial"/>
          <w:b/>
          <w:bCs/>
          <w:sz w:val="20"/>
          <w:szCs w:val="20"/>
        </w:rPr>
      </w:pPr>
    </w:p>
    <w:p w14:paraId="2B5351D1" w14:textId="77777777" w:rsidR="006D7D70" w:rsidRPr="008539B0" w:rsidRDefault="006D7D70" w:rsidP="008539B0">
      <w:pPr>
        <w:pStyle w:val="Bezodstpw"/>
        <w:jc w:val="both"/>
        <w:rPr>
          <w:rFonts w:ascii="Arial" w:hAnsi="Arial" w:cs="Arial"/>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3F4FF801" w14:textId="77777777" w:rsidR="00C169E8" w:rsidRPr="00E322BE" w:rsidRDefault="00C169E8" w:rsidP="00C169E8">
      <w:pPr>
        <w:pStyle w:val="Bezodstpw"/>
        <w:jc w:val="both"/>
        <w:rPr>
          <w:rFonts w:ascii="Arial" w:hAnsi="Arial" w:cs="Arial"/>
          <w:b/>
          <w:bCs/>
          <w:sz w:val="16"/>
          <w:szCs w:val="16"/>
          <w:shd w:val="clear" w:color="auto" w:fill="FFFFFF"/>
        </w:rPr>
      </w:pPr>
      <w:r w:rsidRPr="00E322BE">
        <w:rPr>
          <w:rFonts w:ascii="Arial" w:hAnsi="Arial" w:cs="Arial"/>
          <w:b/>
          <w:bCs/>
          <w:sz w:val="16"/>
          <w:szCs w:val="16"/>
          <w:shd w:val="clear" w:color="auto" w:fill="FFFFFF"/>
        </w:rPr>
        <w:t xml:space="preserve">Grupa GTC </w:t>
      </w:r>
      <w:r w:rsidRPr="00E322BE">
        <w:rPr>
          <w:rFonts w:ascii="Arial" w:hAnsi="Arial" w:cs="Arial"/>
          <w:sz w:val="16"/>
          <w:szCs w:val="16"/>
          <w:shd w:val="clear" w:color="auto" w:fill="FFFFFF"/>
        </w:rPr>
        <w:t xml:space="preserve">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Obecnie GTC aktywnie zarządza portfelem nieruchomości komercyjnych, na który składa się 45 budynków komercyjnych oferujących ok. 745 tys. m kw. powierzchni biurowej i handlowej do wynajęcia w Polsce, Budapeszcie, Bukareszcie, Belgradzie, Zagrzebiu i Sofii oraz portfelem nieruchomości mieszkaniowych w Niemczech w </w:t>
      </w:r>
      <w:proofErr w:type="spellStart"/>
      <w:r w:rsidRPr="00E322BE">
        <w:rPr>
          <w:rFonts w:ascii="Arial" w:hAnsi="Arial" w:cs="Arial"/>
          <w:sz w:val="16"/>
          <w:szCs w:val="16"/>
          <w:shd w:val="clear" w:color="auto" w:fill="FFFFFF"/>
        </w:rPr>
        <w:t>Kaiserslautern</w:t>
      </w:r>
      <w:proofErr w:type="spellEnd"/>
      <w:r w:rsidRPr="00E322BE">
        <w:rPr>
          <w:rFonts w:ascii="Arial" w:hAnsi="Arial" w:cs="Arial"/>
          <w:sz w:val="16"/>
          <w:szCs w:val="16"/>
          <w:shd w:val="clear" w:color="auto" w:fill="FFFFFF"/>
        </w:rPr>
        <w:t xml:space="preserve">, Helmstedt i </w:t>
      </w:r>
      <w:proofErr w:type="spellStart"/>
      <w:r w:rsidRPr="00E322BE">
        <w:rPr>
          <w:rFonts w:ascii="Arial" w:hAnsi="Arial" w:cs="Arial"/>
          <w:sz w:val="16"/>
          <w:szCs w:val="16"/>
          <w:shd w:val="clear" w:color="auto" w:fill="FFFFFF"/>
        </w:rPr>
        <w:t>Heidenheim</w:t>
      </w:r>
      <w:proofErr w:type="spellEnd"/>
      <w:r w:rsidRPr="00E322BE">
        <w:rPr>
          <w:rFonts w:ascii="Arial" w:hAnsi="Arial" w:cs="Arial"/>
          <w:sz w:val="16"/>
          <w:szCs w:val="16"/>
          <w:shd w:val="clear" w:color="auto" w:fill="FFFFFF"/>
        </w:rPr>
        <w:t xml:space="preserve"> obejmującym niemal 5 200 lokali mieszkaniowych.  Dodatkowo Grupa GTC realizuje 500 tys. m kw. powierzchni komercyjnej w stolicach Europy Środkowo-Wschodniej, z których ponad 55 tys. m kw. są w trakcie budowy.  Akcje GTC S.A. notowane są na Giełdzie Papierów Wartościowych w Warszawie oraz na Giełdzie Papierów Wartościowych w Johannesburgu.</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9C8B7" w14:textId="77777777" w:rsidR="00BB314E" w:rsidRDefault="00BB314E">
      <w:pPr>
        <w:spacing w:after="0" w:line="240" w:lineRule="auto"/>
      </w:pPr>
      <w:r>
        <w:separator/>
      </w:r>
    </w:p>
  </w:endnote>
  <w:endnote w:type="continuationSeparator" w:id="0">
    <w:p w14:paraId="5C9BB188" w14:textId="77777777" w:rsidR="00BB314E" w:rsidRDefault="00BB3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FB59" w14:textId="77777777" w:rsidR="00BB314E" w:rsidRDefault="00BB314E">
      <w:pPr>
        <w:spacing w:after="0" w:line="240" w:lineRule="auto"/>
      </w:pPr>
      <w:r>
        <w:separator/>
      </w:r>
    </w:p>
  </w:footnote>
  <w:footnote w:type="continuationSeparator" w:id="0">
    <w:p w14:paraId="678B8B34" w14:textId="77777777" w:rsidR="00BB314E" w:rsidRDefault="00BB3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37D57"/>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F4894"/>
    <w:rsid w:val="000F62A4"/>
    <w:rsid w:val="0010312A"/>
    <w:rsid w:val="0010373E"/>
    <w:rsid w:val="001037AD"/>
    <w:rsid w:val="00103F8D"/>
    <w:rsid w:val="0010422E"/>
    <w:rsid w:val="0011681E"/>
    <w:rsid w:val="00117985"/>
    <w:rsid w:val="00117FD3"/>
    <w:rsid w:val="001204DD"/>
    <w:rsid w:val="00120589"/>
    <w:rsid w:val="00121EA1"/>
    <w:rsid w:val="00127440"/>
    <w:rsid w:val="001319BF"/>
    <w:rsid w:val="00135C3F"/>
    <w:rsid w:val="00135E58"/>
    <w:rsid w:val="0013626F"/>
    <w:rsid w:val="0014204B"/>
    <w:rsid w:val="00143009"/>
    <w:rsid w:val="001446F0"/>
    <w:rsid w:val="00145CD9"/>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11DD8"/>
    <w:rsid w:val="0021717A"/>
    <w:rsid w:val="00221B86"/>
    <w:rsid w:val="00221BBA"/>
    <w:rsid w:val="00226D40"/>
    <w:rsid w:val="0022705B"/>
    <w:rsid w:val="00231A2F"/>
    <w:rsid w:val="002361EB"/>
    <w:rsid w:val="0023670F"/>
    <w:rsid w:val="002401B9"/>
    <w:rsid w:val="00242D26"/>
    <w:rsid w:val="002449FB"/>
    <w:rsid w:val="00245A28"/>
    <w:rsid w:val="0025173C"/>
    <w:rsid w:val="00254896"/>
    <w:rsid w:val="002569F4"/>
    <w:rsid w:val="00260742"/>
    <w:rsid w:val="00265963"/>
    <w:rsid w:val="00266FD0"/>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24CD"/>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0021"/>
    <w:rsid w:val="00365262"/>
    <w:rsid w:val="00366E81"/>
    <w:rsid w:val="00372560"/>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C62"/>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229"/>
    <w:rsid w:val="00503759"/>
    <w:rsid w:val="00511B43"/>
    <w:rsid w:val="0051526E"/>
    <w:rsid w:val="005243E6"/>
    <w:rsid w:val="00526FF0"/>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188B"/>
    <w:rsid w:val="005624B2"/>
    <w:rsid w:val="005678B6"/>
    <w:rsid w:val="0057022E"/>
    <w:rsid w:val="00570CE9"/>
    <w:rsid w:val="00570FC8"/>
    <w:rsid w:val="00571B0A"/>
    <w:rsid w:val="005721DD"/>
    <w:rsid w:val="00575D9B"/>
    <w:rsid w:val="00577CD5"/>
    <w:rsid w:val="005858CE"/>
    <w:rsid w:val="005860CE"/>
    <w:rsid w:val="005862E2"/>
    <w:rsid w:val="00587704"/>
    <w:rsid w:val="00587A3A"/>
    <w:rsid w:val="00593656"/>
    <w:rsid w:val="00595077"/>
    <w:rsid w:val="005A288D"/>
    <w:rsid w:val="005A39D4"/>
    <w:rsid w:val="005A7D3A"/>
    <w:rsid w:val="005B1D66"/>
    <w:rsid w:val="005B24AC"/>
    <w:rsid w:val="005C1331"/>
    <w:rsid w:val="005C393B"/>
    <w:rsid w:val="005C55DE"/>
    <w:rsid w:val="005C680E"/>
    <w:rsid w:val="005C6C96"/>
    <w:rsid w:val="005D474D"/>
    <w:rsid w:val="005D4EE7"/>
    <w:rsid w:val="005D5A32"/>
    <w:rsid w:val="005E1B9D"/>
    <w:rsid w:val="005E280A"/>
    <w:rsid w:val="005E5588"/>
    <w:rsid w:val="005F0F64"/>
    <w:rsid w:val="005F1330"/>
    <w:rsid w:val="005F1828"/>
    <w:rsid w:val="005F512F"/>
    <w:rsid w:val="006018A6"/>
    <w:rsid w:val="006028AE"/>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14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D7D70"/>
    <w:rsid w:val="006E05F2"/>
    <w:rsid w:val="006E0B2A"/>
    <w:rsid w:val="006E3958"/>
    <w:rsid w:val="006F3F9C"/>
    <w:rsid w:val="006F6604"/>
    <w:rsid w:val="006F6C92"/>
    <w:rsid w:val="006F6F46"/>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16E2"/>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158A"/>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351E"/>
    <w:rsid w:val="008539B0"/>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28F4"/>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2585"/>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106FE"/>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20B5"/>
    <w:rsid w:val="00A57F23"/>
    <w:rsid w:val="00A60B48"/>
    <w:rsid w:val="00A63824"/>
    <w:rsid w:val="00A64939"/>
    <w:rsid w:val="00A6495E"/>
    <w:rsid w:val="00A67974"/>
    <w:rsid w:val="00A7588F"/>
    <w:rsid w:val="00A7716B"/>
    <w:rsid w:val="00A8473E"/>
    <w:rsid w:val="00A87283"/>
    <w:rsid w:val="00A908D6"/>
    <w:rsid w:val="00A914C7"/>
    <w:rsid w:val="00A935A0"/>
    <w:rsid w:val="00A967B5"/>
    <w:rsid w:val="00A96EE4"/>
    <w:rsid w:val="00A97DAD"/>
    <w:rsid w:val="00AA0C8E"/>
    <w:rsid w:val="00AA615D"/>
    <w:rsid w:val="00AB0FFF"/>
    <w:rsid w:val="00AB173B"/>
    <w:rsid w:val="00AB2227"/>
    <w:rsid w:val="00AB3433"/>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203E"/>
    <w:rsid w:val="00B8427A"/>
    <w:rsid w:val="00B91A67"/>
    <w:rsid w:val="00B91F48"/>
    <w:rsid w:val="00B9474D"/>
    <w:rsid w:val="00BA178F"/>
    <w:rsid w:val="00BA4332"/>
    <w:rsid w:val="00BB314E"/>
    <w:rsid w:val="00BB41FF"/>
    <w:rsid w:val="00BB7A9E"/>
    <w:rsid w:val="00BC6A3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169E8"/>
    <w:rsid w:val="00C21C8D"/>
    <w:rsid w:val="00C22FB6"/>
    <w:rsid w:val="00C23DE1"/>
    <w:rsid w:val="00C308CC"/>
    <w:rsid w:val="00C3179B"/>
    <w:rsid w:val="00C32562"/>
    <w:rsid w:val="00C35A60"/>
    <w:rsid w:val="00C45A35"/>
    <w:rsid w:val="00C45CDE"/>
    <w:rsid w:val="00C513B1"/>
    <w:rsid w:val="00C56D95"/>
    <w:rsid w:val="00C60B28"/>
    <w:rsid w:val="00C67E5D"/>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731"/>
    <w:rsid w:val="00D43C11"/>
    <w:rsid w:val="00D4506E"/>
    <w:rsid w:val="00D46586"/>
    <w:rsid w:val="00D47459"/>
    <w:rsid w:val="00D52DEC"/>
    <w:rsid w:val="00D57D20"/>
    <w:rsid w:val="00D60ED3"/>
    <w:rsid w:val="00D617B8"/>
    <w:rsid w:val="00D6766B"/>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126E"/>
    <w:rsid w:val="00DA131E"/>
    <w:rsid w:val="00DA1451"/>
    <w:rsid w:val="00DA3939"/>
    <w:rsid w:val="00DA5D77"/>
    <w:rsid w:val="00DA66E9"/>
    <w:rsid w:val="00DB184A"/>
    <w:rsid w:val="00DB4218"/>
    <w:rsid w:val="00DB566D"/>
    <w:rsid w:val="00DB61AD"/>
    <w:rsid w:val="00DC00FF"/>
    <w:rsid w:val="00DC17F0"/>
    <w:rsid w:val="00DC1FA3"/>
    <w:rsid w:val="00DC7FB6"/>
    <w:rsid w:val="00DD1F68"/>
    <w:rsid w:val="00DD5274"/>
    <w:rsid w:val="00DE0AAD"/>
    <w:rsid w:val="00DE5B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6B4C"/>
    <w:rsid w:val="00E47064"/>
    <w:rsid w:val="00E53D6D"/>
    <w:rsid w:val="00E55B08"/>
    <w:rsid w:val="00E55C7D"/>
    <w:rsid w:val="00E6195A"/>
    <w:rsid w:val="00E635A1"/>
    <w:rsid w:val="00E6492D"/>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1D5F"/>
    <w:rsid w:val="00EE2743"/>
    <w:rsid w:val="00EE57A2"/>
    <w:rsid w:val="00EE63A3"/>
    <w:rsid w:val="00EF1B9A"/>
    <w:rsid w:val="00EF37CE"/>
    <w:rsid w:val="00EF5C39"/>
    <w:rsid w:val="00EF6F5F"/>
    <w:rsid w:val="00F0064D"/>
    <w:rsid w:val="00F01AC2"/>
    <w:rsid w:val="00F0737A"/>
    <w:rsid w:val="00F13D68"/>
    <w:rsid w:val="00F146DE"/>
    <w:rsid w:val="00F14913"/>
    <w:rsid w:val="00F16E51"/>
    <w:rsid w:val="00F17916"/>
    <w:rsid w:val="00F21F17"/>
    <w:rsid w:val="00F33D25"/>
    <w:rsid w:val="00F360E6"/>
    <w:rsid w:val="00F43546"/>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21A"/>
    <w:rsid w:val="00FD6E2D"/>
    <w:rsid w:val="00FE1184"/>
    <w:rsid w:val="00FE1522"/>
    <w:rsid w:val="00FE43D8"/>
    <w:rsid w:val="00FE5199"/>
    <w:rsid w:val="00FE6830"/>
    <w:rsid w:val="00FF0517"/>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477647346">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030951829">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643389511">
      <w:bodyDiv w:val="1"/>
      <w:marLeft w:val="0"/>
      <w:marRight w:val="0"/>
      <w:marTop w:val="0"/>
      <w:marBottom w:val="0"/>
      <w:divBdr>
        <w:top w:val="none" w:sz="0" w:space="0" w:color="auto"/>
        <w:left w:val="none" w:sz="0" w:space="0" w:color="auto"/>
        <w:bottom w:val="none" w:sz="0" w:space="0" w:color="auto"/>
        <w:right w:val="none" w:sz="0" w:space="0" w:color="auto"/>
      </w:divBdr>
    </w:div>
    <w:div w:id="165236573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32</TotalTime>
  <Pages>2</Pages>
  <Words>697</Words>
  <Characters>4185</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2025-01-23T08:41:00Z</dcterms:created>
  <dcterms:modified xsi:type="dcterms:W3CDTF">2025-01-27T08:25:00Z</dcterms:modified>
</cp:coreProperties>
</file>