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5E49DEB2"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E322BE">
        <w:rPr>
          <w:rFonts w:ascii="Arial" w:hAnsi="Arial" w:cs="Arial"/>
          <w:sz w:val="20"/>
          <w:szCs w:val="20"/>
        </w:rPr>
        <w:t>21</w:t>
      </w:r>
      <w:r w:rsidR="00BD1FA9" w:rsidRPr="00A435D7">
        <w:rPr>
          <w:rFonts w:ascii="Arial" w:hAnsi="Arial" w:cs="Arial"/>
          <w:sz w:val="20"/>
          <w:szCs w:val="20"/>
        </w:rPr>
        <w:t>-</w:t>
      </w:r>
      <w:r w:rsidR="00DE5BAD">
        <w:rPr>
          <w:rFonts w:ascii="Arial" w:hAnsi="Arial" w:cs="Arial"/>
          <w:sz w:val="20"/>
          <w:szCs w:val="20"/>
        </w:rPr>
        <w:t>01</w:t>
      </w:r>
      <w:r w:rsidR="001319BF" w:rsidRPr="00A435D7">
        <w:rPr>
          <w:rFonts w:ascii="Arial" w:hAnsi="Arial" w:cs="Arial"/>
          <w:sz w:val="20"/>
          <w:szCs w:val="20"/>
        </w:rPr>
        <w:t>-</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6CC117A" w14:textId="77777777" w:rsidR="00B65BED" w:rsidRDefault="00B65BED" w:rsidP="0021717A">
      <w:pPr>
        <w:pStyle w:val="Bezodstpw"/>
        <w:jc w:val="center"/>
        <w:rPr>
          <w:rStyle w:val="Hipercze"/>
          <w:rFonts w:ascii="Arial" w:hAnsi="Arial" w:cs="Arial"/>
          <w:color w:val="auto"/>
          <w:sz w:val="20"/>
          <w:szCs w:val="20"/>
          <w:u w:val="none"/>
        </w:rPr>
      </w:pPr>
    </w:p>
    <w:p w14:paraId="27F36496" w14:textId="6E0D439A" w:rsidR="0021717A" w:rsidRPr="00A6495E" w:rsidRDefault="0021717A" w:rsidP="0021717A">
      <w:pPr>
        <w:pStyle w:val="Bezodstpw"/>
        <w:jc w:val="center"/>
        <w:rPr>
          <w:rFonts w:ascii="Arial" w:hAnsi="Arial" w:cs="Arial"/>
          <w:b/>
          <w:bCs/>
        </w:rPr>
      </w:pPr>
      <w:r w:rsidRPr="0021717A">
        <w:rPr>
          <w:rFonts w:ascii="Arial" w:hAnsi="Arial" w:cs="Arial"/>
          <w:b/>
          <w:bCs/>
        </w:rPr>
        <w:t>AI tworzy dla Galerii Jurajskiej.</w:t>
      </w:r>
    </w:p>
    <w:p w14:paraId="40ED06EC" w14:textId="5D859E24" w:rsidR="0021717A" w:rsidRPr="0021717A" w:rsidRDefault="0021717A" w:rsidP="0021717A">
      <w:pPr>
        <w:pStyle w:val="Bezodstpw"/>
        <w:jc w:val="center"/>
        <w:rPr>
          <w:rFonts w:ascii="Arial" w:hAnsi="Arial" w:cs="Arial"/>
          <w:b/>
          <w:bCs/>
        </w:rPr>
      </w:pPr>
      <w:r w:rsidRPr="0021717A">
        <w:rPr>
          <w:rFonts w:ascii="Arial" w:hAnsi="Arial" w:cs="Arial"/>
          <w:b/>
          <w:bCs/>
        </w:rPr>
        <w:t>Nowa linia kreatywna inspirowana postdigital art</w:t>
      </w:r>
    </w:p>
    <w:p w14:paraId="4C2622AE" w14:textId="77777777" w:rsidR="0021717A" w:rsidRDefault="0021717A" w:rsidP="0021717A">
      <w:pPr>
        <w:pStyle w:val="Bezodstpw"/>
        <w:jc w:val="both"/>
        <w:rPr>
          <w:rFonts w:ascii="Arial" w:hAnsi="Arial" w:cs="Arial"/>
          <w:sz w:val="20"/>
          <w:szCs w:val="20"/>
        </w:rPr>
      </w:pPr>
    </w:p>
    <w:p w14:paraId="602F5324" w14:textId="48880B09" w:rsidR="0021717A" w:rsidRPr="0021717A" w:rsidRDefault="0021717A" w:rsidP="0021717A">
      <w:pPr>
        <w:pStyle w:val="Bezodstpw"/>
        <w:jc w:val="both"/>
        <w:rPr>
          <w:rFonts w:ascii="Arial" w:hAnsi="Arial" w:cs="Arial"/>
          <w:b/>
          <w:bCs/>
          <w:sz w:val="20"/>
          <w:szCs w:val="20"/>
        </w:rPr>
      </w:pPr>
      <w:r w:rsidRPr="0021717A">
        <w:rPr>
          <w:rFonts w:ascii="Arial" w:hAnsi="Arial" w:cs="Arial"/>
          <w:b/>
          <w:bCs/>
          <w:sz w:val="20"/>
          <w:szCs w:val="20"/>
        </w:rPr>
        <w:t>Galeria Jurajska wkracza w 2025 rok z nowatorską i zaskakującą linią kreatywną, która odważnie eksploruje estetykę postdigital art – nurtu łączącego sztukę i technologię. Rolę „artysty”, który generuje w niej obrazy, powierzono natomiast AI.</w:t>
      </w:r>
    </w:p>
    <w:p w14:paraId="5DF8F1B5" w14:textId="77777777" w:rsidR="0021717A" w:rsidRDefault="0021717A" w:rsidP="0021717A">
      <w:pPr>
        <w:pStyle w:val="Bezodstpw"/>
        <w:jc w:val="both"/>
        <w:rPr>
          <w:rFonts w:ascii="Arial" w:hAnsi="Arial" w:cs="Arial"/>
          <w:sz w:val="20"/>
          <w:szCs w:val="20"/>
        </w:rPr>
      </w:pPr>
    </w:p>
    <w:p w14:paraId="129569E4" w14:textId="5100BB81" w:rsidR="0021717A" w:rsidRDefault="0021717A" w:rsidP="0021717A">
      <w:pPr>
        <w:pStyle w:val="Bezodstpw"/>
        <w:jc w:val="both"/>
        <w:rPr>
          <w:rFonts w:ascii="Arial" w:hAnsi="Arial" w:cs="Arial"/>
          <w:sz w:val="20"/>
          <w:szCs w:val="20"/>
        </w:rPr>
      </w:pPr>
      <w:r w:rsidRPr="0021717A">
        <w:rPr>
          <w:rFonts w:ascii="Arial" w:hAnsi="Arial" w:cs="Arial"/>
          <w:sz w:val="20"/>
          <w:szCs w:val="20"/>
        </w:rPr>
        <w:t>To już druga linia kreatywna, w której Jurajska sięga po to narzędzie. Tym razem jednak największe centrum handlowo-rozrywkowe w Częstochowie stawia na odważną, futurystyczną wizję sztucznej inteligencji, dając jej dużą swobodę twórczą.</w:t>
      </w:r>
    </w:p>
    <w:p w14:paraId="24C09691" w14:textId="77777777" w:rsidR="0021717A" w:rsidRPr="0021717A" w:rsidRDefault="0021717A" w:rsidP="0021717A">
      <w:pPr>
        <w:pStyle w:val="Bezodstpw"/>
        <w:jc w:val="both"/>
        <w:rPr>
          <w:rFonts w:ascii="Arial" w:hAnsi="Arial" w:cs="Arial"/>
          <w:sz w:val="20"/>
          <w:szCs w:val="20"/>
        </w:rPr>
      </w:pPr>
    </w:p>
    <w:p w14:paraId="090C1331" w14:textId="77777777" w:rsidR="0021717A" w:rsidRPr="0021717A" w:rsidRDefault="0021717A" w:rsidP="0021717A">
      <w:pPr>
        <w:pStyle w:val="Bezodstpw"/>
        <w:jc w:val="both"/>
        <w:rPr>
          <w:rFonts w:ascii="Arial" w:hAnsi="Arial" w:cs="Arial"/>
          <w:b/>
          <w:bCs/>
          <w:sz w:val="20"/>
          <w:szCs w:val="20"/>
        </w:rPr>
      </w:pPr>
      <w:r w:rsidRPr="0021717A">
        <w:rPr>
          <w:rFonts w:ascii="Arial" w:hAnsi="Arial" w:cs="Arial"/>
          <w:sz w:val="20"/>
          <w:szCs w:val="20"/>
        </w:rPr>
        <w:t xml:space="preserve">– Już w ostatnich dwóch latach AI skutecznie wspierała nas w strategii komunikacji. Teraz jednak w tej współpracy człowieka i maszyny idziemy o krok dalej, pozwalając sztuce i technologii przenikać się, tworząc zaskakujące, ale i naturalne dla naszych czasów połączenie – </w:t>
      </w:r>
      <w:r w:rsidRPr="0021717A">
        <w:rPr>
          <w:rFonts w:ascii="Arial" w:hAnsi="Arial" w:cs="Arial"/>
          <w:b/>
          <w:bCs/>
          <w:sz w:val="20"/>
          <w:szCs w:val="20"/>
        </w:rPr>
        <w:t>mówi Anna Borecka, dyrektor Galerii Jurajskiej.</w:t>
      </w:r>
    </w:p>
    <w:p w14:paraId="6864D07F" w14:textId="77777777" w:rsidR="0021717A" w:rsidRPr="0021717A" w:rsidRDefault="0021717A" w:rsidP="0021717A">
      <w:pPr>
        <w:pStyle w:val="Bezodstpw"/>
        <w:jc w:val="both"/>
        <w:rPr>
          <w:rFonts w:ascii="Arial" w:hAnsi="Arial" w:cs="Arial"/>
          <w:sz w:val="20"/>
          <w:szCs w:val="20"/>
        </w:rPr>
      </w:pPr>
    </w:p>
    <w:p w14:paraId="2F48FD98" w14:textId="12FD2217" w:rsidR="0021717A" w:rsidRPr="0021717A" w:rsidRDefault="0021717A" w:rsidP="0021717A">
      <w:pPr>
        <w:pStyle w:val="Bezodstpw"/>
        <w:jc w:val="both"/>
        <w:rPr>
          <w:rFonts w:ascii="Arial" w:hAnsi="Arial" w:cs="Arial"/>
          <w:sz w:val="20"/>
          <w:szCs w:val="20"/>
        </w:rPr>
      </w:pPr>
      <w:r w:rsidRPr="0021717A">
        <w:rPr>
          <w:rFonts w:ascii="Arial" w:hAnsi="Arial" w:cs="Arial"/>
          <w:sz w:val="20"/>
          <w:szCs w:val="20"/>
        </w:rPr>
        <w:t xml:space="preserve">– Efektem tego jest najodważniejsza linia kreatywna w 15-letniej historii naszego obiektu, pełna abstrakcyjnych detali, cybernetycznych motywów, </w:t>
      </w:r>
      <w:r w:rsidR="0022705B">
        <w:rPr>
          <w:rFonts w:ascii="Arial" w:hAnsi="Arial" w:cs="Arial"/>
          <w:sz w:val="20"/>
          <w:szCs w:val="20"/>
        </w:rPr>
        <w:t>cyfrowej głębi</w:t>
      </w:r>
      <w:r w:rsidRPr="0021717A">
        <w:rPr>
          <w:rFonts w:ascii="Arial" w:hAnsi="Arial" w:cs="Arial"/>
          <w:sz w:val="20"/>
          <w:szCs w:val="20"/>
        </w:rPr>
        <w:t>, a także – co kluczowe – oryginalnych postaci, które żyją w zmieniającym się świecie pełnym nowych technologii</w:t>
      </w:r>
      <w:r w:rsidR="00037D57">
        <w:rPr>
          <w:rFonts w:ascii="Arial" w:hAnsi="Arial" w:cs="Arial"/>
          <w:sz w:val="20"/>
          <w:szCs w:val="20"/>
        </w:rPr>
        <w:t>, tak jak nasi klienci</w:t>
      </w:r>
      <w:r w:rsidRPr="0021717A">
        <w:rPr>
          <w:rFonts w:ascii="Arial" w:hAnsi="Arial" w:cs="Arial"/>
          <w:sz w:val="20"/>
          <w:szCs w:val="20"/>
        </w:rPr>
        <w:t xml:space="preserve"> – dodaje.</w:t>
      </w:r>
    </w:p>
    <w:p w14:paraId="487697E0" w14:textId="77777777" w:rsidR="0021717A" w:rsidRDefault="0021717A" w:rsidP="0021717A">
      <w:pPr>
        <w:pStyle w:val="Bezodstpw"/>
        <w:jc w:val="both"/>
        <w:rPr>
          <w:rFonts w:ascii="Arial" w:hAnsi="Arial" w:cs="Arial"/>
          <w:sz w:val="20"/>
          <w:szCs w:val="20"/>
        </w:rPr>
      </w:pPr>
    </w:p>
    <w:p w14:paraId="1E356BF0" w14:textId="643366B9" w:rsidR="0021717A" w:rsidRDefault="0021717A" w:rsidP="0021717A">
      <w:pPr>
        <w:pStyle w:val="Bezodstpw"/>
        <w:jc w:val="both"/>
        <w:rPr>
          <w:rFonts w:ascii="Arial" w:hAnsi="Arial" w:cs="Arial"/>
          <w:sz w:val="20"/>
          <w:szCs w:val="20"/>
        </w:rPr>
      </w:pPr>
      <w:r w:rsidRPr="0021717A">
        <w:rPr>
          <w:rFonts w:ascii="Arial" w:hAnsi="Arial" w:cs="Arial"/>
          <w:sz w:val="20"/>
          <w:szCs w:val="20"/>
        </w:rPr>
        <w:t>Zdaniem pomysłodawców linii wprowadzenie AI do strategii na tak dużą skalę</w:t>
      </w:r>
      <w:r w:rsidR="00037D57">
        <w:rPr>
          <w:rFonts w:ascii="Arial" w:hAnsi="Arial" w:cs="Arial"/>
          <w:sz w:val="20"/>
          <w:szCs w:val="20"/>
        </w:rPr>
        <w:t>,</w:t>
      </w:r>
      <w:r w:rsidRPr="0021717A">
        <w:rPr>
          <w:rFonts w:ascii="Arial" w:hAnsi="Arial" w:cs="Arial"/>
          <w:sz w:val="20"/>
          <w:szCs w:val="20"/>
        </w:rPr>
        <w:t xml:space="preserve"> symbolizuje nową erę w komunikacji, w której zaawansowana technologia oparta na machine learning wspiera ludzką wyobraźnię i redefiniuje granice kreatywności oraz sposób tworzenia designu i sztuki.</w:t>
      </w:r>
    </w:p>
    <w:p w14:paraId="38C7A2B1" w14:textId="77777777" w:rsidR="0021717A" w:rsidRPr="0021717A" w:rsidRDefault="0021717A" w:rsidP="0021717A">
      <w:pPr>
        <w:pStyle w:val="Bezodstpw"/>
        <w:jc w:val="both"/>
        <w:rPr>
          <w:rFonts w:ascii="Arial" w:hAnsi="Arial" w:cs="Arial"/>
          <w:sz w:val="20"/>
          <w:szCs w:val="20"/>
        </w:rPr>
      </w:pPr>
    </w:p>
    <w:p w14:paraId="77A3AE30" w14:textId="6A10C549" w:rsidR="00037D57" w:rsidRDefault="0021717A" w:rsidP="0021717A">
      <w:pPr>
        <w:pStyle w:val="Bezodstpw"/>
        <w:jc w:val="both"/>
        <w:rPr>
          <w:rFonts w:ascii="Arial" w:hAnsi="Arial" w:cs="Arial"/>
          <w:sz w:val="20"/>
          <w:szCs w:val="20"/>
        </w:rPr>
      </w:pPr>
      <w:r w:rsidRPr="0021717A">
        <w:rPr>
          <w:rFonts w:ascii="Arial" w:hAnsi="Arial" w:cs="Arial"/>
          <w:sz w:val="20"/>
          <w:szCs w:val="20"/>
        </w:rPr>
        <w:t xml:space="preserve">– To nowa estetyka na polskim rynku centrów handlowych, która otwiera kolejny rozdział w komunikacji </w:t>
      </w:r>
      <w:r w:rsidR="00037D57">
        <w:rPr>
          <w:rFonts w:ascii="Arial" w:hAnsi="Arial" w:cs="Arial"/>
          <w:sz w:val="20"/>
          <w:szCs w:val="20"/>
        </w:rPr>
        <w:t>Jurajskiej</w:t>
      </w:r>
      <w:r w:rsidRPr="0021717A">
        <w:rPr>
          <w:rFonts w:ascii="Arial" w:hAnsi="Arial" w:cs="Arial"/>
          <w:sz w:val="20"/>
          <w:szCs w:val="20"/>
        </w:rPr>
        <w:t xml:space="preserve"> z kliente</w:t>
      </w:r>
      <w:r w:rsidR="0022705B">
        <w:rPr>
          <w:rFonts w:ascii="Arial" w:hAnsi="Arial" w:cs="Arial"/>
          <w:sz w:val="20"/>
          <w:szCs w:val="20"/>
        </w:rPr>
        <w:t xml:space="preserve">m. </w:t>
      </w:r>
      <w:r w:rsidRPr="0021717A">
        <w:rPr>
          <w:rFonts w:ascii="Arial" w:hAnsi="Arial" w:cs="Arial"/>
          <w:sz w:val="20"/>
          <w:szCs w:val="20"/>
        </w:rPr>
        <w:t xml:space="preserve">Wprowadzamy innowacyjne podejście, które całkowicie zrywa z dotychczasowymi standardami, takimi jak korzystanie z photostocków czy organizowanie klasycznych sesji zdjęciowych z modelkami </w:t>
      </w:r>
      <w:r w:rsidR="00037D57">
        <w:rPr>
          <w:rFonts w:ascii="Arial" w:hAnsi="Arial" w:cs="Arial"/>
          <w:sz w:val="20"/>
          <w:szCs w:val="20"/>
        </w:rPr>
        <w:t>– wyjaśnia Anna Borecka.</w:t>
      </w:r>
    </w:p>
    <w:p w14:paraId="07DAC5DA" w14:textId="77777777" w:rsidR="00037D57" w:rsidRDefault="00037D57" w:rsidP="0021717A">
      <w:pPr>
        <w:pStyle w:val="Bezodstpw"/>
        <w:jc w:val="both"/>
        <w:rPr>
          <w:rFonts w:ascii="Arial" w:hAnsi="Arial" w:cs="Arial"/>
          <w:sz w:val="20"/>
          <w:szCs w:val="20"/>
        </w:rPr>
      </w:pPr>
    </w:p>
    <w:p w14:paraId="027AA71D" w14:textId="17CC30BA" w:rsidR="0021717A" w:rsidRDefault="00037D57" w:rsidP="0021717A">
      <w:pPr>
        <w:pStyle w:val="Bezodstpw"/>
        <w:jc w:val="both"/>
        <w:rPr>
          <w:rFonts w:ascii="Arial" w:hAnsi="Arial" w:cs="Arial"/>
          <w:sz w:val="20"/>
          <w:szCs w:val="20"/>
        </w:rPr>
      </w:pPr>
      <w:r w:rsidRPr="0021717A">
        <w:rPr>
          <w:rFonts w:ascii="Arial" w:hAnsi="Arial" w:cs="Arial"/>
          <w:sz w:val="20"/>
          <w:szCs w:val="20"/>
        </w:rPr>
        <w:t xml:space="preserve">– </w:t>
      </w:r>
      <w:r w:rsidR="0021717A" w:rsidRPr="0021717A">
        <w:rPr>
          <w:rFonts w:ascii="Arial" w:hAnsi="Arial" w:cs="Arial"/>
          <w:sz w:val="20"/>
          <w:szCs w:val="20"/>
        </w:rPr>
        <w:t xml:space="preserve">Zamiast tego zwracamy się ku w pełni cyfrowo generowanemu </w:t>
      </w:r>
      <w:r>
        <w:rPr>
          <w:rFonts w:ascii="Arial" w:hAnsi="Arial" w:cs="Arial"/>
          <w:sz w:val="20"/>
          <w:szCs w:val="20"/>
        </w:rPr>
        <w:t xml:space="preserve">przez AI </w:t>
      </w:r>
      <w:r w:rsidR="0021717A" w:rsidRPr="0021717A">
        <w:rPr>
          <w:rFonts w:ascii="Arial" w:hAnsi="Arial" w:cs="Arial"/>
          <w:sz w:val="20"/>
          <w:szCs w:val="20"/>
        </w:rPr>
        <w:t>obrazowi</w:t>
      </w:r>
      <w:r>
        <w:rPr>
          <w:rFonts w:ascii="Arial" w:hAnsi="Arial" w:cs="Arial"/>
          <w:sz w:val="20"/>
          <w:szCs w:val="20"/>
        </w:rPr>
        <w:t>, który ma mocno artystyczny klimat. W ten sposób podkreślamy,</w:t>
      </w:r>
      <w:r w:rsidR="0021717A" w:rsidRPr="0021717A">
        <w:rPr>
          <w:rFonts w:ascii="Arial" w:hAnsi="Arial" w:cs="Arial"/>
          <w:sz w:val="20"/>
          <w:szCs w:val="20"/>
        </w:rPr>
        <w:t xml:space="preserve"> </w:t>
      </w:r>
      <w:r w:rsidR="0022705B">
        <w:rPr>
          <w:rFonts w:ascii="Arial" w:hAnsi="Arial" w:cs="Arial"/>
          <w:sz w:val="20"/>
          <w:szCs w:val="20"/>
        </w:rPr>
        <w:t>że kreatywność</w:t>
      </w:r>
      <w:r>
        <w:rPr>
          <w:rFonts w:ascii="Arial" w:hAnsi="Arial" w:cs="Arial"/>
          <w:sz w:val="20"/>
          <w:szCs w:val="20"/>
        </w:rPr>
        <w:t xml:space="preserve"> człowieka</w:t>
      </w:r>
      <w:r w:rsidR="0022705B">
        <w:rPr>
          <w:rFonts w:ascii="Arial" w:hAnsi="Arial" w:cs="Arial"/>
          <w:sz w:val="20"/>
          <w:szCs w:val="20"/>
        </w:rPr>
        <w:t xml:space="preserve"> i </w:t>
      </w:r>
      <w:r>
        <w:rPr>
          <w:rFonts w:ascii="Arial" w:hAnsi="Arial" w:cs="Arial"/>
          <w:sz w:val="20"/>
          <w:szCs w:val="20"/>
        </w:rPr>
        <w:t xml:space="preserve">dostępna </w:t>
      </w:r>
      <w:r w:rsidR="0022705B">
        <w:rPr>
          <w:rFonts w:ascii="Arial" w:hAnsi="Arial" w:cs="Arial"/>
          <w:sz w:val="20"/>
          <w:szCs w:val="20"/>
        </w:rPr>
        <w:t>technologia mogą iść w parze</w:t>
      </w:r>
      <w:r>
        <w:rPr>
          <w:rFonts w:ascii="Arial" w:hAnsi="Arial" w:cs="Arial"/>
          <w:sz w:val="20"/>
          <w:szCs w:val="20"/>
        </w:rPr>
        <w:t xml:space="preserve">, skutecznie wspierając obiekt </w:t>
      </w:r>
      <w:r w:rsidR="00A109BD">
        <w:rPr>
          <w:rFonts w:ascii="Arial" w:hAnsi="Arial" w:cs="Arial"/>
          <w:sz w:val="20"/>
          <w:szCs w:val="20"/>
        </w:rPr>
        <w:t xml:space="preserve">handlowy </w:t>
      </w:r>
      <w:r>
        <w:rPr>
          <w:rFonts w:ascii="Arial" w:hAnsi="Arial" w:cs="Arial"/>
          <w:sz w:val="20"/>
          <w:szCs w:val="20"/>
        </w:rPr>
        <w:t>w komunikacji</w:t>
      </w:r>
      <w:r w:rsidR="00A109BD">
        <w:rPr>
          <w:rFonts w:ascii="Arial" w:hAnsi="Arial" w:cs="Arial"/>
          <w:sz w:val="20"/>
          <w:szCs w:val="20"/>
        </w:rPr>
        <w:t xml:space="preserve"> </w:t>
      </w:r>
      <w:r>
        <w:rPr>
          <w:rFonts w:ascii="Arial" w:hAnsi="Arial" w:cs="Arial"/>
          <w:sz w:val="20"/>
          <w:szCs w:val="20"/>
        </w:rPr>
        <w:t xml:space="preserve">– dodaje. </w:t>
      </w:r>
    </w:p>
    <w:p w14:paraId="100A2443" w14:textId="77777777" w:rsidR="0021717A" w:rsidRPr="0021717A" w:rsidRDefault="0021717A" w:rsidP="0021717A">
      <w:pPr>
        <w:pStyle w:val="Bezodstpw"/>
        <w:jc w:val="both"/>
        <w:rPr>
          <w:rFonts w:ascii="Arial" w:hAnsi="Arial" w:cs="Arial"/>
          <w:sz w:val="20"/>
          <w:szCs w:val="20"/>
        </w:rPr>
      </w:pPr>
    </w:p>
    <w:p w14:paraId="3669BD9B" w14:textId="62004719" w:rsidR="0021717A" w:rsidRPr="001037AD" w:rsidRDefault="001037AD" w:rsidP="0021717A">
      <w:pPr>
        <w:pStyle w:val="Bezodstpw"/>
        <w:jc w:val="both"/>
        <w:rPr>
          <w:rFonts w:ascii="Arial" w:hAnsi="Arial" w:cs="Arial"/>
          <w:sz w:val="20"/>
          <w:szCs w:val="20"/>
        </w:rPr>
      </w:pPr>
      <w:r w:rsidRPr="001037AD">
        <w:rPr>
          <w:rFonts w:ascii="Arial" w:hAnsi="Arial" w:cs="Arial"/>
          <w:sz w:val="20"/>
          <w:szCs w:val="20"/>
        </w:rPr>
        <w:t>Nowa linia kreatywna zostanie</w:t>
      </w:r>
      <w:r w:rsidR="0021717A" w:rsidRPr="001037AD">
        <w:rPr>
          <w:rFonts w:ascii="Arial" w:hAnsi="Arial" w:cs="Arial"/>
          <w:sz w:val="20"/>
          <w:szCs w:val="20"/>
        </w:rPr>
        <w:t xml:space="preserve"> wykorzystana zarówno do </w:t>
      </w:r>
      <w:r>
        <w:rPr>
          <w:rFonts w:ascii="Arial" w:hAnsi="Arial" w:cs="Arial"/>
          <w:sz w:val="20"/>
          <w:szCs w:val="20"/>
        </w:rPr>
        <w:t>realizacji</w:t>
      </w:r>
      <w:r w:rsidR="0022705B" w:rsidRPr="001037AD">
        <w:rPr>
          <w:rFonts w:ascii="Arial" w:hAnsi="Arial" w:cs="Arial"/>
          <w:sz w:val="20"/>
          <w:szCs w:val="20"/>
        </w:rPr>
        <w:t xml:space="preserve"> </w:t>
      </w:r>
      <w:r w:rsidR="00037D57" w:rsidRPr="001037AD">
        <w:rPr>
          <w:rFonts w:ascii="Arial" w:hAnsi="Arial" w:cs="Arial"/>
          <w:sz w:val="20"/>
          <w:szCs w:val="20"/>
        </w:rPr>
        <w:t>kampanii</w:t>
      </w:r>
      <w:r w:rsidR="0022705B" w:rsidRPr="001037AD">
        <w:rPr>
          <w:rFonts w:ascii="Arial" w:hAnsi="Arial" w:cs="Arial"/>
          <w:sz w:val="20"/>
          <w:szCs w:val="20"/>
        </w:rPr>
        <w:t xml:space="preserve"> w ramach</w:t>
      </w:r>
      <w:r w:rsidR="0021717A" w:rsidRPr="001037AD">
        <w:rPr>
          <w:rFonts w:ascii="Arial" w:hAnsi="Arial" w:cs="Arial"/>
          <w:sz w:val="20"/>
          <w:szCs w:val="20"/>
        </w:rPr>
        <w:t xml:space="preserve"> kalendarza handlowego </w:t>
      </w:r>
      <w:r w:rsidR="0022705B" w:rsidRPr="001037AD">
        <w:rPr>
          <w:rFonts w:ascii="Arial" w:hAnsi="Arial" w:cs="Arial"/>
          <w:sz w:val="20"/>
          <w:szCs w:val="20"/>
        </w:rPr>
        <w:t>galerii</w:t>
      </w:r>
      <w:r w:rsidR="0021717A" w:rsidRPr="001037AD">
        <w:rPr>
          <w:rFonts w:ascii="Arial" w:hAnsi="Arial" w:cs="Arial"/>
          <w:sz w:val="20"/>
          <w:szCs w:val="20"/>
        </w:rPr>
        <w:t>, jak i planowanych na 2025 rok eventów, w tym tych z wykorzystaniem m.in. symulatorów VR, robotów czy rozwiązań AI. Linia komunikować będzie także projekty CSR</w:t>
      </w:r>
      <w:r w:rsidR="0022705B" w:rsidRPr="001037AD">
        <w:rPr>
          <w:rFonts w:ascii="Arial" w:hAnsi="Arial" w:cs="Arial"/>
          <w:sz w:val="20"/>
          <w:szCs w:val="20"/>
        </w:rPr>
        <w:t xml:space="preserve"> oraz wspierające realizację celów ESG</w:t>
      </w:r>
      <w:r w:rsidR="0021717A" w:rsidRPr="001037AD">
        <w:rPr>
          <w:rFonts w:ascii="Arial" w:hAnsi="Arial" w:cs="Arial"/>
          <w:sz w:val="20"/>
          <w:szCs w:val="20"/>
        </w:rPr>
        <w:t>.</w:t>
      </w:r>
    </w:p>
    <w:p w14:paraId="31492137" w14:textId="77777777" w:rsidR="0022705B" w:rsidRPr="0021717A" w:rsidRDefault="0022705B" w:rsidP="0021717A">
      <w:pPr>
        <w:pStyle w:val="Bezodstpw"/>
        <w:jc w:val="both"/>
        <w:rPr>
          <w:rFonts w:ascii="Arial" w:hAnsi="Arial" w:cs="Arial"/>
          <w:sz w:val="20"/>
          <w:szCs w:val="20"/>
        </w:rPr>
      </w:pPr>
    </w:p>
    <w:p w14:paraId="119BB463" w14:textId="1B2D558E" w:rsidR="0021717A" w:rsidRDefault="0021717A" w:rsidP="0021717A">
      <w:pPr>
        <w:pStyle w:val="Bezodstpw"/>
        <w:jc w:val="both"/>
        <w:rPr>
          <w:rFonts w:ascii="Arial" w:hAnsi="Arial" w:cs="Arial"/>
          <w:sz w:val="20"/>
          <w:szCs w:val="20"/>
        </w:rPr>
      </w:pPr>
      <w:r w:rsidRPr="0021717A">
        <w:rPr>
          <w:rFonts w:ascii="Arial" w:hAnsi="Arial" w:cs="Arial"/>
          <w:sz w:val="20"/>
          <w:szCs w:val="20"/>
        </w:rPr>
        <w:t xml:space="preserve">– Na 2025 rok postawiliśmy przed agencją Golden Rocket, która stoi za projektem, jasne cele. Zależało nam na tym, aby komunikaty były unikalne na rynku retail, zaskakiwały odbiorców oryginalnością oraz podkreślały otwartość Jurajskiej na nowe technologie, które coraz większą rolę odgrywają w customer experience, </w:t>
      </w:r>
      <w:r w:rsidR="0022705B">
        <w:rPr>
          <w:rFonts w:ascii="Arial" w:hAnsi="Arial" w:cs="Arial"/>
          <w:sz w:val="20"/>
          <w:szCs w:val="20"/>
        </w:rPr>
        <w:t xml:space="preserve">w ścieżce zakupowej klienta </w:t>
      </w:r>
      <w:r w:rsidRPr="0021717A">
        <w:rPr>
          <w:rFonts w:ascii="Arial" w:hAnsi="Arial" w:cs="Arial"/>
          <w:sz w:val="20"/>
          <w:szCs w:val="20"/>
        </w:rPr>
        <w:t>czy rozrywce – mówi Anna Borecka.</w:t>
      </w:r>
    </w:p>
    <w:p w14:paraId="635DA4A4" w14:textId="77777777" w:rsidR="0022705B" w:rsidRPr="0021717A" w:rsidRDefault="0022705B" w:rsidP="0021717A">
      <w:pPr>
        <w:pStyle w:val="Bezodstpw"/>
        <w:jc w:val="both"/>
        <w:rPr>
          <w:rFonts w:ascii="Arial" w:hAnsi="Arial" w:cs="Arial"/>
          <w:sz w:val="20"/>
          <w:szCs w:val="20"/>
        </w:rPr>
      </w:pPr>
    </w:p>
    <w:p w14:paraId="1D63F29D" w14:textId="4631A1DD" w:rsidR="0021717A" w:rsidRPr="0021717A" w:rsidRDefault="0021717A" w:rsidP="0021717A">
      <w:pPr>
        <w:pStyle w:val="Bezodstpw"/>
        <w:jc w:val="both"/>
        <w:rPr>
          <w:rFonts w:ascii="Arial" w:hAnsi="Arial" w:cs="Arial"/>
          <w:sz w:val="20"/>
          <w:szCs w:val="20"/>
        </w:rPr>
      </w:pPr>
      <w:r w:rsidRPr="0021717A">
        <w:rPr>
          <w:rFonts w:ascii="Arial" w:hAnsi="Arial" w:cs="Arial"/>
          <w:sz w:val="20"/>
          <w:szCs w:val="20"/>
        </w:rPr>
        <w:t xml:space="preserve">– Wprowadzona w styczniu wizjonerska linia spełnia te założenia. Podkreśla, że jesteśmy nowoczesnym obiektem, który oferuje klientom nie tylko udane zakupy w blisko 200 sklepach, punktach usługowych i restauracjach, ale także immersyjne doświadczenia. Tych w 2025 roku nie zabraknie, chociażby za sprawą naszych eventów, w których nowe technologie będą odgrywać </w:t>
      </w:r>
      <w:r w:rsidR="0022705B">
        <w:rPr>
          <w:rFonts w:ascii="Arial" w:hAnsi="Arial" w:cs="Arial"/>
          <w:sz w:val="20"/>
          <w:szCs w:val="20"/>
        </w:rPr>
        <w:t>kluczową</w:t>
      </w:r>
      <w:r w:rsidRPr="0021717A">
        <w:rPr>
          <w:rFonts w:ascii="Arial" w:hAnsi="Arial" w:cs="Arial"/>
          <w:sz w:val="20"/>
          <w:szCs w:val="20"/>
        </w:rPr>
        <w:t xml:space="preserve"> rolę – dodaje.</w:t>
      </w:r>
    </w:p>
    <w:p w14:paraId="0B62D62E" w14:textId="77777777" w:rsidR="0022705B" w:rsidRDefault="0022705B" w:rsidP="0021717A">
      <w:pPr>
        <w:pStyle w:val="Bezodstpw"/>
        <w:jc w:val="both"/>
        <w:rPr>
          <w:rFonts w:ascii="Arial" w:hAnsi="Arial" w:cs="Arial"/>
          <w:sz w:val="20"/>
          <w:szCs w:val="20"/>
        </w:rPr>
      </w:pPr>
    </w:p>
    <w:p w14:paraId="1E5F30CD" w14:textId="1233CB53" w:rsidR="0021717A" w:rsidRPr="0021717A" w:rsidRDefault="0021717A" w:rsidP="0021717A">
      <w:pPr>
        <w:pStyle w:val="Bezodstpw"/>
        <w:jc w:val="both"/>
        <w:rPr>
          <w:rFonts w:ascii="Arial" w:hAnsi="Arial" w:cs="Arial"/>
          <w:b/>
          <w:bCs/>
          <w:sz w:val="20"/>
          <w:szCs w:val="20"/>
        </w:rPr>
      </w:pPr>
      <w:r w:rsidRPr="0021717A">
        <w:rPr>
          <w:rFonts w:ascii="Arial" w:hAnsi="Arial" w:cs="Arial"/>
          <w:b/>
          <w:bCs/>
          <w:sz w:val="20"/>
          <w:szCs w:val="20"/>
        </w:rPr>
        <w:t>Za projekt nowej linii kreatywnej Galerii Jurajskiej po raz drugi odpowiada wielokrotnie nagradzana agencja Golden Rocket z</w:t>
      </w:r>
      <w:r w:rsidR="00851FC3">
        <w:rPr>
          <w:rFonts w:ascii="Arial" w:hAnsi="Arial" w:cs="Arial"/>
          <w:b/>
          <w:bCs/>
          <w:sz w:val="20"/>
          <w:szCs w:val="20"/>
        </w:rPr>
        <w:t xml:space="preserve"> </w:t>
      </w:r>
      <w:r w:rsidR="00222CAA">
        <w:rPr>
          <w:rFonts w:ascii="Arial" w:hAnsi="Arial" w:cs="Arial"/>
          <w:b/>
          <w:bCs/>
          <w:sz w:val="20"/>
          <w:szCs w:val="20"/>
        </w:rPr>
        <w:t>Bytomia</w:t>
      </w:r>
      <w:r w:rsidRPr="0021717A">
        <w:rPr>
          <w:rFonts w:ascii="Arial" w:hAnsi="Arial" w:cs="Arial"/>
          <w:b/>
          <w:bCs/>
          <w:sz w:val="20"/>
          <w:szCs w:val="20"/>
        </w:rPr>
        <w:t>.</w:t>
      </w:r>
    </w:p>
    <w:p w14:paraId="2088CBCF" w14:textId="77777777" w:rsidR="002449FB" w:rsidRPr="002449FB" w:rsidRDefault="002449FB" w:rsidP="008539B0">
      <w:pPr>
        <w:pStyle w:val="Bezodstpw"/>
        <w:jc w:val="both"/>
        <w:rPr>
          <w:rFonts w:ascii="Arial" w:hAnsi="Arial" w:cs="Arial"/>
          <w:b/>
          <w:bCs/>
          <w:sz w:val="20"/>
          <w:szCs w:val="20"/>
        </w:rPr>
      </w:pPr>
    </w:p>
    <w:p w14:paraId="2B5351D1" w14:textId="77777777" w:rsidR="006D7D70" w:rsidRPr="008539B0" w:rsidRDefault="006D7D70" w:rsidP="008539B0">
      <w:pPr>
        <w:pStyle w:val="Bezodstpw"/>
        <w:jc w:val="both"/>
        <w:rPr>
          <w:rFonts w:ascii="Arial" w:hAnsi="Arial" w:cs="Arial"/>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7792532B" w14:textId="77777777" w:rsidR="005C1331" w:rsidRPr="00A435D7" w:rsidRDefault="005C1331" w:rsidP="007202EF">
      <w:pPr>
        <w:pStyle w:val="Bezodstpw"/>
        <w:jc w:val="both"/>
        <w:rPr>
          <w:rFonts w:ascii="Arial" w:hAnsi="Arial" w:cs="Arial"/>
          <w:sz w:val="16"/>
          <w:szCs w:val="16"/>
        </w:rPr>
      </w:pPr>
    </w:p>
    <w:p w14:paraId="706BA36C" w14:textId="7CA3EC7A" w:rsidR="00E322BE" w:rsidRPr="00E322BE" w:rsidRDefault="00E322BE" w:rsidP="00E322BE">
      <w:pPr>
        <w:pStyle w:val="Bezodstpw"/>
        <w:jc w:val="both"/>
        <w:rPr>
          <w:rFonts w:ascii="Arial" w:hAnsi="Arial" w:cs="Arial"/>
          <w:b/>
          <w:bCs/>
          <w:sz w:val="16"/>
          <w:szCs w:val="16"/>
          <w:shd w:val="clear" w:color="auto" w:fill="FFFFFF"/>
        </w:rPr>
      </w:pPr>
      <w:r w:rsidRPr="00E322BE">
        <w:rPr>
          <w:rFonts w:ascii="Arial" w:hAnsi="Arial" w:cs="Arial"/>
          <w:b/>
          <w:bCs/>
          <w:sz w:val="16"/>
          <w:szCs w:val="16"/>
          <w:shd w:val="clear" w:color="auto" w:fill="FFFFFF"/>
        </w:rPr>
        <w:t xml:space="preserve">Grupa GTC </w:t>
      </w:r>
      <w:r w:rsidRPr="00E322BE">
        <w:rPr>
          <w:rFonts w:ascii="Arial" w:hAnsi="Arial" w:cs="Arial"/>
          <w:sz w:val="16"/>
          <w:szCs w:val="16"/>
          <w:shd w:val="clear" w:color="auto" w:fill="FFFFFF"/>
        </w:rPr>
        <w:t xml:space="preserve">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Obecnie GTC aktywnie zarządza portfelem nieruchomości komercyjnych, na który składa się 45 budynków komercyjnych oferujących ok. 745 tys. m kw. powierzchni biurowej i handlowej do wynajęcia w Polsce, Budapeszcie, Bukareszcie, Belgradzie, Zagrzebiu i Sofii </w:t>
      </w:r>
      <w:r w:rsidRPr="00E322BE">
        <w:rPr>
          <w:rFonts w:ascii="Arial" w:hAnsi="Arial" w:cs="Arial"/>
          <w:sz w:val="16"/>
          <w:szCs w:val="16"/>
          <w:shd w:val="clear" w:color="auto" w:fill="FFFFFF"/>
        </w:rPr>
        <w:t>oraz portfelem</w:t>
      </w:r>
      <w:r w:rsidRPr="00E322BE">
        <w:rPr>
          <w:rFonts w:ascii="Arial" w:hAnsi="Arial" w:cs="Arial"/>
          <w:sz w:val="16"/>
          <w:szCs w:val="16"/>
          <w:shd w:val="clear" w:color="auto" w:fill="FFFFFF"/>
        </w:rPr>
        <w:t xml:space="preserve"> nieruchomości mieszkaniowych w Niemczech w </w:t>
      </w:r>
      <w:proofErr w:type="spellStart"/>
      <w:r w:rsidRPr="00E322BE">
        <w:rPr>
          <w:rFonts w:ascii="Arial" w:hAnsi="Arial" w:cs="Arial"/>
          <w:sz w:val="16"/>
          <w:szCs w:val="16"/>
          <w:shd w:val="clear" w:color="auto" w:fill="FFFFFF"/>
        </w:rPr>
        <w:t>Kaiserslautern</w:t>
      </w:r>
      <w:proofErr w:type="spellEnd"/>
      <w:r w:rsidRPr="00E322BE">
        <w:rPr>
          <w:rFonts w:ascii="Arial" w:hAnsi="Arial" w:cs="Arial"/>
          <w:sz w:val="16"/>
          <w:szCs w:val="16"/>
          <w:shd w:val="clear" w:color="auto" w:fill="FFFFFF"/>
        </w:rPr>
        <w:t xml:space="preserve">, Helmstedt i </w:t>
      </w:r>
      <w:proofErr w:type="spellStart"/>
      <w:r w:rsidRPr="00E322BE">
        <w:rPr>
          <w:rFonts w:ascii="Arial" w:hAnsi="Arial" w:cs="Arial"/>
          <w:sz w:val="16"/>
          <w:szCs w:val="16"/>
          <w:shd w:val="clear" w:color="auto" w:fill="FFFFFF"/>
        </w:rPr>
        <w:t>Heidenheim</w:t>
      </w:r>
      <w:proofErr w:type="spellEnd"/>
      <w:r w:rsidRPr="00E322BE">
        <w:rPr>
          <w:rFonts w:ascii="Arial" w:hAnsi="Arial" w:cs="Arial"/>
          <w:sz w:val="16"/>
          <w:szCs w:val="16"/>
          <w:shd w:val="clear" w:color="auto" w:fill="FFFFFF"/>
        </w:rPr>
        <w:t xml:space="preserve"> obejmującym niemal 5 200 lokali mieszkaniowych. </w:t>
      </w:r>
      <w:r w:rsidRPr="00E322BE">
        <w:rPr>
          <w:rFonts w:ascii="Arial" w:hAnsi="Arial" w:cs="Arial"/>
          <w:sz w:val="16"/>
          <w:szCs w:val="16"/>
          <w:shd w:val="clear" w:color="auto" w:fill="FFFFFF"/>
        </w:rPr>
        <w:t xml:space="preserve"> </w:t>
      </w:r>
      <w:r w:rsidRPr="00E322BE">
        <w:rPr>
          <w:rFonts w:ascii="Arial" w:hAnsi="Arial" w:cs="Arial"/>
          <w:sz w:val="16"/>
          <w:szCs w:val="16"/>
          <w:shd w:val="clear" w:color="auto" w:fill="FFFFFF"/>
        </w:rPr>
        <w:t>Dodatkowo Grupa GTC realizuje 500 tys. m kw. powierzchni komercyjnej w stolicach Europy Środkowo-Wschodniej, z których ponad 55 tys. m kw. są w trakcie budowy. </w:t>
      </w:r>
      <w:r w:rsidRPr="00E322BE">
        <w:rPr>
          <w:rFonts w:ascii="Arial" w:hAnsi="Arial" w:cs="Arial"/>
          <w:sz w:val="16"/>
          <w:szCs w:val="16"/>
          <w:shd w:val="clear" w:color="auto" w:fill="FFFFFF"/>
        </w:rPr>
        <w:t xml:space="preserve"> </w:t>
      </w:r>
      <w:r w:rsidRPr="00E322BE">
        <w:rPr>
          <w:rFonts w:ascii="Arial" w:hAnsi="Arial" w:cs="Arial"/>
          <w:sz w:val="16"/>
          <w:szCs w:val="16"/>
          <w:shd w:val="clear" w:color="auto" w:fill="FFFFFF"/>
        </w:rPr>
        <w:t>Akcje GTC S.A. notowane są na Giełdzie Papierów Wartościowych w Warszawie oraz na Giełdzie Papierów Wartościowych w Johannesburgu.</w:t>
      </w:r>
    </w:p>
    <w:p w14:paraId="6C696130" w14:textId="77777777" w:rsidR="00E322BE" w:rsidRPr="00E322BE" w:rsidRDefault="00E322BE" w:rsidP="00E322BE">
      <w:pPr>
        <w:pStyle w:val="Bezodstpw"/>
        <w:jc w:val="both"/>
        <w:rPr>
          <w:rFonts w:ascii="Arial" w:hAnsi="Arial" w:cs="Arial"/>
          <w:b/>
          <w:bCs/>
          <w:sz w:val="16"/>
          <w:szCs w:val="16"/>
          <w:shd w:val="clear" w:color="auto" w:fill="FFFFFF"/>
        </w:rPr>
      </w:pPr>
      <w:r w:rsidRPr="00E322BE">
        <w:rPr>
          <w:rFonts w:ascii="Arial" w:hAnsi="Arial" w:cs="Arial"/>
          <w:b/>
          <w:bCs/>
          <w:sz w:val="16"/>
          <w:szCs w:val="16"/>
          <w:shd w:val="clear" w:color="auto" w:fill="FFFFFF"/>
        </w:rPr>
        <w:t> </w:t>
      </w: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BC493" w14:textId="77777777" w:rsidR="00FD4043" w:rsidRDefault="00FD4043">
      <w:pPr>
        <w:spacing w:after="0" w:line="240" w:lineRule="auto"/>
      </w:pPr>
      <w:r>
        <w:separator/>
      </w:r>
    </w:p>
  </w:endnote>
  <w:endnote w:type="continuationSeparator" w:id="0">
    <w:p w14:paraId="674F5ABC" w14:textId="77777777" w:rsidR="00FD4043" w:rsidRDefault="00FD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0C23A" w14:textId="77777777" w:rsidR="00FD4043" w:rsidRDefault="00FD4043">
      <w:pPr>
        <w:spacing w:after="0" w:line="240" w:lineRule="auto"/>
      </w:pPr>
      <w:r>
        <w:separator/>
      </w:r>
    </w:p>
  </w:footnote>
  <w:footnote w:type="continuationSeparator" w:id="0">
    <w:p w14:paraId="2A4A7DF8" w14:textId="77777777" w:rsidR="00FD4043" w:rsidRDefault="00FD4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0BEE"/>
    <w:rsid w:val="00032932"/>
    <w:rsid w:val="00035CE8"/>
    <w:rsid w:val="000367FD"/>
    <w:rsid w:val="0003761D"/>
    <w:rsid w:val="00037D57"/>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F4894"/>
    <w:rsid w:val="000F62A4"/>
    <w:rsid w:val="0010312A"/>
    <w:rsid w:val="0010373E"/>
    <w:rsid w:val="001037AD"/>
    <w:rsid w:val="00103F8D"/>
    <w:rsid w:val="0010422E"/>
    <w:rsid w:val="0011681E"/>
    <w:rsid w:val="00117985"/>
    <w:rsid w:val="00117FD3"/>
    <w:rsid w:val="001204DD"/>
    <w:rsid w:val="00120589"/>
    <w:rsid w:val="00121EA1"/>
    <w:rsid w:val="00127440"/>
    <w:rsid w:val="001319BF"/>
    <w:rsid w:val="00135C3F"/>
    <w:rsid w:val="00135E58"/>
    <w:rsid w:val="0013626F"/>
    <w:rsid w:val="0014204B"/>
    <w:rsid w:val="00143009"/>
    <w:rsid w:val="001446F0"/>
    <w:rsid w:val="00145CD9"/>
    <w:rsid w:val="00145E38"/>
    <w:rsid w:val="0014717C"/>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3F60"/>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59F4"/>
    <w:rsid w:val="001D615E"/>
    <w:rsid w:val="001E0BC5"/>
    <w:rsid w:val="001E2056"/>
    <w:rsid w:val="001E3909"/>
    <w:rsid w:val="00201DE1"/>
    <w:rsid w:val="00204B14"/>
    <w:rsid w:val="00211DD8"/>
    <w:rsid w:val="0021717A"/>
    <w:rsid w:val="00221B86"/>
    <w:rsid w:val="00221BBA"/>
    <w:rsid w:val="00222CAA"/>
    <w:rsid w:val="00226D40"/>
    <w:rsid w:val="0022705B"/>
    <w:rsid w:val="00231A2F"/>
    <w:rsid w:val="002361EB"/>
    <w:rsid w:val="0023670F"/>
    <w:rsid w:val="002401B9"/>
    <w:rsid w:val="00242D26"/>
    <w:rsid w:val="002449FB"/>
    <w:rsid w:val="00245A28"/>
    <w:rsid w:val="0025173C"/>
    <w:rsid w:val="00254896"/>
    <w:rsid w:val="002569F4"/>
    <w:rsid w:val="00260742"/>
    <w:rsid w:val="00265963"/>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24CD"/>
    <w:rsid w:val="002C5C56"/>
    <w:rsid w:val="002D2383"/>
    <w:rsid w:val="002D39F4"/>
    <w:rsid w:val="002E1C90"/>
    <w:rsid w:val="002E4F5B"/>
    <w:rsid w:val="002E59AB"/>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2B12"/>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C62"/>
    <w:rsid w:val="00456E28"/>
    <w:rsid w:val="00457C76"/>
    <w:rsid w:val="00460A97"/>
    <w:rsid w:val="00463245"/>
    <w:rsid w:val="00466DAF"/>
    <w:rsid w:val="004754E8"/>
    <w:rsid w:val="004754FA"/>
    <w:rsid w:val="004818D6"/>
    <w:rsid w:val="0048277D"/>
    <w:rsid w:val="004902BE"/>
    <w:rsid w:val="00490A54"/>
    <w:rsid w:val="00493313"/>
    <w:rsid w:val="00495B33"/>
    <w:rsid w:val="00495EE7"/>
    <w:rsid w:val="004A0083"/>
    <w:rsid w:val="004A39E3"/>
    <w:rsid w:val="004B3245"/>
    <w:rsid w:val="004B479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229"/>
    <w:rsid w:val="00503759"/>
    <w:rsid w:val="00511B43"/>
    <w:rsid w:val="0051526E"/>
    <w:rsid w:val="005243E6"/>
    <w:rsid w:val="00526FF0"/>
    <w:rsid w:val="005275AF"/>
    <w:rsid w:val="00533301"/>
    <w:rsid w:val="00534190"/>
    <w:rsid w:val="0053554D"/>
    <w:rsid w:val="0053739A"/>
    <w:rsid w:val="005403D5"/>
    <w:rsid w:val="005409F6"/>
    <w:rsid w:val="00540D1C"/>
    <w:rsid w:val="00542079"/>
    <w:rsid w:val="00543D94"/>
    <w:rsid w:val="00544563"/>
    <w:rsid w:val="005463D5"/>
    <w:rsid w:val="00547916"/>
    <w:rsid w:val="00552D1C"/>
    <w:rsid w:val="00554D1B"/>
    <w:rsid w:val="0056188B"/>
    <w:rsid w:val="005624B2"/>
    <w:rsid w:val="005678B6"/>
    <w:rsid w:val="0057022E"/>
    <w:rsid w:val="00570CE9"/>
    <w:rsid w:val="00570FC8"/>
    <w:rsid w:val="00571B0A"/>
    <w:rsid w:val="005721DD"/>
    <w:rsid w:val="00575D9B"/>
    <w:rsid w:val="00577CD5"/>
    <w:rsid w:val="005858CE"/>
    <w:rsid w:val="005860CE"/>
    <w:rsid w:val="005862E2"/>
    <w:rsid w:val="00587704"/>
    <w:rsid w:val="00587A3A"/>
    <w:rsid w:val="00593656"/>
    <w:rsid w:val="00595077"/>
    <w:rsid w:val="005A288D"/>
    <w:rsid w:val="005A39D4"/>
    <w:rsid w:val="005A7D3A"/>
    <w:rsid w:val="005B1D66"/>
    <w:rsid w:val="005B24AC"/>
    <w:rsid w:val="005C1331"/>
    <w:rsid w:val="005C393B"/>
    <w:rsid w:val="005C680E"/>
    <w:rsid w:val="005C6C96"/>
    <w:rsid w:val="005D474D"/>
    <w:rsid w:val="005D4EE7"/>
    <w:rsid w:val="005D5A32"/>
    <w:rsid w:val="005E1B9D"/>
    <w:rsid w:val="005E280A"/>
    <w:rsid w:val="005E5588"/>
    <w:rsid w:val="005F0F64"/>
    <w:rsid w:val="005F1330"/>
    <w:rsid w:val="005F1828"/>
    <w:rsid w:val="005F512F"/>
    <w:rsid w:val="006018A6"/>
    <w:rsid w:val="006028AE"/>
    <w:rsid w:val="00606BDF"/>
    <w:rsid w:val="00606C68"/>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D7D70"/>
    <w:rsid w:val="006E05F2"/>
    <w:rsid w:val="006E0B2A"/>
    <w:rsid w:val="006E3958"/>
    <w:rsid w:val="006F3F9C"/>
    <w:rsid w:val="006F6604"/>
    <w:rsid w:val="006F6C92"/>
    <w:rsid w:val="006F6F46"/>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16E2"/>
    <w:rsid w:val="007927C7"/>
    <w:rsid w:val="007A1AFD"/>
    <w:rsid w:val="007B0C0F"/>
    <w:rsid w:val="007B0D9C"/>
    <w:rsid w:val="007B100F"/>
    <w:rsid w:val="007B2510"/>
    <w:rsid w:val="007B3571"/>
    <w:rsid w:val="007B5270"/>
    <w:rsid w:val="007C1529"/>
    <w:rsid w:val="007C6782"/>
    <w:rsid w:val="007C6F10"/>
    <w:rsid w:val="007D0E65"/>
    <w:rsid w:val="007D0F0A"/>
    <w:rsid w:val="007D28B4"/>
    <w:rsid w:val="007D4F94"/>
    <w:rsid w:val="007E0BBC"/>
    <w:rsid w:val="007E2332"/>
    <w:rsid w:val="007E5C38"/>
    <w:rsid w:val="007F064C"/>
    <w:rsid w:val="007F1230"/>
    <w:rsid w:val="007F18D0"/>
    <w:rsid w:val="007F34ED"/>
    <w:rsid w:val="007F443B"/>
    <w:rsid w:val="007F6A97"/>
    <w:rsid w:val="007F6EE0"/>
    <w:rsid w:val="008004F3"/>
    <w:rsid w:val="008037C1"/>
    <w:rsid w:val="008057BE"/>
    <w:rsid w:val="00806E4D"/>
    <w:rsid w:val="008106B9"/>
    <w:rsid w:val="0081158A"/>
    <w:rsid w:val="008144BB"/>
    <w:rsid w:val="00815487"/>
    <w:rsid w:val="00816656"/>
    <w:rsid w:val="0082002F"/>
    <w:rsid w:val="008222CB"/>
    <w:rsid w:val="008234DE"/>
    <w:rsid w:val="0082404B"/>
    <w:rsid w:val="00826324"/>
    <w:rsid w:val="00826F70"/>
    <w:rsid w:val="00827515"/>
    <w:rsid w:val="00830395"/>
    <w:rsid w:val="00836171"/>
    <w:rsid w:val="00837015"/>
    <w:rsid w:val="00842B3D"/>
    <w:rsid w:val="008458F3"/>
    <w:rsid w:val="0085029B"/>
    <w:rsid w:val="00851FC3"/>
    <w:rsid w:val="0085351E"/>
    <w:rsid w:val="008539B0"/>
    <w:rsid w:val="008544C7"/>
    <w:rsid w:val="00856150"/>
    <w:rsid w:val="00856E49"/>
    <w:rsid w:val="00857995"/>
    <w:rsid w:val="008618F8"/>
    <w:rsid w:val="008632D4"/>
    <w:rsid w:val="008635DB"/>
    <w:rsid w:val="0087090F"/>
    <w:rsid w:val="008734EA"/>
    <w:rsid w:val="00880694"/>
    <w:rsid w:val="0088126A"/>
    <w:rsid w:val="00881602"/>
    <w:rsid w:val="00883278"/>
    <w:rsid w:val="00884834"/>
    <w:rsid w:val="00885C47"/>
    <w:rsid w:val="00887753"/>
    <w:rsid w:val="00887B36"/>
    <w:rsid w:val="00890E64"/>
    <w:rsid w:val="00894D1F"/>
    <w:rsid w:val="008979D6"/>
    <w:rsid w:val="008A010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28F4"/>
    <w:rsid w:val="00904098"/>
    <w:rsid w:val="0090457C"/>
    <w:rsid w:val="00904F56"/>
    <w:rsid w:val="00904FEA"/>
    <w:rsid w:val="009054FB"/>
    <w:rsid w:val="00907BD1"/>
    <w:rsid w:val="009169E7"/>
    <w:rsid w:val="00917050"/>
    <w:rsid w:val="00920CAE"/>
    <w:rsid w:val="009215CD"/>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8546A"/>
    <w:rsid w:val="00990904"/>
    <w:rsid w:val="0099154C"/>
    <w:rsid w:val="00991A8C"/>
    <w:rsid w:val="00993055"/>
    <w:rsid w:val="00994134"/>
    <w:rsid w:val="00995A7B"/>
    <w:rsid w:val="00996CF7"/>
    <w:rsid w:val="009A4FA3"/>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DE5"/>
    <w:rsid w:val="00A106FE"/>
    <w:rsid w:val="00A109BD"/>
    <w:rsid w:val="00A11696"/>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35D7"/>
    <w:rsid w:val="00A44D32"/>
    <w:rsid w:val="00A44DD7"/>
    <w:rsid w:val="00A455E8"/>
    <w:rsid w:val="00A45751"/>
    <w:rsid w:val="00A45DD6"/>
    <w:rsid w:val="00A46118"/>
    <w:rsid w:val="00A478DD"/>
    <w:rsid w:val="00A57F23"/>
    <w:rsid w:val="00A60B48"/>
    <w:rsid w:val="00A64939"/>
    <w:rsid w:val="00A6495E"/>
    <w:rsid w:val="00A67974"/>
    <w:rsid w:val="00A7588F"/>
    <w:rsid w:val="00A7716B"/>
    <w:rsid w:val="00A8473E"/>
    <w:rsid w:val="00A87283"/>
    <w:rsid w:val="00A908D6"/>
    <w:rsid w:val="00A914C7"/>
    <w:rsid w:val="00A935A0"/>
    <w:rsid w:val="00A967B5"/>
    <w:rsid w:val="00A96EE4"/>
    <w:rsid w:val="00A97DAD"/>
    <w:rsid w:val="00AA615D"/>
    <w:rsid w:val="00AB0FFF"/>
    <w:rsid w:val="00AB173B"/>
    <w:rsid w:val="00AB2227"/>
    <w:rsid w:val="00AB3433"/>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37DBA"/>
    <w:rsid w:val="00B44B67"/>
    <w:rsid w:val="00B51565"/>
    <w:rsid w:val="00B51731"/>
    <w:rsid w:val="00B533E8"/>
    <w:rsid w:val="00B53564"/>
    <w:rsid w:val="00B5425A"/>
    <w:rsid w:val="00B54AFE"/>
    <w:rsid w:val="00B54B62"/>
    <w:rsid w:val="00B54E34"/>
    <w:rsid w:val="00B55C76"/>
    <w:rsid w:val="00B62BD8"/>
    <w:rsid w:val="00B65BED"/>
    <w:rsid w:val="00B67504"/>
    <w:rsid w:val="00B75868"/>
    <w:rsid w:val="00B77F07"/>
    <w:rsid w:val="00B8203E"/>
    <w:rsid w:val="00B8427A"/>
    <w:rsid w:val="00B86202"/>
    <w:rsid w:val="00B91A67"/>
    <w:rsid w:val="00B91F48"/>
    <w:rsid w:val="00B9474D"/>
    <w:rsid w:val="00BA178F"/>
    <w:rsid w:val="00BA4332"/>
    <w:rsid w:val="00BB41FF"/>
    <w:rsid w:val="00BB7A9E"/>
    <w:rsid w:val="00BC6A3E"/>
    <w:rsid w:val="00BD1FA9"/>
    <w:rsid w:val="00BD20C2"/>
    <w:rsid w:val="00BD2A07"/>
    <w:rsid w:val="00BE2B53"/>
    <w:rsid w:val="00BE2E2C"/>
    <w:rsid w:val="00BF003E"/>
    <w:rsid w:val="00BF4DC9"/>
    <w:rsid w:val="00BF5ED4"/>
    <w:rsid w:val="00C0066C"/>
    <w:rsid w:val="00C01AB2"/>
    <w:rsid w:val="00C02A7E"/>
    <w:rsid w:val="00C074F2"/>
    <w:rsid w:val="00C102C7"/>
    <w:rsid w:val="00C13413"/>
    <w:rsid w:val="00C21C8D"/>
    <w:rsid w:val="00C22FB6"/>
    <w:rsid w:val="00C23DE1"/>
    <w:rsid w:val="00C308CC"/>
    <w:rsid w:val="00C3179B"/>
    <w:rsid w:val="00C32562"/>
    <w:rsid w:val="00C35A60"/>
    <w:rsid w:val="00C45A35"/>
    <w:rsid w:val="00C45CDE"/>
    <w:rsid w:val="00C513B1"/>
    <w:rsid w:val="00C56D95"/>
    <w:rsid w:val="00C60B28"/>
    <w:rsid w:val="00C67E5D"/>
    <w:rsid w:val="00C73C7A"/>
    <w:rsid w:val="00C774EB"/>
    <w:rsid w:val="00C83162"/>
    <w:rsid w:val="00C84237"/>
    <w:rsid w:val="00C85B44"/>
    <w:rsid w:val="00C92B37"/>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4276"/>
    <w:rsid w:val="00D0448D"/>
    <w:rsid w:val="00D1250A"/>
    <w:rsid w:val="00D138FD"/>
    <w:rsid w:val="00D15DF4"/>
    <w:rsid w:val="00D20185"/>
    <w:rsid w:val="00D22FD1"/>
    <w:rsid w:val="00D23653"/>
    <w:rsid w:val="00D2425A"/>
    <w:rsid w:val="00D259DD"/>
    <w:rsid w:val="00D271A3"/>
    <w:rsid w:val="00D27CAC"/>
    <w:rsid w:val="00D35559"/>
    <w:rsid w:val="00D355C0"/>
    <w:rsid w:val="00D410B0"/>
    <w:rsid w:val="00D41731"/>
    <w:rsid w:val="00D43C11"/>
    <w:rsid w:val="00D4506E"/>
    <w:rsid w:val="00D46586"/>
    <w:rsid w:val="00D47459"/>
    <w:rsid w:val="00D52DEC"/>
    <w:rsid w:val="00D57D20"/>
    <w:rsid w:val="00D60ED3"/>
    <w:rsid w:val="00D617B8"/>
    <w:rsid w:val="00D6766B"/>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126E"/>
    <w:rsid w:val="00DA131E"/>
    <w:rsid w:val="00DA1451"/>
    <w:rsid w:val="00DA3939"/>
    <w:rsid w:val="00DA5D77"/>
    <w:rsid w:val="00DA66E9"/>
    <w:rsid w:val="00DB184A"/>
    <w:rsid w:val="00DB4218"/>
    <w:rsid w:val="00DB566D"/>
    <w:rsid w:val="00DB61AD"/>
    <w:rsid w:val="00DC00FF"/>
    <w:rsid w:val="00DC17F0"/>
    <w:rsid w:val="00DC1FA3"/>
    <w:rsid w:val="00DC7FB6"/>
    <w:rsid w:val="00DD1F68"/>
    <w:rsid w:val="00DD5274"/>
    <w:rsid w:val="00DE0AAD"/>
    <w:rsid w:val="00DE5B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22BE"/>
    <w:rsid w:val="00E3554B"/>
    <w:rsid w:val="00E421B0"/>
    <w:rsid w:val="00E43B5C"/>
    <w:rsid w:val="00E440A8"/>
    <w:rsid w:val="00E442A6"/>
    <w:rsid w:val="00E44FA3"/>
    <w:rsid w:val="00E45BC5"/>
    <w:rsid w:val="00E46B4C"/>
    <w:rsid w:val="00E47064"/>
    <w:rsid w:val="00E53D6D"/>
    <w:rsid w:val="00E55B08"/>
    <w:rsid w:val="00E55C7D"/>
    <w:rsid w:val="00E6195A"/>
    <w:rsid w:val="00E635A1"/>
    <w:rsid w:val="00E6492D"/>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1D5F"/>
    <w:rsid w:val="00EE2743"/>
    <w:rsid w:val="00EE57A2"/>
    <w:rsid w:val="00EE63A3"/>
    <w:rsid w:val="00EF1B9A"/>
    <w:rsid w:val="00EF37CE"/>
    <w:rsid w:val="00EF5C39"/>
    <w:rsid w:val="00EF6F5F"/>
    <w:rsid w:val="00F0064D"/>
    <w:rsid w:val="00F01AC2"/>
    <w:rsid w:val="00F0737A"/>
    <w:rsid w:val="00F13D68"/>
    <w:rsid w:val="00F146DE"/>
    <w:rsid w:val="00F14913"/>
    <w:rsid w:val="00F16E51"/>
    <w:rsid w:val="00F17916"/>
    <w:rsid w:val="00F21F17"/>
    <w:rsid w:val="00F33D25"/>
    <w:rsid w:val="00F360E6"/>
    <w:rsid w:val="00F43546"/>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6861"/>
    <w:rsid w:val="00FA254A"/>
    <w:rsid w:val="00FA346F"/>
    <w:rsid w:val="00FA50EB"/>
    <w:rsid w:val="00FB16F8"/>
    <w:rsid w:val="00FB2BFC"/>
    <w:rsid w:val="00FB3D40"/>
    <w:rsid w:val="00FB68FA"/>
    <w:rsid w:val="00FB70A1"/>
    <w:rsid w:val="00FC0D00"/>
    <w:rsid w:val="00FC2818"/>
    <w:rsid w:val="00FC2DA0"/>
    <w:rsid w:val="00FC2E9A"/>
    <w:rsid w:val="00FC4308"/>
    <w:rsid w:val="00FC7AB8"/>
    <w:rsid w:val="00FD24A1"/>
    <w:rsid w:val="00FD4043"/>
    <w:rsid w:val="00FD4A19"/>
    <w:rsid w:val="00FD6167"/>
    <w:rsid w:val="00FD621A"/>
    <w:rsid w:val="00FD6E2D"/>
    <w:rsid w:val="00FE1184"/>
    <w:rsid w:val="00FE1522"/>
    <w:rsid w:val="00FE43D8"/>
    <w:rsid w:val="00FE5199"/>
    <w:rsid w:val="00FE6830"/>
    <w:rsid w:val="00FF0517"/>
    <w:rsid w:val="00FF1FAB"/>
    <w:rsid w:val="00FF3385"/>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477647346">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670259102">
      <w:bodyDiv w:val="1"/>
      <w:marLeft w:val="0"/>
      <w:marRight w:val="0"/>
      <w:marTop w:val="0"/>
      <w:marBottom w:val="0"/>
      <w:divBdr>
        <w:top w:val="none" w:sz="0" w:space="0" w:color="auto"/>
        <w:left w:val="none" w:sz="0" w:space="0" w:color="auto"/>
        <w:bottom w:val="none" w:sz="0" w:space="0" w:color="auto"/>
        <w:right w:val="none" w:sz="0" w:space="0" w:color="auto"/>
      </w:divBdr>
    </w:div>
    <w:div w:id="69936215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030951829">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643389511">
      <w:bodyDiv w:val="1"/>
      <w:marLeft w:val="0"/>
      <w:marRight w:val="0"/>
      <w:marTop w:val="0"/>
      <w:marBottom w:val="0"/>
      <w:divBdr>
        <w:top w:val="none" w:sz="0" w:space="0" w:color="auto"/>
        <w:left w:val="none" w:sz="0" w:space="0" w:color="auto"/>
        <w:bottom w:val="none" w:sz="0" w:space="0" w:color="auto"/>
        <w:right w:val="none" w:sz="0" w:space="0" w:color="auto"/>
      </w:divBdr>
    </w:div>
    <w:div w:id="1652365731">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7</TotalTime>
  <Pages>2</Pages>
  <Words>864</Words>
  <Characters>5184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6</cp:revision>
  <cp:lastPrinted>2022-05-11T11:28:00Z</cp:lastPrinted>
  <dcterms:created xsi:type="dcterms:W3CDTF">2025-01-10T13:28:00Z</dcterms:created>
  <dcterms:modified xsi:type="dcterms:W3CDTF">2025-01-21T08:39:00Z</dcterms:modified>
</cp:coreProperties>
</file>