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8E30BF6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9F5B1D">
        <w:rPr>
          <w:rFonts w:ascii="Arial" w:hAnsi="Arial" w:cs="Arial"/>
          <w:sz w:val="18"/>
          <w:szCs w:val="18"/>
        </w:rPr>
        <w:t>29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38393D">
        <w:rPr>
          <w:rFonts w:ascii="Arial" w:hAnsi="Arial" w:cs="Arial"/>
          <w:sz w:val="18"/>
          <w:szCs w:val="18"/>
        </w:rPr>
        <w:t>0</w:t>
      </w:r>
      <w:r w:rsidR="0067621C">
        <w:rPr>
          <w:rFonts w:ascii="Arial" w:hAnsi="Arial" w:cs="Arial"/>
          <w:sz w:val="18"/>
          <w:szCs w:val="18"/>
        </w:rPr>
        <w:t>2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38393D">
        <w:rPr>
          <w:rFonts w:ascii="Arial" w:hAnsi="Arial" w:cs="Arial"/>
          <w:sz w:val="18"/>
          <w:szCs w:val="18"/>
        </w:rPr>
        <w:t>4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Pr="00F31496" w:rsidRDefault="0015208F" w:rsidP="00236E81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98E0455" w:rsidR="00993055" w:rsidRPr="00F31496" w:rsidRDefault="005C378F" w:rsidP="00236E81">
      <w:pPr>
        <w:pStyle w:val="Bezodstpw"/>
        <w:jc w:val="center"/>
        <w:rPr>
          <w:rFonts w:ascii="Arial" w:hAnsi="Arial" w:cs="Arial"/>
          <w:b/>
          <w:bCs/>
        </w:rPr>
      </w:pPr>
      <w:r w:rsidRPr="00F31496">
        <w:rPr>
          <w:rFonts w:ascii="Arial" w:hAnsi="Arial" w:cs="Arial"/>
          <w:b/>
          <w:bCs/>
        </w:rPr>
        <w:t>Jurajska stawia na rozwój. 2023 rok przyniósł galerii wiele nowości</w:t>
      </w:r>
    </w:p>
    <w:p w14:paraId="51E1727D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1DF4921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EE118EA" w14:textId="54AEEFDF" w:rsidR="005C378F" w:rsidRPr="00F31496" w:rsidRDefault="00634153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31496">
        <w:rPr>
          <w:rFonts w:ascii="Arial" w:hAnsi="Arial" w:cs="Arial"/>
          <w:b/>
          <w:bCs/>
          <w:sz w:val="20"/>
          <w:szCs w:val="20"/>
        </w:rPr>
        <w:t>Liczne inwestycje, w tym w rozwiązania proekologiczne, lokalne debiuty nowych marek i koncepcji handlowych, a także ponad 40 wydarzeń w ciągu 12 miesięcy, takich jak koncerty, imprezy plenerowe i sportowe, zdefiniowały rozwój Galerii Jurajskiej w 2023 roku.</w:t>
      </w:r>
    </w:p>
    <w:p w14:paraId="53417E8B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A07FF4" w14:textId="478B91AE" w:rsidR="00927431" w:rsidRPr="00F31496" w:rsidRDefault="00CC218F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31496">
        <w:rPr>
          <w:rFonts w:ascii="Arial" w:hAnsi="Arial" w:cs="Arial"/>
          <w:b/>
          <w:bCs/>
          <w:sz w:val="20"/>
          <w:szCs w:val="20"/>
        </w:rPr>
        <w:t>Ważne inwestycje „zakulisowe”</w:t>
      </w:r>
    </w:p>
    <w:p w14:paraId="325964DF" w14:textId="56584533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>Galeria Jurajska rozwija się. Obiekt nie tylko inwestuje w modernizację, ale także stale poszerza swoją ofertę, wprowadzając do tenant-mix</w:t>
      </w:r>
      <w:r w:rsidR="009F5B1D">
        <w:rPr>
          <w:rFonts w:ascii="Arial" w:hAnsi="Arial" w:cs="Arial"/>
          <w:sz w:val="20"/>
          <w:szCs w:val="20"/>
        </w:rPr>
        <w:t>’</w:t>
      </w:r>
      <w:r w:rsidRPr="00F31496">
        <w:rPr>
          <w:rFonts w:ascii="Arial" w:hAnsi="Arial" w:cs="Arial"/>
          <w:sz w:val="20"/>
          <w:szCs w:val="20"/>
        </w:rPr>
        <w:t xml:space="preserve">u unikalne i wyróżniające go lokalnie brandy. Ten kierunek widać było w </w:t>
      </w:r>
      <w:r w:rsidR="00A4046F" w:rsidRPr="00F31496">
        <w:rPr>
          <w:rFonts w:ascii="Arial" w:hAnsi="Arial" w:cs="Arial"/>
          <w:sz w:val="20"/>
          <w:szCs w:val="20"/>
        </w:rPr>
        <w:t xml:space="preserve">intensywnym </w:t>
      </w:r>
      <w:r w:rsidRPr="00F31496">
        <w:rPr>
          <w:rFonts w:ascii="Arial" w:hAnsi="Arial" w:cs="Arial"/>
          <w:sz w:val="20"/>
          <w:szCs w:val="20"/>
        </w:rPr>
        <w:t xml:space="preserve">2023 roku. Tylko w okresie od stycznia do grudnia ubiegłego roku centrum handlowe zrealizowało aż </w:t>
      </w:r>
      <w:r w:rsidR="009F5B1D">
        <w:rPr>
          <w:rFonts w:ascii="Arial" w:hAnsi="Arial" w:cs="Arial"/>
          <w:sz w:val="20"/>
          <w:szCs w:val="20"/>
        </w:rPr>
        <w:t>osiem</w:t>
      </w:r>
      <w:r w:rsidRPr="00F31496">
        <w:rPr>
          <w:rFonts w:ascii="Arial" w:hAnsi="Arial" w:cs="Arial"/>
          <w:sz w:val="20"/>
          <w:szCs w:val="20"/>
        </w:rPr>
        <w:t xml:space="preserve"> dużych inwestycji.</w:t>
      </w:r>
    </w:p>
    <w:p w14:paraId="2A7F7F74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4940B5" w14:textId="3B2F53DB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Objęły one obszary związane m.in. z bezpieczeństwem, zarządzaniem obiektem czy ESG. Lista zmian jest długa. Jurajska wprowadziła m.in. nowy system przeciwpożarowy, który usprawnił monitoring i bezpieczeństwo klientów. Wdrożono także nowy system zarządzania budynkiem BMS. Modernizacji poddano również </w:t>
      </w:r>
      <w:r w:rsidR="00E21F40" w:rsidRPr="00F31496">
        <w:rPr>
          <w:rFonts w:ascii="Arial" w:hAnsi="Arial" w:cs="Arial"/>
          <w:sz w:val="20"/>
          <w:szCs w:val="20"/>
        </w:rPr>
        <w:t>część wentylatorów</w:t>
      </w:r>
      <w:r w:rsidRPr="00F31496">
        <w:rPr>
          <w:rFonts w:ascii="Arial" w:hAnsi="Arial" w:cs="Arial"/>
          <w:sz w:val="20"/>
          <w:szCs w:val="20"/>
        </w:rPr>
        <w:t xml:space="preserve"> w centralach</w:t>
      </w:r>
      <w:r w:rsidR="00E21F40" w:rsidRPr="00F31496">
        <w:rPr>
          <w:rFonts w:ascii="Arial" w:hAnsi="Arial" w:cs="Arial"/>
          <w:sz w:val="20"/>
          <w:szCs w:val="20"/>
        </w:rPr>
        <w:t xml:space="preserve">. </w:t>
      </w:r>
      <w:r w:rsidR="001525F0" w:rsidRPr="00F31496">
        <w:rPr>
          <w:rFonts w:ascii="Arial" w:hAnsi="Arial" w:cs="Arial"/>
          <w:sz w:val="20"/>
          <w:szCs w:val="20"/>
        </w:rPr>
        <w:t>Dalsze prace</w:t>
      </w:r>
      <w:r w:rsidR="00E21F40" w:rsidRPr="00F31496">
        <w:rPr>
          <w:rFonts w:ascii="Arial" w:hAnsi="Arial" w:cs="Arial"/>
          <w:sz w:val="20"/>
          <w:szCs w:val="20"/>
        </w:rPr>
        <w:t xml:space="preserve"> tego typu zaplanowano </w:t>
      </w:r>
      <w:r w:rsidR="001525F0" w:rsidRPr="00F31496">
        <w:rPr>
          <w:rFonts w:ascii="Arial" w:hAnsi="Arial" w:cs="Arial"/>
          <w:sz w:val="20"/>
          <w:szCs w:val="20"/>
        </w:rPr>
        <w:t>natomiast</w:t>
      </w:r>
      <w:r w:rsidR="00E21F40" w:rsidRPr="00F31496">
        <w:rPr>
          <w:rFonts w:ascii="Arial" w:hAnsi="Arial" w:cs="Arial"/>
          <w:sz w:val="20"/>
          <w:szCs w:val="20"/>
        </w:rPr>
        <w:t xml:space="preserve"> na lata 2024 i 2025.</w:t>
      </w:r>
    </w:p>
    <w:p w14:paraId="2D44491B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068EBD" w14:textId="29EEB680" w:rsidR="00E21F40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Jurajska zainwestowała także w wymianę oświetlenia na LED w pomieszczeniach technicznych. Zmiany zaszły </w:t>
      </w:r>
      <w:r w:rsidR="00A4046F" w:rsidRPr="00F31496">
        <w:rPr>
          <w:rFonts w:ascii="Arial" w:hAnsi="Arial" w:cs="Arial"/>
          <w:sz w:val="20"/>
          <w:szCs w:val="20"/>
        </w:rPr>
        <w:t>również</w:t>
      </w:r>
      <w:r w:rsidRPr="00F31496">
        <w:rPr>
          <w:rFonts w:ascii="Arial" w:hAnsi="Arial" w:cs="Arial"/>
          <w:sz w:val="20"/>
          <w:szCs w:val="20"/>
        </w:rPr>
        <w:t xml:space="preserve"> na pasażach. </w:t>
      </w:r>
      <w:r w:rsidR="00E21F40" w:rsidRPr="00F31496">
        <w:rPr>
          <w:rFonts w:ascii="Arial" w:hAnsi="Arial" w:cs="Arial"/>
          <w:sz w:val="20"/>
          <w:szCs w:val="20"/>
        </w:rPr>
        <w:t xml:space="preserve">Zrealizowano także I etap prac dotyczących wind, które doczekały się modernizacji systemów sterowania oraz remodelingu wnętrz. Kolejne prace w tym obszarze szykują się </w:t>
      </w:r>
      <w:r w:rsidR="001525F0" w:rsidRPr="00F31496">
        <w:rPr>
          <w:rFonts w:ascii="Arial" w:hAnsi="Arial" w:cs="Arial"/>
          <w:sz w:val="20"/>
          <w:szCs w:val="20"/>
        </w:rPr>
        <w:t>w tym</w:t>
      </w:r>
      <w:r w:rsidR="00E21F40" w:rsidRPr="00F31496">
        <w:rPr>
          <w:rFonts w:ascii="Arial" w:hAnsi="Arial" w:cs="Arial"/>
          <w:sz w:val="20"/>
          <w:szCs w:val="20"/>
        </w:rPr>
        <w:t xml:space="preserve"> r</w:t>
      </w:r>
      <w:r w:rsidR="001525F0" w:rsidRPr="00F31496">
        <w:rPr>
          <w:rFonts w:ascii="Arial" w:hAnsi="Arial" w:cs="Arial"/>
          <w:sz w:val="20"/>
          <w:szCs w:val="20"/>
        </w:rPr>
        <w:t>oku</w:t>
      </w:r>
      <w:r w:rsidR="00E21F40" w:rsidRPr="00F31496">
        <w:rPr>
          <w:rFonts w:ascii="Arial" w:hAnsi="Arial" w:cs="Arial"/>
          <w:sz w:val="20"/>
          <w:szCs w:val="20"/>
        </w:rPr>
        <w:t xml:space="preserve">. </w:t>
      </w:r>
      <w:r w:rsidRPr="00F31496">
        <w:rPr>
          <w:rFonts w:ascii="Arial" w:hAnsi="Arial" w:cs="Arial"/>
          <w:sz w:val="20"/>
          <w:szCs w:val="20"/>
        </w:rPr>
        <w:t>Schody ruchome zyskały natomiast system „start-stop”. Rozległemu remontowi poddano natomiast parking wielopoziomowy, w którym m.in. wymieniono nawierzchnię</w:t>
      </w:r>
      <w:r w:rsidR="00A4046F" w:rsidRPr="00F31496">
        <w:rPr>
          <w:rFonts w:ascii="Arial" w:hAnsi="Arial" w:cs="Arial"/>
          <w:sz w:val="20"/>
          <w:szCs w:val="20"/>
        </w:rPr>
        <w:t xml:space="preserve"> </w:t>
      </w:r>
      <w:r w:rsidRPr="00F31496">
        <w:rPr>
          <w:rFonts w:ascii="Arial" w:hAnsi="Arial" w:cs="Arial"/>
          <w:sz w:val="20"/>
          <w:szCs w:val="20"/>
        </w:rPr>
        <w:t>oraz odświeżono aranżację ścian</w:t>
      </w:r>
      <w:r w:rsidR="00A4046F" w:rsidRPr="00F31496">
        <w:rPr>
          <w:rFonts w:ascii="Arial" w:hAnsi="Arial" w:cs="Arial"/>
          <w:sz w:val="20"/>
          <w:szCs w:val="20"/>
        </w:rPr>
        <w:t xml:space="preserve"> fasadowych</w:t>
      </w:r>
      <w:r w:rsidRPr="00F31496">
        <w:rPr>
          <w:rFonts w:ascii="Arial" w:hAnsi="Arial" w:cs="Arial"/>
          <w:sz w:val="20"/>
          <w:szCs w:val="20"/>
        </w:rPr>
        <w:t>.</w:t>
      </w:r>
    </w:p>
    <w:p w14:paraId="5A485C53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0AC953" w14:textId="2330BA9F" w:rsidR="00927431" w:rsidRPr="00F31496" w:rsidRDefault="00927431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– </w:t>
      </w:r>
      <w:r w:rsidR="00A4046F" w:rsidRPr="00F31496">
        <w:rPr>
          <w:rFonts w:ascii="Arial" w:hAnsi="Arial" w:cs="Arial"/>
          <w:sz w:val="20"/>
          <w:szCs w:val="20"/>
        </w:rPr>
        <w:t>Chociaż</w:t>
      </w:r>
      <w:r w:rsidRPr="00F31496">
        <w:rPr>
          <w:rFonts w:ascii="Arial" w:hAnsi="Arial" w:cs="Arial"/>
          <w:sz w:val="20"/>
          <w:szCs w:val="20"/>
        </w:rPr>
        <w:t xml:space="preserve"> nie są to inwestycje, które są widoczne na pierwszy rzut oka, są one kluczowe dla sprawnego funkcjonowania nowoczesnego obiektu</w:t>
      </w:r>
      <w:r w:rsidR="00236E81" w:rsidRPr="00F31496">
        <w:rPr>
          <w:rFonts w:ascii="Arial" w:hAnsi="Arial" w:cs="Arial"/>
          <w:sz w:val="20"/>
          <w:szCs w:val="20"/>
        </w:rPr>
        <w:t>, jakim jest Jurajska</w:t>
      </w:r>
      <w:r w:rsidRPr="00F31496">
        <w:rPr>
          <w:rFonts w:ascii="Arial" w:hAnsi="Arial" w:cs="Arial"/>
          <w:sz w:val="20"/>
          <w:szCs w:val="20"/>
        </w:rPr>
        <w:t xml:space="preserve">. Tym bardziej, że obejmują one kluczowe obszary związane z zarządzaniem, ochroną przeciwpożarową i monitoringiem, </w:t>
      </w:r>
      <w:r w:rsidR="00236E81" w:rsidRPr="00F31496">
        <w:rPr>
          <w:rFonts w:ascii="Arial" w:hAnsi="Arial" w:cs="Arial"/>
          <w:sz w:val="20"/>
          <w:szCs w:val="20"/>
        </w:rPr>
        <w:t>komunikacją</w:t>
      </w:r>
      <w:r w:rsidRPr="00F31496">
        <w:rPr>
          <w:rFonts w:ascii="Arial" w:hAnsi="Arial" w:cs="Arial"/>
          <w:sz w:val="20"/>
          <w:szCs w:val="20"/>
        </w:rPr>
        <w:t xml:space="preserve"> czy komfortem klienta w galerii. 2023 rok był więc dla nas czasem realizacji ważnych projektów „zakulisowych” – </w:t>
      </w:r>
      <w:r w:rsidRPr="00F31496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29DA4195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12AF18" w14:textId="4E6099FA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>Obiekt postawił także mocno na rozwiązania pro</w:t>
      </w:r>
      <w:r w:rsidR="00236E81" w:rsidRPr="00F31496">
        <w:rPr>
          <w:rFonts w:ascii="Arial" w:hAnsi="Arial" w:cs="Arial"/>
          <w:sz w:val="20"/>
          <w:szCs w:val="20"/>
        </w:rPr>
        <w:t>ekologiczne</w:t>
      </w:r>
      <w:r w:rsidRPr="00F31496">
        <w:rPr>
          <w:rFonts w:ascii="Arial" w:hAnsi="Arial" w:cs="Arial"/>
          <w:sz w:val="20"/>
          <w:szCs w:val="20"/>
        </w:rPr>
        <w:t>. – Część zrealizowanych inwestycji w 2023 roku, np. w LED-y, modernizację wentylacji czy system „start-stop”, miało wpływ na ograniczenie zużycia energii. To istotny dla nas kierunek zmian, wpisujący się w</w:t>
      </w:r>
      <w:r w:rsidR="00236E81" w:rsidRPr="00F31496">
        <w:rPr>
          <w:rFonts w:ascii="Arial" w:hAnsi="Arial" w:cs="Arial"/>
          <w:sz w:val="20"/>
          <w:szCs w:val="20"/>
        </w:rPr>
        <w:t xml:space="preserve"> realizowaną od kilku lat</w:t>
      </w:r>
      <w:r w:rsidRPr="00F31496">
        <w:rPr>
          <w:rFonts w:ascii="Arial" w:hAnsi="Arial" w:cs="Arial"/>
          <w:sz w:val="20"/>
          <w:szCs w:val="20"/>
        </w:rPr>
        <w:t xml:space="preserve"> strategię ESG. Dzięki wdrożeniom z minionego roku, a także z lat ubiegłych, w 2023 roku aż o </w:t>
      </w:r>
      <w:r w:rsidR="00F31496" w:rsidRPr="00F31496">
        <w:rPr>
          <w:rFonts w:ascii="Arial" w:hAnsi="Arial" w:cs="Arial"/>
          <w:sz w:val="20"/>
          <w:szCs w:val="20"/>
        </w:rPr>
        <w:t>30</w:t>
      </w:r>
      <w:r w:rsidR="00634153" w:rsidRPr="00F31496">
        <w:rPr>
          <w:rFonts w:ascii="Arial" w:hAnsi="Arial" w:cs="Arial"/>
          <w:sz w:val="20"/>
          <w:szCs w:val="20"/>
        </w:rPr>
        <w:t xml:space="preserve"> proc.</w:t>
      </w:r>
      <w:r w:rsidRPr="00F31496">
        <w:rPr>
          <w:rFonts w:ascii="Arial" w:hAnsi="Arial" w:cs="Arial"/>
          <w:sz w:val="20"/>
          <w:szCs w:val="20"/>
        </w:rPr>
        <w:t xml:space="preserve"> zmniejszyliśmy zużycie energii w stosunku do 2019 roku. To ważny krok w kierunku </w:t>
      </w:r>
      <w:r w:rsidR="00A4046F" w:rsidRPr="00F31496">
        <w:rPr>
          <w:rFonts w:ascii="Arial" w:hAnsi="Arial" w:cs="Arial"/>
          <w:sz w:val="20"/>
          <w:szCs w:val="20"/>
        </w:rPr>
        <w:t>energo</w:t>
      </w:r>
      <w:r w:rsidRPr="00F31496">
        <w:rPr>
          <w:rFonts w:ascii="Arial" w:hAnsi="Arial" w:cs="Arial"/>
          <w:sz w:val="20"/>
          <w:szCs w:val="20"/>
        </w:rPr>
        <w:t>oszczędności – dodaje.</w:t>
      </w:r>
    </w:p>
    <w:p w14:paraId="28D40DE0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B7F9C2" w14:textId="654DC98F" w:rsidR="00CC218F" w:rsidRPr="00F31496" w:rsidRDefault="00CC218F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31496">
        <w:rPr>
          <w:rFonts w:ascii="Arial" w:hAnsi="Arial" w:cs="Arial"/>
          <w:b/>
          <w:bCs/>
          <w:sz w:val="20"/>
          <w:szCs w:val="20"/>
        </w:rPr>
        <w:t xml:space="preserve">Oferta zyskała nowości </w:t>
      </w:r>
    </w:p>
    <w:p w14:paraId="6A252243" w14:textId="6D90AE5A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>Ale 2023 rok w Jurajskiej upłynął nie tylko pod znakiem inwestycji. Obiekt umacniał także swoją ofertę handlową, a tym samym pozycję lidera i wizerunek jedynej w regionie galerii fashion. Dzięki pracy leasingu, obiekt jest dziś w ponad 98</w:t>
      </w:r>
      <w:r w:rsidR="00634153" w:rsidRPr="00F31496">
        <w:rPr>
          <w:rFonts w:ascii="Arial" w:hAnsi="Arial" w:cs="Arial"/>
          <w:sz w:val="20"/>
          <w:szCs w:val="20"/>
        </w:rPr>
        <w:t xml:space="preserve"> proc.</w:t>
      </w:r>
      <w:r w:rsidRPr="00F31496">
        <w:rPr>
          <w:rFonts w:ascii="Arial" w:hAnsi="Arial" w:cs="Arial"/>
          <w:sz w:val="20"/>
          <w:szCs w:val="20"/>
        </w:rPr>
        <w:t xml:space="preserve"> skomercjalizowany. W 2023 roku debiutowało tu natomiast 5 marek, w tym: Quiosque, Lovisa, Salewa czy Lody Czewskie. Powstał też nowy fan store Włókniarza Częstochowa. 7 najemców natomiast relokowało sklepy, przy okazji modernizując je lub wprowadzając nowe koncepty handlowe. Taki krok wykonały takie brandy jak</w:t>
      </w:r>
      <w:r w:rsidR="00A4046F" w:rsidRPr="00F31496">
        <w:rPr>
          <w:rFonts w:ascii="Arial" w:hAnsi="Arial" w:cs="Arial"/>
          <w:sz w:val="20"/>
          <w:szCs w:val="20"/>
        </w:rPr>
        <w:t>:</w:t>
      </w:r>
      <w:r w:rsidRPr="00F31496">
        <w:rPr>
          <w:rFonts w:ascii="Arial" w:hAnsi="Arial" w:cs="Arial"/>
          <w:sz w:val="20"/>
          <w:szCs w:val="20"/>
        </w:rPr>
        <w:t xml:space="preserve"> Tatuum, Monnari, Stradivarius, Matik, Vistula, RKS Raków Częstochowa czy restauracja A-Dong.</w:t>
      </w:r>
    </w:p>
    <w:p w14:paraId="2DA06704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9CD5E6" w14:textId="33C0AA43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– </w:t>
      </w:r>
      <w:r w:rsidR="00A4046F" w:rsidRPr="00F31496">
        <w:rPr>
          <w:rFonts w:ascii="Arial" w:hAnsi="Arial" w:cs="Arial"/>
          <w:sz w:val="20"/>
          <w:szCs w:val="20"/>
        </w:rPr>
        <w:t>Za sprawą</w:t>
      </w:r>
      <w:r w:rsidRPr="00F31496">
        <w:rPr>
          <w:rFonts w:ascii="Arial" w:hAnsi="Arial" w:cs="Arial"/>
          <w:sz w:val="20"/>
          <w:szCs w:val="20"/>
        </w:rPr>
        <w:t xml:space="preserve"> skutecznej strategii, nie tylko wzmocniliśmy naszą ofertę, zwłaszcza w segmencie fashion, ale przede wszystkim sprawiliśmy, że jest ona jeszcze bardziej unikalna i wyróżniająca się. Jest to </w:t>
      </w:r>
      <w:r w:rsidRPr="00F31496">
        <w:rPr>
          <w:rFonts w:ascii="Arial" w:hAnsi="Arial" w:cs="Arial"/>
          <w:sz w:val="20"/>
          <w:szCs w:val="20"/>
        </w:rPr>
        <w:lastRenderedPageBreak/>
        <w:t>zasługą zarówno marek, które wybrały nas na lokalny debiut, jak również inwestycji dotychczasowych partnerów biznesowych, którzy docenili nasz potencjał i zdecydowali się</w:t>
      </w:r>
      <w:r w:rsidR="00A4046F" w:rsidRPr="00F31496">
        <w:rPr>
          <w:rFonts w:ascii="Arial" w:hAnsi="Arial" w:cs="Arial"/>
          <w:sz w:val="20"/>
          <w:szCs w:val="20"/>
        </w:rPr>
        <w:t xml:space="preserve"> na</w:t>
      </w:r>
      <w:r w:rsidRPr="00F31496">
        <w:rPr>
          <w:rFonts w:ascii="Arial" w:hAnsi="Arial" w:cs="Arial"/>
          <w:sz w:val="20"/>
          <w:szCs w:val="20"/>
        </w:rPr>
        <w:t xml:space="preserve"> m.in. modernizację lokalu czy wprowadzenie nowego konceptu handlowego – mówi Anna Borecka. </w:t>
      </w:r>
    </w:p>
    <w:p w14:paraId="7CA0878B" w14:textId="77777777" w:rsidR="00CC218F" w:rsidRPr="00F31496" w:rsidRDefault="00CC218F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574D8A" w14:textId="0936C55B" w:rsidR="00CC218F" w:rsidRPr="00F31496" w:rsidRDefault="00CC218F" w:rsidP="00236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31496">
        <w:rPr>
          <w:rFonts w:ascii="Arial" w:hAnsi="Arial" w:cs="Arial"/>
          <w:b/>
          <w:bCs/>
          <w:sz w:val="20"/>
          <w:szCs w:val="20"/>
        </w:rPr>
        <w:t>Aktywny marketingowo rok!</w:t>
      </w:r>
    </w:p>
    <w:p w14:paraId="1CE389E4" w14:textId="3688D35E" w:rsidR="00CC218F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>Także marketing miał pracowi</w:t>
      </w:r>
      <w:r w:rsidR="00A4046F" w:rsidRPr="00F31496">
        <w:rPr>
          <w:rFonts w:ascii="Arial" w:hAnsi="Arial" w:cs="Arial"/>
          <w:sz w:val="20"/>
          <w:szCs w:val="20"/>
        </w:rPr>
        <w:t>te dwanaście miesięcy</w:t>
      </w:r>
      <w:r w:rsidRPr="00F31496">
        <w:rPr>
          <w:rFonts w:ascii="Arial" w:hAnsi="Arial" w:cs="Arial"/>
          <w:sz w:val="20"/>
          <w:szCs w:val="20"/>
        </w:rPr>
        <w:t xml:space="preserve">. W </w:t>
      </w:r>
      <w:r w:rsidR="00A4046F" w:rsidRPr="00F31496">
        <w:rPr>
          <w:rFonts w:ascii="Arial" w:hAnsi="Arial" w:cs="Arial"/>
          <w:sz w:val="20"/>
          <w:szCs w:val="20"/>
        </w:rPr>
        <w:t>2023 roku</w:t>
      </w:r>
      <w:r w:rsidRPr="00F31496">
        <w:rPr>
          <w:rFonts w:ascii="Arial" w:hAnsi="Arial" w:cs="Arial"/>
          <w:sz w:val="20"/>
          <w:szCs w:val="20"/>
        </w:rPr>
        <w:t xml:space="preserve"> Jurajska zorganizowała aż 43 głośne lokalnie wydarzenia, które wzmocniły wizerunek obiektu jako rozrywkow</w:t>
      </w:r>
      <w:r w:rsidR="00A4046F" w:rsidRPr="00F31496">
        <w:rPr>
          <w:rFonts w:ascii="Arial" w:hAnsi="Arial" w:cs="Arial"/>
          <w:sz w:val="20"/>
          <w:szCs w:val="20"/>
        </w:rPr>
        <w:t>o-</w:t>
      </w:r>
      <w:r w:rsidRPr="00F31496">
        <w:rPr>
          <w:rFonts w:ascii="Arial" w:hAnsi="Arial" w:cs="Arial"/>
          <w:sz w:val="20"/>
          <w:szCs w:val="20"/>
        </w:rPr>
        <w:t xml:space="preserve">handlowego i </w:t>
      </w:r>
      <w:r w:rsidR="00A4046F" w:rsidRPr="00F31496">
        <w:rPr>
          <w:rFonts w:ascii="Arial" w:hAnsi="Arial" w:cs="Arial"/>
          <w:sz w:val="20"/>
          <w:szCs w:val="20"/>
        </w:rPr>
        <w:t>wsparły</w:t>
      </w:r>
      <w:r w:rsidRPr="00F31496">
        <w:rPr>
          <w:rFonts w:ascii="Arial" w:hAnsi="Arial" w:cs="Arial"/>
          <w:sz w:val="20"/>
          <w:szCs w:val="20"/>
        </w:rPr>
        <w:t xml:space="preserve"> footfall. </w:t>
      </w:r>
      <w:r w:rsidR="00CC218F" w:rsidRPr="00F31496">
        <w:rPr>
          <w:rFonts w:ascii="Arial" w:hAnsi="Arial" w:cs="Arial"/>
          <w:sz w:val="20"/>
          <w:szCs w:val="20"/>
        </w:rPr>
        <w:t xml:space="preserve"> </w:t>
      </w:r>
      <w:r w:rsidRPr="00F31496">
        <w:rPr>
          <w:rFonts w:ascii="Arial" w:hAnsi="Arial" w:cs="Arial"/>
          <w:sz w:val="20"/>
          <w:szCs w:val="20"/>
        </w:rPr>
        <w:t>Galeria gościła m.in. aż 6 koncertów, w tym chociażby Viki Gabor, Małgorzaty Ostrowskiej i Oskara Cymsa, zorganizowała 2 plenerowe pikniki na Bulwarach Jurajskiej, a także 3 interaktywne wystawy.</w:t>
      </w:r>
    </w:p>
    <w:p w14:paraId="56AA21C9" w14:textId="77777777" w:rsidR="00CC218F" w:rsidRPr="00F31496" w:rsidRDefault="00CC218F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AA2F52" w14:textId="64CD9D2C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>Do obiektu zawitało także 5 eventów licencyjnych</w:t>
      </w:r>
      <w:r w:rsidR="00A4046F" w:rsidRPr="00F31496">
        <w:rPr>
          <w:rFonts w:ascii="Arial" w:hAnsi="Arial" w:cs="Arial"/>
          <w:sz w:val="20"/>
          <w:szCs w:val="20"/>
        </w:rPr>
        <w:t xml:space="preserve">, </w:t>
      </w:r>
      <w:r w:rsidRPr="00F31496">
        <w:rPr>
          <w:rFonts w:ascii="Arial" w:hAnsi="Arial" w:cs="Arial"/>
          <w:sz w:val="20"/>
          <w:szCs w:val="20"/>
        </w:rPr>
        <w:t>a także 6 tematycznych imprez targowych oraz 6 dużych wydarzeń sportowych, w tym Puchar Śląska w Siatkówce Plażowej Kobiet i Mężczyzn. Po raz pierwszy w obiekcie pojawiły się też duże plenerowe atrakcje</w:t>
      </w:r>
      <w:r w:rsidR="00CC218F" w:rsidRPr="00F31496">
        <w:rPr>
          <w:rFonts w:ascii="Arial" w:hAnsi="Arial" w:cs="Arial"/>
          <w:sz w:val="20"/>
          <w:szCs w:val="20"/>
        </w:rPr>
        <w:t xml:space="preserve"> -</w:t>
      </w:r>
      <w:r w:rsidRPr="00F31496">
        <w:rPr>
          <w:rFonts w:ascii="Arial" w:hAnsi="Arial" w:cs="Arial"/>
          <w:sz w:val="20"/>
          <w:szCs w:val="20"/>
        </w:rPr>
        <w:t xml:space="preserve"> Smokoland i </w:t>
      </w:r>
      <w:r w:rsidR="005C378F" w:rsidRPr="00F31496">
        <w:rPr>
          <w:rFonts w:ascii="Arial" w:hAnsi="Arial" w:cs="Arial"/>
          <w:sz w:val="20"/>
          <w:szCs w:val="20"/>
        </w:rPr>
        <w:t>Luna-Park Kamenický</w:t>
      </w:r>
      <w:r w:rsidRPr="00F31496">
        <w:rPr>
          <w:rFonts w:ascii="Arial" w:hAnsi="Arial" w:cs="Arial"/>
          <w:sz w:val="20"/>
          <w:szCs w:val="20"/>
        </w:rPr>
        <w:t xml:space="preserve">. W 2023 roku Jurajska zorganizowała też </w:t>
      </w:r>
      <w:r w:rsidR="005C378F" w:rsidRPr="00F31496">
        <w:rPr>
          <w:rFonts w:ascii="Arial" w:hAnsi="Arial" w:cs="Arial"/>
          <w:sz w:val="20"/>
          <w:szCs w:val="20"/>
        </w:rPr>
        <w:t>wiele</w:t>
      </w:r>
      <w:r w:rsidRPr="00F31496">
        <w:rPr>
          <w:rFonts w:ascii="Arial" w:hAnsi="Arial" w:cs="Arial"/>
          <w:sz w:val="20"/>
          <w:szCs w:val="20"/>
        </w:rPr>
        <w:t xml:space="preserve"> akcji CSR</w:t>
      </w:r>
      <w:r w:rsidR="005C378F" w:rsidRPr="00F31496">
        <w:rPr>
          <w:rFonts w:ascii="Arial" w:hAnsi="Arial" w:cs="Arial"/>
          <w:sz w:val="20"/>
          <w:szCs w:val="20"/>
        </w:rPr>
        <w:t xml:space="preserve"> na rzecz społeczności lokalnej</w:t>
      </w:r>
      <w:r w:rsidRPr="00F31496">
        <w:rPr>
          <w:rFonts w:ascii="Arial" w:hAnsi="Arial" w:cs="Arial"/>
          <w:sz w:val="20"/>
          <w:szCs w:val="20"/>
        </w:rPr>
        <w:t xml:space="preserve"> i aż 12 edycji wyprzedaży garażowej</w:t>
      </w:r>
      <w:r w:rsidR="00CC218F" w:rsidRPr="00F31496">
        <w:rPr>
          <w:rFonts w:ascii="Arial" w:hAnsi="Arial" w:cs="Arial"/>
          <w:sz w:val="20"/>
          <w:szCs w:val="20"/>
        </w:rPr>
        <w:t xml:space="preserve"> promującej ideę zero waste i modę cyrkularną</w:t>
      </w:r>
      <w:r w:rsidRPr="00F31496">
        <w:rPr>
          <w:rFonts w:ascii="Arial" w:hAnsi="Arial" w:cs="Arial"/>
          <w:sz w:val="20"/>
          <w:szCs w:val="20"/>
        </w:rPr>
        <w:t xml:space="preserve">. Łącznie wszystkie aktywności zapewniły niemal 500 różnych atrakcji. </w:t>
      </w:r>
    </w:p>
    <w:p w14:paraId="59E64B02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D86CFB" w14:textId="68E3B9DF" w:rsidR="00927431" w:rsidRPr="00F31496" w:rsidRDefault="00A4046F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Spore zmiany zaszły też w wielowymiarowej </w:t>
      </w:r>
      <w:r w:rsidR="00927431" w:rsidRPr="00F31496">
        <w:rPr>
          <w:rFonts w:ascii="Arial" w:hAnsi="Arial" w:cs="Arial"/>
          <w:sz w:val="20"/>
          <w:szCs w:val="20"/>
        </w:rPr>
        <w:t>komunikacji. W styczniu 2023 galeria wprowadziła nową, inkluzywną linię kreatywną, w której zrezygnowano z modelek</w:t>
      </w:r>
      <w:r w:rsidR="009F5B1D">
        <w:rPr>
          <w:rFonts w:ascii="Arial" w:hAnsi="Arial" w:cs="Arial"/>
          <w:sz w:val="20"/>
          <w:szCs w:val="20"/>
        </w:rPr>
        <w:t xml:space="preserve"> </w:t>
      </w:r>
      <w:r w:rsidR="00927431" w:rsidRPr="00F31496">
        <w:rPr>
          <w:rFonts w:ascii="Arial" w:hAnsi="Arial" w:cs="Arial"/>
          <w:sz w:val="20"/>
          <w:szCs w:val="20"/>
        </w:rPr>
        <w:t xml:space="preserve">na rzecz postaci tożsamych z klientami. </w:t>
      </w:r>
      <w:r w:rsidR="00CC218F" w:rsidRPr="00F31496">
        <w:rPr>
          <w:rFonts w:ascii="Arial" w:hAnsi="Arial" w:cs="Arial"/>
          <w:sz w:val="20"/>
          <w:szCs w:val="20"/>
        </w:rPr>
        <w:t>Jurajska była też pierwszą galerią w Polsce, którą w tych działaniach wsparła sztuczna inteligencja (AI)</w:t>
      </w:r>
      <w:r w:rsidR="00927431" w:rsidRPr="00F31496">
        <w:rPr>
          <w:rFonts w:ascii="Arial" w:hAnsi="Arial" w:cs="Arial"/>
          <w:sz w:val="20"/>
          <w:szCs w:val="20"/>
        </w:rPr>
        <w:t xml:space="preserve">.  Jesienią natomiast zadebiutował rozrywkowy kanał obiektu na YouTube – TV juRAJSKA, który </w:t>
      </w:r>
      <w:r w:rsidR="006C31E1" w:rsidRPr="00F31496">
        <w:rPr>
          <w:rFonts w:ascii="Arial" w:hAnsi="Arial" w:cs="Arial"/>
          <w:sz w:val="20"/>
          <w:szCs w:val="20"/>
        </w:rPr>
        <w:t>angażuje w produkcję młode pokolenie klientów</w:t>
      </w:r>
      <w:r w:rsidR="00634153" w:rsidRPr="00F31496">
        <w:rPr>
          <w:rFonts w:ascii="Arial" w:hAnsi="Arial" w:cs="Arial"/>
          <w:sz w:val="20"/>
          <w:szCs w:val="20"/>
        </w:rPr>
        <w:t xml:space="preserve"> i wspiera kontekstową promocję najemców</w:t>
      </w:r>
      <w:r w:rsidR="006C31E1" w:rsidRPr="00F31496">
        <w:rPr>
          <w:rFonts w:ascii="Arial" w:hAnsi="Arial" w:cs="Arial"/>
          <w:sz w:val="20"/>
          <w:szCs w:val="20"/>
        </w:rPr>
        <w:t xml:space="preserve">. </w:t>
      </w:r>
      <w:r w:rsidR="00927431" w:rsidRPr="00F31496">
        <w:rPr>
          <w:rFonts w:ascii="Arial" w:hAnsi="Arial" w:cs="Arial"/>
          <w:sz w:val="20"/>
          <w:szCs w:val="20"/>
        </w:rPr>
        <w:t xml:space="preserve"> </w:t>
      </w:r>
    </w:p>
    <w:p w14:paraId="73D9D08B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224BFA" w14:textId="58910146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– W 2023 roku byliśmy nie tylko najaktywniejszą eventowo, ale także marketingowo galerią w regionie, efektywnie wykorzystując różne kanały i narzędzia w budowaniu relacji z klientem. W efekcie, obiekt nie tylko wzmocnił swój wizerunek jako centrum </w:t>
      </w:r>
      <w:r w:rsidR="00CC218F" w:rsidRPr="00F31496">
        <w:rPr>
          <w:rFonts w:ascii="Arial" w:hAnsi="Arial" w:cs="Arial"/>
          <w:sz w:val="20"/>
          <w:szCs w:val="20"/>
        </w:rPr>
        <w:t>międzypokoleniowej</w:t>
      </w:r>
      <w:r w:rsidRPr="00F31496">
        <w:rPr>
          <w:rFonts w:ascii="Arial" w:hAnsi="Arial" w:cs="Arial"/>
          <w:sz w:val="20"/>
          <w:szCs w:val="20"/>
        </w:rPr>
        <w:t xml:space="preserve"> rozrywki, ale także otworzył się na nowy model komunikacji, chociażby dzięki nowej strategii social mediów, szerszym działaniom digitalowym, plenerowym wydarzeniom czy projektom cross-generation – mówi Anna Borecka. </w:t>
      </w:r>
    </w:p>
    <w:p w14:paraId="6CC96373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F9245F" w14:textId="035E8B8A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1496">
        <w:rPr>
          <w:rFonts w:ascii="Arial" w:hAnsi="Arial" w:cs="Arial"/>
          <w:sz w:val="20"/>
          <w:szCs w:val="20"/>
        </w:rPr>
        <w:t xml:space="preserve">W 2024 roku Jurajska nie </w:t>
      </w:r>
      <w:r w:rsidR="00634153" w:rsidRPr="00F31496">
        <w:rPr>
          <w:rFonts w:ascii="Arial" w:hAnsi="Arial" w:cs="Arial"/>
          <w:sz w:val="20"/>
          <w:szCs w:val="20"/>
        </w:rPr>
        <w:t>zamierza</w:t>
      </w:r>
      <w:r w:rsidRPr="00F31496">
        <w:rPr>
          <w:rFonts w:ascii="Arial" w:hAnsi="Arial" w:cs="Arial"/>
          <w:sz w:val="20"/>
          <w:szCs w:val="20"/>
        </w:rPr>
        <w:t xml:space="preserve"> zwalniać tempa, zapowiada dyrekcja.  – Przed nami kilka dużych inwestycji na pasażu, w infrastrukturę i atrakcje Jurajskiej, które zwrócą uwagę na obiekt. Szykujemy też niezwykle bogaty kalendarz wydarzeń, w którym pojawi się jeszcze więcej koncertów,  wydarzeń plenerowych, akcji prosale czy projektów z obszarów CSR/ESG. Nasze plany zakładają także dalsze umacnianie oferty, zwłaszcza o marki, które klienci z lokalnego rynku mogą znaleźć wyłącznie w naszym obiekcie – zapowiada dyrektor obiektu.</w:t>
      </w:r>
    </w:p>
    <w:p w14:paraId="64F51212" w14:textId="77777777" w:rsidR="00927431" w:rsidRPr="00F31496" w:rsidRDefault="00927431" w:rsidP="00236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32E347" w14:textId="77777777" w:rsidR="001D615E" w:rsidRPr="00F31496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7E62B2F" w14:textId="7494C132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</w:t>
      </w:r>
      <w:r w:rsidR="004910DD">
        <w:rPr>
          <w:rFonts w:ascii="Arial" w:hAnsi="Arial" w:cs="Arial"/>
          <w:sz w:val="16"/>
          <w:szCs w:val="16"/>
        </w:rPr>
        <w:t>A</w:t>
      </w: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27644" w14:textId="77777777" w:rsidR="00AD2BC9" w:rsidRDefault="00AD2BC9">
      <w:pPr>
        <w:spacing w:after="0" w:line="240" w:lineRule="auto"/>
      </w:pPr>
      <w:r>
        <w:separator/>
      </w:r>
    </w:p>
  </w:endnote>
  <w:endnote w:type="continuationSeparator" w:id="0">
    <w:p w14:paraId="33BAF491" w14:textId="77777777" w:rsidR="00AD2BC9" w:rsidRDefault="00AD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8A6C9" w14:textId="77777777" w:rsidR="00AD2BC9" w:rsidRDefault="00AD2BC9">
      <w:pPr>
        <w:spacing w:after="0" w:line="240" w:lineRule="auto"/>
      </w:pPr>
      <w:r>
        <w:separator/>
      </w:r>
    </w:p>
  </w:footnote>
  <w:footnote w:type="continuationSeparator" w:id="0">
    <w:p w14:paraId="31070D62" w14:textId="77777777" w:rsidR="00AD2BC9" w:rsidRDefault="00AD2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5208F"/>
    <w:rsid w:val="001525F0"/>
    <w:rsid w:val="00157F50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21BBA"/>
    <w:rsid w:val="00222C81"/>
    <w:rsid w:val="00226D40"/>
    <w:rsid w:val="00231A2F"/>
    <w:rsid w:val="00236E81"/>
    <w:rsid w:val="00245A28"/>
    <w:rsid w:val="0025173C"/>
    <w:rsid w:val="00254896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659F"/>
    <w:rsid w:val="003B12D3"/>
    <w:rsid w:val="003B4D8A"/>
    <w:rsid w:val="003B6BAD"/>
    <w:rsid w:val="003B7063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10DD"/>
    <w:rsid w:val="00495B33"/>
    <w:rsid w:val="00495EE7"/>
    <w:rsid w:val="004A0083"/>
    <w:rsid w:val="004A4D41"/>
    <w:rsid w:val="004B4791"/>
    <w:rsid w:val="004C750E"/>
    <w:rsid w:val="004C7E72"/>
    <w:rsid w:val="004D2DFB"/>
    <w:rsid w:val="004D54D1"/>
    <w:rsid w:val="004D75B1"/>
    <w:rsid w:val="004D79AB"/>
    <w:rsid w:val="004E0499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78F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3299"/>
    <w:rsid w:val="00606BDF"/>
    <w:rsid w:val="00623076"/>
    <w:rsid w:val="00634153"/>
    <w:rsid w:val="00636E52"/>
    <w:rsid w:val="00660DD4"/>
    <w:rsid w:val="00661F0D"/>
    <w:rsid w:val="00667E0E"/>
    <w:rsid w:val="006754DE"/>
    <w:rsid w:val="0067621C"/>
    <w:rsid w:val="006800F3"/>
    <w:rsid w:val="00684DB4"/>
    <w:rsid w:val="006A071E"/>
    <w:rsid w:val="006A29BA"/>
    <w:rsid w:val="006A74A3"/>
    <w:rsid w:val="006B57E5"/>
    <w:rsid w:val="006B5A01"/>
    <w:rsid w:val="006B5C69"/>
    <w:rsid w:val="006C31E1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431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9F5B1D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46F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2BC9"/>
    <w:rsid w:val="00AD3D78"/>
    <w:rsid w:val="00AD75ED"/>
    <w:rsid w:val="00AE7BCF"/>
    <w:rsid w:val="00AF4EF3"/>
    <w:rsid w:val="00B11644"/>
    <w:rsid w:val="00B15EF1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218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551FE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1F40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93A71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1496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26D1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69132-A158-4AEA-9F47-8DD52E54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1</Pages>
  <Words>1126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2024-02-28T12:42:00Z</dcterms:created>
  <dcterms:modified xsi:type="dcterms:W3CDTF">2024-02-29T09:49:00Z</dcterms:modified>
</cp:coreProperties>
</file>