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6E62831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FA3DC9">
        <w:rPr>
          <w:rFonts w:ascii="Arial" w:hAnsi="Arial" w:cs="Arial"/>
          <w:sz w:val="18"/>
          <w:szCs w:val="18"/>
        </w:rPr>
        <w:t>16</w:t>
      </w:r>
      <w:r w:rsidR="00EC7E73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</w:t>
      </w:r>
      <w:r w:rsidR="00EC7E73">
        <w:rPr>
          <w:rFonts w:ascii="Arial" w:hAnsi="Arial" w:cs="Arial"/>
          <w:sz w:val="18"/>
          <w:szCs w:val="18"/>
        </w:rPr>
        <w:t>5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752197C" w14:textId="73A867C9" w:rsidR="00FE43D8" w:rsidRDefault="00FE43D8" w:rsidP="00FE43D8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9A5CA37" w14:textId="77777777" w:rsidR="008C5713" w:rsidRDefault="008C5713" w:rsidP="008C57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84B92C6" w14:textId="77777777" w:rsidR="008C5713" w:rsidRDefault="008C5713" w:rsidP="008C57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64A73E6" w14:textId="77777777" w:rsidR="008C5713" w:rsidRDefault="008C5713" w:rsidP="008C57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14CFA5A" w14:textId="77777777" w:rsidR="008C5713" w:rsidRPr="008C5713" w:rsidRDefault="008C5713" w:rsidP="008C5713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8C5713">
        <w:rPr>
          <w:rFonts w:ascii="Arial" w:hAnsi="Arial" w:cs="Arial"/>
          <w:b/>
          <w:bCs/>
          <w:sz w:val="26"/>
          <w:szCs w:val="26"/>
        </w:rPr>
        <w:t xml:space="preserve">W Jurajskiej można zagrać u boku </w:t>
      </w:r>
      <w:proofErr w:type="spellStart"/>
      <w:r w:rsidRPr="008C5713">
        <w:rPr>
          <w:rFonts w:ascii="Arial" w:hAnsi="Arial" w:cs="Arial"/>
          <w:b/>
          <w:bCs/>
          <w:sz w:val="26"/>
          <w:szCs w:val="26"/>
        </w:rPr>
        <w:t>Vina</w:t>
      </w:r>
      <w:proofErr w:type="spellEnd"/>
      <w:r w:rsidRPr="008C5713">
        <w:rPr>
          <w:rFonts w:ascii="Arial" w:hAnsi="Arial" w:cs="Arial"/>
          <w:b/>
          <w:bCs/>
          <w:sz w:val="26"/>
          <w:szCs w:val="26"/>
        </w:rPr>
        <w:t xml:space="preserve"> </w:t>
      </w:r>
      <w:proofErr w:type="spellStart"/>
      <w:r w:rsidRPr="008C5713">
        <w:rPr>
          <w:rFonts w:ascii="Arial" w:hAnsi="Arial" w:cs="Arial"/>
          <w:b/>
          <w:bCs/>
          <w:sz w:val="26"/>
          <w:szCs w:val="26"/>
        </w:rPr>
        <w:t>Diesela</w:t>
      </w:r>
      <w:proofErr w:type="spellEnd"/>
    </w:p>
    <w:p w14:paraId="512D0039" w14:textId="77777777" w:rsidR="008C5713" w:rsidRDefault="008C5713" w:rsidP="008C57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66E6705" w14:textId="77777777" w:rsidR="008C5713" w:rsidRDefault="008C5713" w:rsidP="008C57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472FC44" w14:textId="77777777" w:rsidR="008C5713" w:rsidRPr="008C5713" w:rsidRDefault="008C5713" w:rsidP="008C5713">
      <w:pPr>
        <w:pStyle w:val="Bezodstpw"/>
        <w:jc w:val="both"/>
        <w:rPr>
          <w:rFonts w:ascii="Arial" w:hAnsi="Arial" w:cs="Arial"/>
          <w:b/>
          <w:bCs/>
        </w:rPr>
      </w:pPr>
    </w:p>
    <w:p w14:paraId="1A448131" w14:textId="00A20C4F" w:rsidR="008C5713" w:rsidRPr="008C5713" w:rsidRDefault="008C5713" w:rsidP="008C5713">
      <w:pPr>
        <w:pStyle w:val="Bezodstpw"/>
        <w:jc w:val="both"/>
        <w:rPr>
          <w:rFonts w:ascii="Arial" w:hAnsi="Arial" w:cs="Arial"/>
          <w:b/>
          <w:bCs/>
        </w:rPr>
      </w:pPr>
      <w:r w:rsidRPr="008C5713">
        <w:rPr>
          <w:rFonts w:ascii="Arial" w:hAnsi="Arial" w:cs="Arial"/>
          <w:b/>
          <w:bCs/>
        </w:rPr>
        <w:t>Galeria Jurajska przygotowała atrakcję, dzięki której można zagrać w zwiastunie do filmu „Szybcy i wściekli 10.”</w:t>
      </w:r>
      <w:r>
        <w:rPr>
          <w:rFonts w:ascii="Arial" w:hAnsi="Arial" w:cs="Arial"/>
          <w:b/>
          <w:bCs/>
        </w:rPr>
        <w:t>, który w piątek wchodzi na ekrany polskich kin.</w:t>
      </w:r>
    </w:p>
    <w:p w14:paraId="511CE906" w14:textId="77777777" w:rsidR="008C5713" w:rsidRDefault="008C5713" w:rsidP="008C57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D247C2C" w14:textId="77777777" w:rsidR="008C5713" w:rsidRDefault="008C5713" w:rsidP="008C571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BC7A86" w14:textId="77777777" w:rsidR="008C5713" w:rsidRPr="00443F8A" w:rsidRDefault="008C5713" w:rsidP="008C5713">
      <w:pPr>
        <w:pStyle w:val="Bezodstpw"/>
        <w:jc w:val="both"/>
        <w:rPr>
          <w:rFonts w:ascii="Arial" w:hAnsi="Arial" w:cs="Arial"/>
        </w:rPr>
      </w:pPr>
    </w:p>
    <w:p w14:paraId="68B55F03" w14:textId="2CB3C7FB" w:rsidR="008C5713" w:rsidRPr="00443F8A" w:rsidRDefault="008C5713" w:rsidP="008C5713">
      <w:pPr>
        <w:pStyle w:val="Bezodstpw"/>
        <w:jc w:val="both"/>
        <w:rPr>
          <w:rFonts w:ascii="Arial" w:hAnsi="Arial" w:cs="Arial"/>
        </w:rPr>
      </w:pPr>
      <w:r w:rsidRPr="00443F8A">
        <w:rPr>
          <w:rFonts w:ascii="Arial" w:hAnsi="Arial" w:cs="Arial"/>
        </w:rPr>
        <w:t xml:space="preserve">Już 19 maja na ekranach polskich kin zadebiutuje dziesiąta odsłona przebojowej serii „Szybcy i </w:t>
      </w:r>
      <w:r w:rsidR="0044346D">
        <w:rPr>
          <w:rFonts w:ascii="Arial" w:hAnsi="Arial" w:cs="Arial"/>
        </w:rPr>
        <w:t>w</w:t>
      </w:r>
      <w:r w:rsidRPr="00443F8A">
        <w:rPr>
          <w:rFonts w:ascii="Arial" w:hAnsi="Arial" w:cs="Arial"/>
        </w:rPr>
        <w:t xml:space="preserve">ściekli” („Fast X”) z </w:t>
      </w:r>
      <w:proofErr w:type="spellStart"/>
      <w:r w:rsidRPr="00443F8A">
        <w:rPr>
          <w:rFonts w:ascii="Arial" w:hAnsi="Arial" w:cs="Arial"/>
        </w:rPr>
        <w:t>Vinem</w:t>
      </w:r>
      <w:proofErr w:type="spellEnd"/>
      <w:r w:rsidRPr="00443F8A">
        <w:rPr>
          <w:rFonts w:ascii="Arial" w:hAnsi="Arial" w:cs="Arial"/>
        </w:rPr>
        <w:t xml:space="preserve"> Dieselem w rolach głównych. Z tej okazji Galeria Jurajska wspólnie z dystrybutorem filmu i ze studiem Universal Picture przygotowała nie lada gratkę dla kinomaniaków.</w:t>
      </w:r>
    </w:p>
    <w:p w14:paraId="110AEB5B" w14:textId="77777777" w:rsidR="008C5713" w:rsidRPr="00443F8A" w:rsidRDefault="008C5713" w:rsidP="008C5713">
      <w:pPr>
        <w:pStyle w:val="Bezodstpw"/>
        <w:jc w:val="both"/>
        <w:rPr>
          <w:rFonts w:ascii="Arial" w:hAnsi="Arial" w:cs="Arial"/>
        </w:rPr>
      </w:pPr>
    </w:p>
    <w:p w14:paraId="1A48F830" w14:textId="33BE9EA5" w:rsidR="00AA6E7D" w:rsidRPr="00443F8A" w:rsidRDefault="008C5713" w:rsidP="008C5713">
      <w:pPr>
        <w:pStyle w:val="Bezodstpw"/>
        <w:jc w:val="both"/>
        <w:rPr>
          <w:rFonts w:ascii="Arial" w:hAnsi="Arial" w:cs="Arial"/>
        </w:rPr>
      </w:pPr>
      <w:r w:rsidRPr="00443F8A">
        <w:rPr>
          <w:rFonts w:ascii="Arial" w:hAnsi="Arial" w:cs="Arial"/>
        </w:rPr>
        <w:t xml:space="preserve">Odwiedzając centrum handlowe w dniach </w:t>
      </w:r>
      <w:r w:rsidRPr="00443F8A">
        <w:rPr>
          <w:rFonts w:ascii="Arial" w:hAnsi="Arial" w:cs="Arial"/>
          <w:b/>
          <w:bCs/>
        </w:rPr>
        <w:t>od 18 do 20 maja</w:t>
      </w:r>
      <w:r w:rsidRPr="00443F8A">
        <w:rPr>
          <w:rFonts w:ascii="Arial" w:hAnsi="Arial" w:cs="Arial"/>
        </w:rPr>
        <w:t xml:space="preserve"> będzie można… zagrać w zwiastunie „Szybcy i Wściekli 10”, </w:t>
      </w:r>
      <w:r w:rsidR="00AA6E7D" w:rsidRPr="00443F8A">
        <w:rPr>
          <w:rFonts w:ascii="Arial" w:hAnsi="Arial" w:cs="Arial"/>
        </w:rPr>
        <w:t>dołączając tym samym do obsady</w:t>
      </w:r>
      <w:r w:rsidRPr="00443F8A">
        <w:rPr>
          <w:rFonts w:ascii="Arial" w:hAnsi="Arial" w:cs="Arial"/>
        </w:rPr>
        <w:t xml:space="preserve"> kultowej serii</w:t>
      </w:r>
      <w:r w:rsidR="00AA6E7D" w:rsidRPr="00443F8A">
        <w:rPr>
          <w:rFonts w:ascii="Arial" w:hAnsi="Arial" w:cs="Arial"/>
        </w:rPr>
        <w:t xml:space="preserve">, w której tym razem oprócz </w:t>
      </w:r>
      <w:proofErr w:type="spellStart"/>
      <w:r w:rsidR="00AA6E7D" w:rsidRPr="00443F8A">
        <w:rPr>
          <w:rFonts w:ascii="Arial" w:hAnsi="Arial" w:cs="Arial"/>
        </w:rPr>
        <w:t>Vina</w:t>
      </w:r>
      <w:proofErr w:type="spellEnd"/>
      <w:r w:rsidR="00AA6E7D" w:rsidRPr="00443F8A">
        <w:rPr>
          <w:rFonts w:ascii="Arial" w:hAnsi="Arial" w:cs="Arial"/>
        </w:rPr>
        <w:t xml:space="preserve"> </w:t>
      </w:r>
      <w:proofErr w:type="spellStart"/>
      <w:r w:rsidR="00AA6E7D" w:rsidRPr="00443F8A">
        <w:rPr>
          <w:rFonts w:ascii="Arial" w:hAnsi="Arial" w:cs="Arial"/>
        </w:rPr>
        <w:t>Diesela</w:t>
      </w:r>
      <w:proofErr w:type="spellEnd"/>
      <w:r w:rsidR="005D235F" w:rsidRPr="00443F8A">
        <w:rPr>
          <w:rFonts w:ascii="Arial" w:hAnsi="Arial" w:cs="Arial"/>
        </w:rPr>
        <w:t>,</w:t>
      </w:r>
      <w:r w:rsidR="00AA6E7D" w:rsidRPr="00443F8A">
        <w:rPr>
          <w:rFonts w:ascii="Arial" w:hAnsi="Arial" w:cs="Arial"/>
        </w:rPr>
        <w:t xml:space="preserve"> można znaleźć też</w:t>
      </w:r>
      <w:r w:rsidR="005D235F" w:rsidRPr="00443F8A">
        <w:rPr>
          <w:rFonts w:ascii="Arial" w:hAnsi="Arial" w:cs="Arial"/>
        </w:rPr>
        <w:t xml:space="preserve"> m.in.</w:t>
      </w:r>
      <w:r w:rsidR="00AA6E7D" w:rsidRPr="00443F8A">
        <w:rPr>
          <w:rFonts w:ascii="Arial" w:hAnsi="Arial" w:cs="Arial"/>
        </w:rPr>
        <w:t xml:space="preserve"> Jasona </w:t>
      </w:r>
      <w:proofErr w:type="spellStart"/>
      <w:r w:rsidR="00AA6E7D" w:rsidRPr="00443F8A">
        <w:rPr>
          <w:rFonts w:ascii="Arial" w:hAnsi="Arial" w:cs="Arial"/>
        </w:rPr>
        <w:t>Mamo</w:t>
      </w:r>
      <w:r w:rsidR="004A42F4">
        <w:rPr>
          <w:rFonts w:ascii="Arial" w:hAnsi="Arial" w:cs="Arial"/>
        </w:rPr>
        <w:t>ę</w:t>
      </w:r>
      <w:proofErr w:type="spellEnd"/>
      <w:r w:rsidR="00AA6E7D" w:rsidRPr="00443F8A">
        <w:rPr>
          <w:rFonts w:ascii="Arial" w:hAnsi="Arial" w:cs="Arial"/>
        </w:rPr>
        <w:t xml:space="preserve">, Johna Cenę, Brie </w:t>
      </w:r>
      <w:proofErr w:type="spellStart"/>
      <w:r w:rsidR="00AA6E7D" w:rsidRPr="00443F8A">
        <w:rPr>
          <w:rFonts w:ascii="Arial" w:hAnsi="Arial" w:cs="Arial"/>
        </w:rPr>
        <w:t>Larson</w:t>
      </w:r>
      <w:proofErr w:type="spellEnd"/>
      <w:r w:rsidR="00AA6E7D" w:rsidRPr="00443F8A">
        <w:rPr>
          <w:rFonts w:ascii="Arial" w:hAnsi="Arial" w:cs="Arial"/>
        </w:rPr>
        <w:t xml:space="preserve">, </w:t>
      </w:r>
      <w:proofErr w:type="spellStart"/>
      <w:r w:rsidR="00AA6E7D" w:rsidRPr="00443F8A">
        <w:rPr>
          <w:rFonts w:ascii="Arial" w:hAnsi="Arial" w:cs="Arial"/>
        </w:rPr>
        <w:t>Charlize</w:t>
      </w:r>
      <w:proofErr w:type="spellEnd"/>
      <w:r w:rsidR="00AA6E7D" w:rsidRPr="00443F8A">
        <w:rPr>
          <w:rFonts w:ascii="Arial" w:hAnsi="Arial" w:cs="Arial"/>
        </w:rPr>
        <w:t xml:space="preserve"> </w:t>
      </w:r>
      <w:proofErr w:type="spellStart"/>
      <w:r w:rsidR="00AA6E7D" w:rsidRPr="00443F8A">
        <w:rPr>
          <w:rFonts w:ascii="Arial" w:hAnsi="Arial" w:cs="Arial"/>
        </w:rPr>
        <w:t>Theron</w:t>
      </w:r>
      <w:proofErr w:type="spellEnd"/>
      <w:r w:rsidR="00AA6E7D" w:rsidRPr="00443F8A">
        <w:rPr>
          <w:rFonts w:ascii="Arial" w:hAnsi="Arial" w:cs="Arial"/>
        </w:rPr>
        <w:t xml:space="preserve"> czy </w:t>
      </w:r>
      <w:proofErr w:type="spellStart"/>
      <w:r w:rsidR="00AA6E7D" w:rsidRPr="00443F8A">
        <w:rPr>
          <w:rFonts w:ascii="Arial" w:hAnsi="Arial" w:cs="Arial"/>
        </w:rPr>
        <w:t>Cardi</w:t>
      </w:r>
      <w:proofErr w:type="spellEnd"/>
      <w:r w:rsidR="00AA6E7D" w:rsidRPr="00443F8A">
        <w:rPr>
          <w:rFonts w:ascii="Arial" w:hAnsi="Arial" w:cs="Arial"/>
        </w:rPr>
        <w:t xml:space="preserve"> B</w:t>
      </w:r>
      <w:r w:rsidRPr="00443F8A">
        <w:rPr>
          <w:rFonts w:ascii="Arial" w:hAnsi="Arial" w:cs="Arial"/>
        </w:rPr>
        <w:t xml:space="preserve">. </w:t>
      </w:r>
    </w:p>
    <w:p w14:paraId="71031EE6" w14:textId="77777777" w:rsidR="00AA6E7D" w:rsidRPr="00443F8A" w:rsidRDefault="00AA6E7D" w:rsidP="008C5713">
      <w:pPr>
        <w:pStyle w:val="Bezodstpw"/>
        <w:jc w:val="both"/>
        <w:rPr>
          <w:rFonts w:ascii="Arial" w:hAnsi="Arial" w:cs="Arial"/>
        </w:rPr>
      </w:pPr>
    </w:p>
    <w:p w14:paraId="5E19E589" w14:textId="6632AA3C" w:rsidR="008C5713" w:rsidRPr="00443F8A" w:rsidRDefault="008C5713" w:rsidP="008C5713">
      <w:pPr>
        <w:pStyle w:val="Bezodstpw"/>
        <w:jc w:val="both"/>
        <w:rPr>
          <w:rFonts w:ascii="Arial" w:hAnsi="Arial" w:cs="Arial"/>
        </w:rPr>
      </w:pPr>
      <w:r w:rsidRPr="00443F8A">
        <w:rPr>
          <w:rFonts w:ascii="Arial" w:hAnsi="Arial" w:cs="Arial"/>
        </w:rPr>
        <w:t>Umożliwi to specjalnie zbudowany boks filmowy, który stanie w Jurajskiej.</w:t>
      </w:r>
      <w:r w:rsidR="00AA6E7D" w:rsidRPr="00443F8A">
        <w:rPr>
          <w:rFonts w:ascii="Arial" w:hAnsi="Arial" w:cs="Arial"/>
        </w:rPr>
        <w:t xml:space="preserve"> </w:t>
      </w:r>
      <w:r w:rsidRPr="00443F8A">
        <w:rPr>
          <w:rFonts w:ascii="Arial" w:hAnsi="Arial" w:cs="Arial"/>
        </w:rPr>
        <w:t>Zaglądając do niego będzie można usiąść w fotelu epickiej fury i nagrać kilka ujęć, które następnie zostaną wmontowane we fragmenty filmu. Efektem montażu będzie unikalny trailer, który przy pomocy kod QR będzie można pobrać i udostępnić np. w mediach społecznościowych.</w:t>
      </w:r>
    </w:p>
    <w:p w14:paraId="22879AED" w14:textId="77777777" w:rsidR="008C5713" w:rsidRPr="00443F8A" w:rsidRDefault="008C5713" w:rsidP="008C5713">
      <w:pPr>
        <w:pStyle w:val="Bezodstpw"/>
        <w:jc w:val="both"/>
        <w:rPr>
          <w:rFonts w:ascii="Arial" w:hAnsi="Arial" w:cs="Arial"/>
        </w:rPr>
      </w:pPr>
    </w:p>
    <w:p w14:paraId="474F4DFD" w14:textId="7CA778C4" w:rsidR="008C5713" w:rsidRPr="00443F8A" w:rsidRDefault="008C5713" w:rsidP="008C5713">
      <w:pPr>
        <w:pStyle w:val="Bezodstpw"/>
        <w:jc w:val="both"/>
        <w:rPr>
          <w:rFonts w:ascii="Arial" w:hAnsi="Arial" w:cs="Arial"/>
        </w:rPr>
      </w:pPr>
      <w:r w:rsidRPr="00443F8A">
        <w:rPr>
          <w:rFonts w:ascii="Arial" w:hAnsi="Arial" w:cs="Arial"/>
        </w:rPr>
        <w:t xml:space="preserve">– Wydarzenie jest okazją, aby na chwilę poczuć się jak gwiazda Hollywood i stanąć przed kamerą, a co najważniejsze pojawić się w fragmentach filmu. To niezła zabawa zarówno dla fanów tej kasowej serii, jak również wielbicieli szybkich samochodów – </w:t>
      </w:r>
      <w:r w:rsidRPr="00443F8A">
        <w:rPr>
          <w:rFonts w:ascii="Arial" w:hAnsi="Arial" w:cs="Arial"/>
          <w:b/>
          <w:bCs/>
        </w:rPr>
        <w:t>mówi Violetta Dziubin-Łuszczyk, dyrektor marketingu Galerii Jurajskiej.</w:t>
      </w:r>
    </w:p>
    <w:p w14:paraId="486FBF39" w14:textId="77777777" w:rsidR="008C5713" w:rsidRPr="00443F8A" w:rsidRDefault="008C5713" w:rsidP="008C5713">
      <w:pPr>
        <w:pStyle w:val="Bezodstpw"/>
        <w:jc w:val="both"/>
        <w:rPr>
          <w:rFonts w:ascii="Arial" w:hAnsi="Arial" w:cs="Arial"/>
        </w:rPr>
      </w:pPr>
    </w:p>
    <w:p w14:paraId="0207BF28" w14:textId="2E7F548E" w:rsidR="008C5713" w:rsidRPr="00443F8A" w:rsidRDefault="008C5713" w:rsidP="008C5713">
      <w:pPr>
        <w:pStyle w:val="Bezodstpw"/>
        <w:jc w:val="both"/>
        <w:rPr>
          <w:rFonts w:ascii="Arial" w:hAnsi="Arial" w:cs="Arial"/>
        </w:rPr>
      </w:pPr>
      <w:r w:rsidRPr="00443F8A">
        <w:rPr>
          <w:rFonts w:ascii="Arial" w:hAnsi="Arial" w:cs="Arial"/>
        </w:rPr>
        <w:t xml:space="preserve">Z „Fast X Experience” będzie można skorzystać przez trzy dni w godzinach od 12.00 do 20.00. Atrakcja dostępna jest dla osób powyżej 16 roku życia. Osoby młodsze mogą z niej skorzystać wyłącznie za zgodną opiekuna. Wstęp jest bezpłatny.  </w:t>
      </w:r>
    </w:p>
    <w:p w14:paraId="7E3D2603" w14:textId="77777777" w:rsidR="008C5713" w:rsidRPr="00443F8A" w:rsidRDefault="008C5713" w:rsidP="008C5713">
      <w:pPr>
        <w:pStyle w:val="Bezodstpw"/>
        <w:jc w:val="both"/>
        <w:rPr>
          <w:rFonts w:ascii="Arial" w:hAnsi="Arial" w:cs="Arial"/>
        </w:rPr>
      </w:pPr>
    </w:p>
    <w:p w14:paraId="0B3A81A2" w14:textId="2DEA24FE" w:rsidR="008C5713" w:rsidRPr="00443F8A" w:rsidRDefault="008C5713" w:rsidP="008C5713">
      <w:pPr>
        <w:pStyle w:val="Bezodstpw"/>
        <w:jc w:val="both"/>
        <w:rPr>
          <w:rFonts w:ascii="Arial" w:hAnsi="Arial" w:cs="Arial"/>
        </w:rPr>
      </w:pPr>
      <w:r w:rsidRPr="00443F8A">
        <w:rPr>
          <w:rFonts w:ascii="Arial" w:hAnsi="Arial" w:cs="Arial"/>
        </w:rPr>
        <w:t xml:space="preserve">Wydarzenie jest częścią europejskiej trasy promującej premierę „Szybcy i wściekli 10”. Galeria Jurajska znalazła się natomiast w wąskim gronie miejsc, do którego zawitało wydarzenie. </w:t>
      </w:r>
    </w:p>
    <w:p w14:paraId="33F63887" w14:textId="77777777" w:rsidR="008C5713" w:rsidRDefault="008C5713" w:rsidP="008C5713"/>
    <w:p w14:paraId="1F632CA3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69EFBEF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lastRenderedPageBreak/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472F3" w14:textId="77777777" w:rsidR="00DA3DF5" w:rsidRDefault="00DA3DF5">
      <w:pPr>
        <w:spacing w:after="0" w:line="240" w:lineRule="auto"/>
      </w:pPr>
      <w:r>
        <w:separator/>
      </w:r>
    </w:p>
  </w:endnote>
  <w:endnote w:type="continuationSeparator" w:id="0">
    <w:p w14:paraId="55743E09" w14:textId="77777777" w:rsidR="00DA3DF5" w:rsidRDefault="00DA3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E508E" w14:textId="77777777" w:rsidR="00DA3DF5" w:rsidRDefault="00DA3DF5">
      <w:pPr>
        <w:spacing w:after="0" w:line="240" w:lineRule="auto"/>
      </w:pPr>
      <w:r>
        <w:separator/>
      </w:r>
    </w:p>
  </w:footnote>
  <w:footnote w:type="continuationSeparator" w:id="0">
    <w:p w14:paraId="489C620D" w14:textId="77777777" w:rsidR="00DA3DF5" w:rsidRDefault="00DA3D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3F60"/>
    <w:rsid w:val="00187208"/>
    <w:rsid w:val="0019121D"/>
    <w:rsid w:val="00191CFD"/>
    <w:rsid w:val="001921DD"/>
    <w:rsid w:val="00192764"/>
    <w:rsid w:val="00194A29"/>
    <w:rsid w:val="001964C0"/>
    <w:rsid w:val="001A2FEB"/>
    <w:rsid w:val="001B1048"/>
    <w:rsid w:val="001B1EEE"/>
    <w:rsid w:val="001D0DD0"/>
    <w:rsid w:val="001D220A"/>
    <w:rsid w:val="001E0BC5"/>
    <w:rsid w:val="001E2056"/>
    <w:rsid w:val="001E3909"/>
    <w:rsid w:val="00221BBA"/>
    <w:rsid w:val="00226D40"/>
    <w:rsid w:val="00231A2F"/>
    <w:rsid w:val="002751B2"/>
    <w:rsid w:val="00281006"/>
    <w:rsid w:val="002B1BEB"/>
    <w:rsid w:val="002B5BB4"/>
    <w:rsid w:val="002C5C56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4346D"/>
    <w:rsid w:val="00443F8A"/>
    <w:rsid w:val="00456001"/>
    <w:rsid w:val="00456E28"/>
    <w:rsid w:val="00457C76"/>
    <w:rsid w:val="004754FA"/>
    <w:rsid w:val="00490A54"/>
    <w:rsid w:val="00495B33"/>
    <w:rsid w:val="004A0083"/>
    <w:rsid w:val="004A42F4"/>
    <w:rsid w:val="004B39B9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4507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95077"/>
    <w:rsid w:val="005A288D"/>
    <w:rsid w:val="005A7D3A"/>
    <w:rsid w:val="005C393B"/>
    <w:rsid w:val="005C680E"/>
    <w:rsid w:val="005D235F"/>
    <w:rsid w:val="005D474D"/>
    <w:rsid w:val="005E1B9D"/>
    <w:rsid w:val="005E5588"/>
    <w:rsid w:val="005F1828"/>
    <w:rsid w:val="006018A6"/>
    <w:rsid w:val="00623076"/>
    <w:rsid w:val="00636E52"/>
    <w:rsid w:val="00660DD4"/>
    <w:rsid w:val="00661F0D"/>
    <w:rsid w:val="00667E0E"/>
    <w:rsid w:val="006754DE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5270"/>
    <w:rsid w:val="007C1529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5713"/>
    <w:rsid w:val="008E1F86"/>
    <w:rsid w:val="008E71D1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A6E7D"/>
    <w:rsid w:val="00AB5B24"/>
    <w:rsid w:val="00AE7BCF"/>
    <w:rsid w:val="00AF4EF3"/>
    <w:rsid w:val="00B11644"/>
    <w:rsid w:val="00B223D5"/>
    <w:rsid w:val="00B51731"/>
    <w:rsid w:val="00B54AFE"/>
    <w:rsid w:val="00B617F8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F025C"/>
    <w:rsid w:val="00CF4EBF"/>
    <w:rsid w:val="00CF6E89"/>
    <w:rsid w:val="00D00618"/>
    <w:rsid w:val="00D020A9"/>
    <w:rsid w:val="00D1250A"/>
    <w:rsid w:val="00D27CAC"/>
    <w:rsid w:val="00D35559"/>
    <w:rsid w:val="00D410B0"/>
    <w:rsid w:val="00D41731"/>
    <w:rsid w:val="00D43C11"/>
    <w:rsid w:val="00D46586"/>
    <w:rsid w:val="00D6766B"/>
    <w:rsid w:val="00D94F73"/>
    <w:rsid w:val="00D952A4"/>
    <w:rsid w:val="00DA043B"/>
    <w:rsid w:val="00DA126E"/>
    <w:rsid w:val="00DA3DF5"/>
    <w:rsid w:val="00DB184A"/>
    <w:rsid w:val="00DB566D"/>
    <w:rsid w:val="00DC17F0"/>
    <w:rsid w:val="00DD1F68"/>
    <w:rsid w:val="00DE7490"/>
    <w:rsid w:val="00E022AF"/>
    <w:rsid w:val="00E0526F"/>
    <w:rsid w:val="00E11815"/>
    <w:rsid w:val="00E2283F"/>
    <w:rsid w:val="00E30404"/>
    <w:rsid w:val="00E31F1D"/>
    <w:rsid w:val="00E43B5C"/>
    <w:rsid w:val="00E440A8"/>
    <w:rsid w:val="00E442A6"/>
    <w:rsid w:val="00E44FA3"/>
    <w:rsid w:val="00E45BC5"/>
    <w:rsid w:val="00E47064"/>
    <w:rsid w:val="00E6195A"/>
    <w:rsid w:val="00E635A1"/>
    <w:rsid w:val="00E64BE9"/>
    <w:rsid w:val="00E835C2"/>
    <w:rsid w:val="00EA3731"/>
    <w:rsid w:val="00EA7619"/>
    <w:rsid w:val="00EC0A2D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13D5"/>
    <w:rsid w:val="00F82B98"/>
    <w:rsid w:val="00F86261"/>
    <w:rsid w:val="00FA254A"/>
    <w:rsid w:val="00FA346F"/>
    <w:rsid w:val="00FA3DC9"/>
    <w:rsid w:val="00FB2BFC"/>
    <w:rsid w:val="00FB70A1"/>
    <w:rsid w:val="00FC2DA0"/>
    <w:rsid w:val="00FC4308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27</TotalTime>
  <Pages>1</Pages>
  <Words>644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9</cp:revision>
  <cp:lastPrinted>2022-05-11T11:28:00Z</cp:lastPrinted>
  <dcterms:created xsi:type="dcterms:W3CDTF">2023-05-15T07:17:00Z</dcterms:created>
  <dcterms:modified xsi:type="dcterms:W3CDTF">2023-05-16T07:15:00Z</dcterms:modified>
</cp:coreProperties>
</file>