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52F58F" w14:textId="0789DF4B" w:rsidR="006F6C92" w:rsidRPr="009F0070" w:rsidRDefault="006F6C92" w:rsidP="00C21C8D">
      <w:pPr>
        <w:pStyle w:val="Bezodstpw"/>
        <w:rPr>
          <w:rFonts w:ascii="Arial" w:hAnsi="Arial" w:cs="Arial"/>
          <w:sz w:val="20"/>
          <w:szCs w:val="20"/>
        </w:rPr>
      </w:pPr>
      <w:r w:rsidRPr="009F0070">
        <w:rPr>
          <w:rFonts w:ascii="Arial" w:hAnsi="Arial" w:cs="Arial"/>
          <w:noProof/>
          <w:sz w:val="20"/>
          <w:szCs w:val="20"/>
        </w:rPr>
        <w:drawing>
          <wp:anchor distT="0" distB="0" distL="114300" distR="114300" simplePos="0" relativeHeight="251658240" behindDoc="0" locked="0" layoutInCell="1" allowOverlap="1" wp14:anchorId="5ABF1448" wp14:editId="63CB4102">
            <wp:simplePos x="6039293" y="903767"/>
            <wp:positionH relativeFrom="column">
              <wp:align>right</wp:align>
            </wp:positionH>
            <wp:positionV relativeFrom="paragraph">
              <wp:align>top</wp:align>
            </wp:positionV>
            <wp:extent cx="617220" cy="617220"/>
            <wp:effectExtent l="0" t="0" r="0" b="0"/>
            <wp:wrapSquare wrapText="bothSides"/>
            <wp:docPr id="1" name="Obraz 1" descr="C:\Users\TomTom\Desktop\WYSTRÓJ\kuchnia\newbri\11035742_10153531385299354_7956371185306296231_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C:\Users\TomTom\Desktop\WYSTRÓJ\kuchnia\newbri\11035742_10153531385299354_7956371185306296231_n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" cy="61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21C8D">
        <w:rPr>
          <w:rFonts w:ascii="Arial" w:hAnsi="Arial" w:cs="Arial"/>
          <w:sz w:val="20"/>
          <w:szCs w:val="20"/>
        </w:rPr>
        <w:br w:type="textWrapping" w:clear="all"/>
      </w:r>
    </w:p>
    <w:p w14:paraId="4BA337A1" w14:textId="038661D7" w:rsidR="006F6C92" w:rsidRPr="007E0BBC" w:rsidRDefault="006F6C92" w:rsidP="009F0070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7E0BBC">
        <w:rPr>
          <w:rFonts w:ascii="Arial" w:hAnsi="Arial" w:cs="Arial"/>
          <w:sz w:val="18"/>
          <w:szCs w:val="18"/>
        </w:rPr>
        <w:t>Informacja prasowa:</w:t>
      </w:r>
      <w:r w:rsidR="00C21C8D">
        <w:rPr>
          <w:rFonts w:ascii="Arial" w:hAnsi="Arial" w:cs="Arial"/>
          <w:sz w:val="18"/>
          <w:szCs w:val="18"/>
        </w:rPr>
        <w:t xml:space="preserve"> </w:t>
      </w:r>
      <w:r w:rsidR="00211BC5">
        <w:rPr>
          <w:rFonts w:ascii="Arial" w:hAnsi="Arial" w:cs="Arial"/>
          <w:sz w:val="18"/>
          <w:szCs w:val="18"/>
        </w:rPr>
        <w:t>09</w:t>
      </w:r>
      <w:r w:rsidR="00423EB1" w:rsidRPr="007E0BBC">
        <w:rPr>
          <w:rFonts w:ascii="Arial" w:hAnsi="Arial" w:cs="Arial"/>
          <w:sz w:val="18"/>
          <w:szCs w:val="18"/>
        </w:rPr>
        <w:t>-</w:t>
      </w:r>
      <w:r w:rsidR="00C21C8D">
        <w:rPr>
          <w:rFonts w:ascii="Arial" w:hAnsi="Arial" w:cs="Arial"/>
          <w:sz w:val="18"/>
          <w:szCs w:val="18"/>
        </w:rPr>
        <w:t>03</w:t>
      </w:r>
      <w:r w:rsidR="00AF4EF3" w:rsidRPr="007E0BBC">
        <w:rPr>
          <w:rFonts w:ascii="Arial" w:hAnsi="Arial" w:cs="Arial"/>
          <w:sz w:val="18"/>
          <w:szCs w:val="18"/>
        </w:rPr>
        <w:t>-</w:t>
      </w:r>
      <w:r w:rsidR="00543D94" w:rsidRPr="007E0BBC">
        <w:rPr>
          <w:rFonts w:ascii="Arial" w:hAnsi="Arial" w:cs="Arial"/>
          <w:sz w:val="18"/>
          <w:szCs w:val="18"/>
        </w:rPr>
        <w:t>202</w:t>
      </w:r>
      <w:r w:rsidR="00E835C2">
        <w:rPr>
          <w:rFonts w:ascii="Arial" w:hAnsi="Arial" w:cs="Arial"/>
          <w:sz w:val="18"/>
          <w:szCs w:val="18"/>
        </w:rPr>
        <w:t>3</w:t>
      </w:r>
      <w:r w:rsidRPr="007E0BBC">
        <w:rPr>
          <w:rFonts w:ascii="Arial" w:hAnsi="Arial" w:cs="Arial"/>
          <w:sz w:val="18"/>
          <w:szCs w:val="18"/>
        </w:rPr>
        <w:t>, Częstochowa</w:t>
      </w:r>
    </w:p>
    <w:p w14:paraId="4F99FCAB" w14:textId="77777777" w:rsidR="006F6C92" w:rsidRPr="007E0BBC" w:rsidRDefault="006F6C92" w:rsidP="009F0070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7E0BBC">
        <w:rPr>
          <w:rFonts w:ascii="Arial" w:hAnsi="Arial" w:cs="Arial"/>
          <w:sz w:val="18"/>
          <w:szCs w:val="18"/>
        </w:rPr>
        <w:t>źródło: Biuro Prasowe Galerii Jurajskiej</w:t>
      </w:r>
    </w:p>
    <w:p w14:paraId="617F1C83" w14:textId="77777777" w:rsidR="006F6C92" w:rsidRPr="007E0BBC" w:rsidRDefault="006F6C92" w:rsidP="009F0070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7E0BBC">
        <w:rPr>
          <w:rFonts w:ascii="Arial" w:hAnsi="Arial" w:cs="Arial"/>
          <w:sz w:val="18"/>
          <w:szCs w:val="18"/>
        </w:rPr>
        <w:t>Tomasz Pietrzak/Guarana PR</w:t>
      </w:r>
    </w:p>
    <w:p w14:paraId="6475B91C" w14:textId="3B01F9D6" w:rsidR="006F6C92" w:rsidRPr="007E0BBC" w:rsidRDefault="006F6C92" w:rsidP="009F0070">
      <w:pPr>
        <w:pStyle w:val="Bezodstpw"/>
        <w:jc w:val="both"/>
        <w:rPr>
          <w:rStyle w:val="Hipercze"/>
          <w:rFonts w:ascii="Arial" w:hAnsi="Arial" w:cs="Arial"/>
          <w:color w:val="auto"/>
          <w:sz w:val="18"/>
          <w:szCs w:val="18"/>
          <w:u w:val="none"/>
        </w:rPr>
      </w:pPr>
      <w:r w:rsidRPr="007E0BBC">
        <w:rPr>
          <w:rFonts w:ascii="Arial" w:hAnsi="Arial" w:cs="Arial"/>
          <w:sz w:val="18"/>
          <w:szCs w:val="18"/>
        </w:rPr>
        <w:t xml:space="preserve">tel. 509 106 256 mail. </w:t>
      </w:r>
      <w:hyperlink r:id="rId8" w:history="1">
        <w:r w:rsidRPr="007E0BBC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tomasz</w:t>
        </w:r>
        <w:r w:rsidR="00170574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.</w:t>
        </w:r>
        <w:r w:rsidRPr="007E0BBC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pietrzak</w:t>
        </w:r>
        <w:r w:rsidR="009E6F75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[at]</w:t>
        </w:r>
        <w:r w:rsidRPr="007E0BBC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guaranapr.pl</w:t>
        </w:r>
      </w:hyperlink>
    </w:p>
    <w:p w14:paraId="043B4751" w14:textId="77777777" w:rsidR="00CF025C" w:rsidRDefault="00CF025C" w:rsidP="00CF025C">
      <w:pPr>
        <w:pStyle w:val="Bezodstpw"/>
        <w:rPr>
          <w:rFonts w:ascii="Arial" w:hAnsi="Arial" w:cs="Arial"/>
        </w:rPr>
      </w:pPr>
    </w:p>
    <w:p w14:paraId="059C2C62" w14:textId="77777777" w:rsidR="004F4507" w:rsidRPr="00E64BE9" w:rsidRDefault="004F4507" w:rsidP="004F4507">
      <w:pPr>
        <w:pStyle w:val="Bezodstpw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0AC303BA" w14:textId="55643219" w:rsidR="00C55A99" w:rsidRPr="00211BC5" w:rsidRDefault="00C55A99" w:rsidP="00211BC5">
      <w:pPr>
        <w:pStyle w:val="Bezodstpw"/>
        <w:jc w:val="center"/>
        <w:rPr>
          <w:rFonts w:ascii="Arial" w:hAnsi="Arial" w:cs="Arial"/>
          <w:b/>
          <w:bCs/>
          <w:sz w:val="24"/>
          <w:szCs w:val="24"/>
        </w:rPr>
      </w:pPr>
      <w:r w:rsidRPr="00211BC5">
        <w:rPr>
          <w:rFonts w:ascii="Arial" w:hAnsi="Arial" w:cs="Arial"/>
          <w:b/>
          <w:bCs/>
          <w:sz w:val="24"/>
          <w:szCs w:val="24"/>
        </w:rPr>
        <w:t>Jurajska organizuje „</w:t>
      </w:r>
      <w:proofErr w:type="spellStart"/>
      <w:r w:rsidRPr="00211BC5">
        <w:rPr>
          <w:rFonts w:ascii="Arial" w:hAnsi="Arial" w:cs="Arial"/>
          <w:b/>
          <w:bCs/>
          <w:sz w:val="24"/>
          <w:szCs w:val="24"/>
        </w:rPr>
        <w:t>Dinprezę</w:t>
      </w:r>
      <w:proofErr w:type="spellEnd"/>
      <w:r w:rsidRPr="00211BC5">
        <w:rPr>
          <w:rFonts w:ascii="Arial" w:hAnsi="Arial" w:cs="Arial"/>
          <w:b/>
          <w:bCs/>
          <w:sz w:val="24"/>
          <w:szCs w:val="24"/>
        </w:rPr>
        <w:t>”. Będą jaskiniowcy i… dinozaury</w:t>
      </w:r>
    </w:p>
    <w:p w14:paraId="52813843" w14:textId="42583B34" w:rsidR="00211BC5" w:rsidRDefault="00211BC5" w:rsidP="00211BC5">
      <w:pPr>
        <w:pStyle w:val="Bezodstpw"/>
        <w:jc w:val="center"/>
        <w:rPr>
          <w:rFonts w:ascii="Arial" w:hAnsi="Arial" w:cs="Arial"/>
          <w:b/>
          <w:bCs/>
        </w:rPr>
      </w:pPr>
    </w:p>
    <w:p w14:paraId="4DE42410" w14:textId="7077C5EE" w:rsidR="00211BC5" w:rsidRPr="00211BC5" w:rsidRDefault="00D83E75" w:rsidP="00211BC5">
      <w:pPr>
        <w:pStyle w:val="Bezodstpw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Przechadzający się między ludźmi „żywy</w:t>
      </w:r>
      <w:r w:rsidR="006E7866">
        <w:rPr>
          <w:rFonts w:ascii="Arial" w:hAnsi="Arial" w:cs="Arial"/>
          <w:b/>
          <w:bCs/>
        </w:rPr>
        <w:t>” dinozaur, m</w:t>
      </w:r>
      <w:r w:rsidR="00481DFA">
        <w:rPr>
          <w:rFonts w:ascii="Arial" w:hAnsi="Arial" w:cs="Arial"/>
          <w:b/>
          <w:bCs/>
        </w:rPr>
        <w:t>alowanie na skałach</w:t>
      </w:r>
      <w:r w:rsidR="00211BC5">
        <w:rPr>
          <w:rFonts w:ascii="Arial" w:hAnsi="Arial" w:cs="Arial"/>
          <w:b/>
          <w:bCs/>
        </w:rPr>
        <w:t>, zawody zręcznościowe, mamuty-origami czy wykopaliska paleontologiczne – to tylko niektóre z atrakcji sobotniej „Dinprezy” w Galerii Jurajskiej</w:t>
      </w:r>
      <w:r>
        <w:rPr>
          <w:rFonts w:ascii="Arial" w:hAnsi="Arial" w:cs="Arial"/>
          <w:b/>
          <w:bCs/>
        </w:rPr>
        <w:t>.</w:t>
      </w:r>
    </w:p>
    <w:p w14:paraId="7672A70C" w14:textId="77777777" w:rsidR="00C55A99" w:rsidRPr="00211BC5" w:rsidRDefault="00C55A99" w:rsidP="00211BC5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77F6535" w14:textId="77777777" w:rsidR="00C55A99" w:rsidRPr="00211BC5" w:rsidRDefault="00C55A99" w:rsidP="00C55A99">
      <w:pPr>
        <w:pStyle w:val="Bezodstpw"/>
        <w:rPr>
          <w:rFonts w:ascii="Arial" w:hAnsi="Arial" w:cs="Arial"/>
          <w:sz w:val="20"/>
          <w:szCs w:val="20"/>
        </w:rPr>
      </w:pPr>
    </w:p>
    <w:p w14:paraId="31472384" w14:textId="16B1ECB1" w:rsidR="00C55A99" w:rsidRPr="00211BC5" w:rsidRDefault="00D83E75" w:rsidP="00211BC5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Jeszcze tylko</w:t>
      </w:r>
      <w:r w:rsidR="00C55A99" w:rsidRPr="00211BC5">
        <w:rPr>
          <w:rFonts w:ascii="Arial" w:hAnsi="Arial" w:cs="Arial"/>
          <w:sz w:val="20"/>
          <w:szCs w:val="20"/>
        </w:rPr>
        <w:t xml:space="preserve"> do 11 marca w Galerii Jurajskiej można oglądać wystawę dinozaurów. W centrum zgromadzono aż 18 realistycznie wyglądających, poruszających się i </w:t>
      </w:r>
      <w:r w:rsidR="00211BC5">
        <w:rPr>
          <w:rFonts w:ascii="Arial" w:hAnsi="Arial" w:cs="Arial"/>
          <w:sz w:val="20"/>
          <w:szCs w:val="20"/>
        </w:rPr>
        <w:t>ryczących</w:t>
      </w:r>
      <w:r w:rsidR="00C55A99" w:rsidRPr="00211BC5">
        <w:rPr>
          <w:rFonts w:ascii="Arial" w:hAnsi="Arial" w:cs="Arial"/>
          <w:sz w:val="20"/>
          <w:szCs w:val="20"/>
        </w:rPr>
        <w:t xml:space="preserve"> gadów. </w:t>
      </w:r>
      <w:r w:rsidR="00211BC5">
        <w:rPr>
          <w:rFonts w:ascii="Arial" w:hAnsi="Arial" w:cs="Arial"/>
          <w:sz w:val="20"/>
          <w:szCs w:val="20"/>
        </w:rPr>
        <w:t xml:space="preserve"> </w:t>
      </w:r>
      <w:r w:rsidR="00C55A99" w:rsidRPr="00211BC5">
        <w:rPr>
          <w:rFonts w:ascii="Arial" w:hAnsi="Arial" w:cs="Arial"/>
          <w:sz w:val="20"/>
          <w:szCs w:val="20"/>
        </w:rPr>
        <w:t xml:space="preserve">Oko w oko stanąć można m.in. z </w:t>
      </w:r>
      <w:r w:rsidR="00C55A99" w:rsidRPr="00211BC5">
        <w:rPr>
          <w:rFonts w:ascii="Arial" w:eastAsia="Times New Roman" w:hAnsi="Arial" w:cs="Arial"/>
          <w:sz w:val="20"/>
          <w:szCs w:val="20"/>
          <w:lang w:eastAsia="pl-PL"/>
        </w:rPr>
        <w:t xml:space="preserve">tyranozaurem, deinonychem, triceratopsem, stegozaurem czy apatozaurem. </w:t>
      </w:r>
    </w:p>
    <w:p w14:paraId="112A5E57" w14:textId="77777777" w:rsidR="00C55A99" w:rsidRPr="00211BC5" w:rsidRDefault="00C55A99" w:rsidP="00211BC5">
      <w:pPr>
        <w:pStyle w:val="Bezodstpw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2171EBDA" w14:textId="7740D08E" w:rsidR="00C55A99" w:rsidRPr="00211BC5" w:rsidRDefault="00C55A99" w:rsidP="00211BC5">
      <w:pPr>
        <w:pStyle w:val="Bezodstpw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211BC5">
        <w:rPr>
          <w:rFonts w:ascii="Arial" w:eastAsia="Times New Roman" w:hAnsi="Arial" w:cs="Arial"/>
          <w:sz w:val="20"/>
          <w:szCs w:val="20"/>
          <w:lang w:eastAsia="pl-PL"/>
        </w:rPr>
        <w:t xml:space="preserve">To jednak nie jedyne atrakcje. Co weekend w </w:t>
      </w:r>
      <w:r w:rsidR="00211BC5">
        <w:rPr>
          <w:rFonts w:ascii="Arial" w:eastAsia="Times New Roman" w:hAnsi="Arial" w:cs="Arial"/>
          <w:sz w:val="20"/>
          <w:szCs w:val="20"/>
          <w:lang w:eastAsia="pl-PL"/>
        </w:rPr>
        <w:t>centrum handlowym</w:t>
      </w:r>
      <w:r w:rsidRPr="00211BC5">
        <w:rPr>
          <w:rFonts w:ascii="Arial" w:eastAsia="Times New Roman" w:hAnsi="Arial" w:cs="Arial"/>
          <w:sz w:val="20"/>
          <w:szCs w:val="20"/>
          <w:lang w:eastAsia="pl-PL"/>
        </w:rPr>
        <w:t xml:space="preserve"> odbywają się także wydarzenia towarzyszące wystawie, które popularyzują wiedzę o historii naturalnej. Kolejne zaplanowano na najbliższą sobotę.</w:t>
      </w:r>
    </w:p>
    <w:p w14:paraId="2A71BF2C" w14:textId="77777777" w:rsidR="00C55A99" w:rsidRPr="00211BC5" w:rsidRDefault="00C55A99" w:rsidP="00211BC5">
      <w:pPr>
        <w:pStyle w:val="Bezodstpw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68BFBE91" w14:textId="0847193D" w:rsidR="00C55A99" w:rsidRPr="00211BC5" w:rsidRDefault="00C55A99" w:rsidP="00211BC5">
      <w:pPr>
        <w:pStyle w:val="Bezodstpw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83E75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Już 11 marca w Jurajskiej odbędzie się „Dinpreza” dla dzieci. </w:t>
      </w:r>
      <w:r w:rsidR="00211BC5" w:rsidRPr="00211BC5">
        <w:rPr>
          <w:rFonts w:ascii="Arial" w:eastAsia="Times New Roman" w:hAnsi="Arial" w:cs="Arial"/>
          <w:sz w:val="20"/>
          <w:szCs w:val="20"/>
          <w:lang w:eastAsia="pl-PL"/>
        </w:rPr>
        <w:t xml:space="preserve">Wydarzenie </w:t>
      </w:r>
      <w:r w:rsidR="00211BC5">
        <w:rPr>
          <w:rFonts w:ascii="Arial" w:eastAsia="Times New Roman" w:hAnsi="Arial" w:cs="Arial"/>
          <w:sz w:val="20"/>
          <w:szCs w:val="20"/>
          <w:lang w:eastAsia="pl-PL"/>
        </w:rPr>
        <w:t xml:space="preserve">będzie </w:t>
      </w:r>
      <w:r w:rsidRPr="00211BC5">
        <w:rPr>
          <w:rFonts w:ascii="Arial" w:eastAsia="Times New Roman" w:hAnsi="Arial" w:cs="Arial"/>
          <w:sz w:val="20"/>
          <w:szCs w:val="20"/>
          <w:lang w:eastAsia="pl-PL"/>
        </w:rPr>
        <w:t xml:space="preserve">łączyć w sobie </w:t>
      </w:r>
      <w:r w:rsidR="00481DFA">
        <w:rPr>
          <w:rFonts w:ascii="Arial" w:eastAsia="Times New Roman" w:hAnsi="Arial" w:cs="Arial"/>
          <w:sz w:val="20"/>
          <w:szCs w:val="20"/>
          <w:lang w:eastAsia="pl-PL"/>
        </w:rPr>
        <w:t>dobrą zabawę</w:t>
      </w:r>
      <w:r w:rsidRPr="00211BC5">
        <w:rPr>
          <w:rFonts w:ascii="Arial" w:eastAsia="Times New Roman" w:hAnsi="Arial" w:cs="Arial"/>
          <w:sz w:val="20"/>
          <w:szCs w:val="20"/>
          <w:lang w:eastAsia="pl-PL"/>
        </w:rPr>
        <w:t xml:space="preserve"> i warsztaty</w:t>
      </w:r>
      <w:r w:rsidR="00211BC5">
        <w:rPr>
          <w:rFonts w:ascii="Arial" w:eastAsia="Times New Roman" w:hAnsi="Arial" w:cs="Arial"/>
          <w:sz w:val="20"/>
          <w:szCs w:val="20"/>
          <w:lang w:eastAsia="pl-PL"/>
        </w:rPr>
        <w:t xml:space="preserve"> edukacyjne</w:t>
      </w:r>
      <w:r w:rsidRPr="00211BC5">
        <w:rPr>
          <w:rFonts w:ascii="Arial" w:eastAsia="Times New Roman" w:hAnsi="Arial" w:cs="Arial"/>
          <w:sz w:val="20"/>
          <w:szCs w:val="20"/>
          <w:lang w:eastAsia="pl-PL"/>
        </w:rPr>
        <w:t>, w czasie których będzie można poznać historię pierwszych ludzi, a także spotkać się z dinozaurami.</w:t>
      </w:r>
    </w:p>
    <w:p w14:paraId="1EFEBABC" w14:textId="77777777" w:rsidR="00C55A99" w:rsidRPr="00211BC5" w:rsidRDefault="00C55A99" w:rsidP="00211BC5">
      <w:pPr>
        <w:pStyle w:val="Bezodstpw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2D4E9404" w14:textId="6092A9C2" w:rsidR="00C55A99" w:rsidRPr="00211BC5" w:rsidRDefault="00C55A99" w:rsidP="00211BC5">
      <w:pPr>
        <w:pStyle w:val="Bezodstpw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211BC5">
        <w:rPr>
          <w:rFonts w:ascii="Arial" w:eastAsia="Times New Roman" w:hAnsi="Arial" w:cs="Arial"/>
          <w:sz w:val="20"/>
          <w:szCs w:val="20"/>
          <w:lang w:eastAsia="pl-PL"/>
        </w:rPr>
        <w:t>Co przygotowano? Już od godz. 12.00 najmłodsi będą mogli wziąć udział w lekcjach jaskiniowych tańców, nauczyć się składać olbrzymie mamu</w:t>
      </w:r>
      <w:r w:rsidR="00211BC5" w:rsidRPr="00211BC5">
        <w:rPr>
          <w:rFonts w:ascii="Arial" w:eastAsia="Times New Roman" w:hAnsi="Arial" w:cs="Arial"/>
          <w:sz w:val="20"/>
          <w:szCs w:val="20"/>
          <w:lang w:eastAsia="pl-PL"/>
        </w:rPr>
        <w:t>t</w:t>
      </w:r>
      <w:r w:rsidRPr="00211BC5">
        <w:rPr>
          <w:rFonts w:ascii="Arial" w:eastAsia="Times New Roman" w:hAnsi="Arial" w:cs="Arial"/>
          <w:sz w:val="20"/>
          <w:szCs w:val="20"/>
          <w:lang w:eastAsia="pl-PL"/>
        </w:rPr>
        <w:t xml:space="preserve">y-origami i skręcać </w:t>
      </w:r>
      <w:r w:rsidR="00211BC5">
        <w:rPr>
          <w:rFonts w:ascii="Arial" w:eastAsia="Times New Roman" w:hAnsi="Arial" w:cs="Arial"/>
          <w:sz w:val="20"/>
          <w:szCs w:val="20"/>
          <w:lang w:eastAsia="pl-PL"/>
        </w:rPr>
        <w:t xml:space="preserve">prehistoryczne </w:t>
      </w:r>
      <w:r w:rsidRPr="00211BC5">
        <w:rPr>
          <w:rFonts w:ascii="Arial" w:eastAsia="Times New Roman" w:hAnsi="Arial" w:cs="Arial"/>
          <w:sz w:val="20"/>
          <w:szCs w:val="20"/>
          <w:lang w:eastAsia="pl-PL"/>
        </w:rPr>
        <w:t>zwierzęta z balonów</w:t>
      </w:r>
      <w:r w:rsidR="00481DFA">
        <w:rPr>
          <w:rFonts w:ascii="Arial" w:eastAsia="Times New Roman" w:hAnsi="Arial" w:cs="Arial"/>
          <w:sz w:val="20"/>
          <w:szCs w:val="20"/>
          <w:lang w:eastAsia="pl-PL"/>
        </w:rPr>
        <w:t>.</w:t>
      </w:r>
      <w:r w:rsidRPr="00211BC5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211BC5">
        <w:rPr>
          <w:rFonts w:ascii="Arial" w:eastAsia="Times New Roman" w:hAnsi="Arial" w:cs="Arial"/>
          <w:sz w:val="20"/>
          <w:szCs w:val="20"/>
          <w:lang w:eastAsia="pl-PL"/>
        </w:rPr>
        <w:t xml:space="preserve">Nie zabraknie także warsztatów </w:t>
      </w:r>
      <w:r w:rsidRPr="00211BC5">
        <w:rPr>
          <w:rFonts w:ascii="Arial" w:eastAsia="Times New Roman" w:hAnsi="Arial" w:cs="Arial"/>
          <w:sz w:val="20"/>
          <w:szCs w:val="20"/>
          <w:lang w:eastAsia="pl-PL"/>
        </w:rPr>
        <w:t>tworzenia pradawnej biżuterii.</w:t>
      </w:r>
    </w:p>
    <w:p w14:paraId="3A912F80" w14:textId="77777777" w:rsidR="00C55A99" w:rsidRPr="00211BC5" w:rsidRDefault="00C55A99" w:rsidP="00211BC5">
      <w:pPr>
        <w:pStyle w:val="Bezodstpw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6ED8175E" w14:textId="771E098F" w:rsidR="00C55A99" w:rsidRPr="00211BC5" w:rsidRDefault="00481DFA" w:rsidP="00211BC5">
      <w:pPr>
        <w:pStyle w:val="Bezodstpw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Oprócz tego</w:t>
      </w:r>
      <w:r w:rsidR="00C55A99" w:rsidRPr="00211BC5">
        <w:rPr>
          <w:rFonts w:ascii="Arial" w:eastAsia="Times New Roman" w:hAnsi="Arial" w:cs="Arial"/>
          <w:sz w:val="20"/>
          <w:szCs w:val="20"/>
          <w:lang w:eastAsia="pl-PL"/>
        </w:rPr>
        <w:t>, w Jurajskiej zorganizowane zostaną zawody zręcznościowe pod hasłem „Homo Sapiens Gibkus”, a także warsztaty</w:t>
      </w:r>
      <w:r w:rsidR="00211BC5">
        <w:rPr>
          <w:rFonts w:ascii="Arial" w:eastAsia="Times New Roman" w:hAnsi="Arial" w:cs="Arial"/>
          <w:sz w:val="20"/>
          <w:szCs w:val="20"/>
          <w:lang w:eastAsia="pl-PL"/>
        </w:rPr>
        <w:t xml:space="preserve"> plastyczne</w:t>
      </w:r>
      <w:r w:rsidR="00C55A99" w:rsidRPr="00211BC5">
        <w:rPr>
          <w:rFonts w:ascii="Arial" w:eastAsia="Times New Roman" w:hAnsi="Arial" w:cs="Arial"/>
          <w:sz w:val="20"/>
          <w:szCs w:val="20"/>
          <w:lang w:eastAsia="pl-PL"/>
        </w:rPr>
        <w:t xml:space="preserve"> malowania na </w:t>
      </w:r>
      <w:r w:rsidR="00211BC5">
        <w:rPr>
          <w:rFonts w:ascii="Arial" w:eastAsia="Times New Roman" w:hAnsi="Arial" w:cs="Arial"/>
          <w:sz w:val="20"/>
          <w:szCs w:val="20"/>
          <w:lang w:eastAsia="pl-PL"/>
        </w:rPr>
        <w:t>skałach</w:t>
      </w:r>
      <w:r w:rsidR="00C55A99" w:rsidRPr="00211BC5">
        <w:rPr>
          <w:rFonts w:ascii="Arial" w:eastAsia="Times New Roman" w:hAnsi="Arial" w:cs="Arial"/>
          <w:sz w:val="20"/>
          <w:szCs w:val="20"/>
          <w:lang w:eastAsia="pl-PL"/>
        </w:rPr>
        <w:t xml:space="preserve">, zainspirowane </w:t>
      </w:r>
      <w:r w:rsidR="00211BC5">
        <w:rPr>
          <w:rFonts w:ascii="Arial" w:eastAsia="Times New Roman" w:hAnsi="Arial" w:cs="Arial"/>
          <w:sz w:val="20"/>
          <w:szCs w:val="20"/>
          <w:lang w:eastAsia="pl-PL"/>
        </w:rPr>
        <w:t xml:space="preserve">mającymi ponad 19000 lat </w:t>
      </w:r>
      <w:r w:rsidR="00C55A99" w:rsidRPr="00211BC5">
        <w:rPr>
          <w:rFonts w:ascii="Arial" w:eastAsia="Times New Roman" w:hAnsi="Arial" w:cs="Arial"/>
          <w:sz w:val="20"/>
          <w:szCs w:val="20"/>
          <w:lang w:eastAsia="pl-PL"/>
        </w:rPr>
        <w:t xml:space="preserve">malowidłami </w:t>
      </w:r>
      <w:r w:rsidR="00211BC5">
        <w:rPr>
          <w:rFonts w:ascii="Arial" w:eastAsia="Times New Roman" w:hAnsi="Arial" w:cs="Arial"/>
          <w:sz w:val="20"/>
          <w:szCs w:val="20"/>
          <w:lang w:eastAsia="pl-PL"/>
        </w:rPr>
        <w:t xml:space="preserve">i rytami </w:t>
      </w:r>
      <w:r w:rsidR="00C55A99" w:rsidRPr="00211BC5">
        <w:rPr>
          <w:rFonts w:ascii="Arial" w:eastAsia="Times New Roman" w:hAnsi="Arial" w:cs="Arial"/>
          <w:sz w:val="20"/>
          <w:szCs w:val="20"/>
          <w:lang w:eastAsia="pl-PL"/>
        </w:rPr>
        <w:t>z grot Lascaux.</w:t>
      </w:r>
    </w:p>
    <w:p w14:paraId="73055121" w14:textId="77777777" w:rsidR="00C55A99" w:rsidRPr="00211BC5" w:rsidRDefault="00C55A99" w:rsidP="00211BC5">
      <w:pPr>
        <w:pStyle w:val="Bezodstpw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2E06530E" w14:textId="77777777" w:rsidR="00C55A99" w:rsidRPr="00211BC5" w:rsidRDefault="00C55A99" w:rsidP="00211BC5">
      <w:pPr>
        <w:pStyle w:val="Bezodstpw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211BC5">
        <w:rPr>
          <w:rFonts w:ascii="Arial" w:eastAsia="Times New Roman" w:hAnsi="Arial" w:cs="Arial"/>
          <w:sz w:val="20"/>
          <w:szCs w:val="20"/>
          <w:lang w:eastAsia="pl-PL"/>
        </w:rPr>
        <w:t>Dzieci będą mogły też wziąć udział w jaskiniowej imprezie disco, a także rozwiązać quizy wiedzy o pradawnych czasach. Ponadto, będzie można przyozdobić twarz makijażem zainspirowanym prehistorycznymi wzorami.</w:t>
      </w:r>
    </w:p>
    <w:p w14:paraId="43AD0180" w14:textId="77777777" w:rsidR="00C55A99" w:rsidRPr="00211BC5" w:rsidRDefault="00C55A99" w:rsidP="00211BC5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00A0899" w14:textId="3C331AFC" w:rsidR="00C55A99" w:rsidRPr="00211BC5" w:rsidRDefault="00C55A99" w:rsidP="00211BC5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211BC5">
        <w:rPr>
          <w:rFonts w:ascii="Arial" w:hAnsi="Arial" w:cs="Arial"/>
          <w:sz w:val="20"/>
          <w:szCs w:val="20"/>
        </w:rPr>
        <w:t xml:space="preserve">– Tymi atrakcjami przybliżamy najmłodszym historię człowieka, zabieramy w podróż w czasie do </w:t>
      </w:r>
      <w:r w:rsidR="00211BC5">
        <w:rPr>
          <w:rFonts w:ascii="Arial" w:hAnsi="Arial" w:cs="Arial"/>
          <w:sz w:val="20"/>
          <w:szCs w:val="20"/>
        </w:rPr>
        <w:t>najwcześniejszych epok istnienia Homo Sapiens</w:t>
      </w:r>
      <w:r w:rsidRPr="00211BC5">
        <w:rPr>
          <w:rFonts w:ascii="Arial" w:hAnsi="Arial" w:cs="Arial"/>
          <w:sz w:val="20"/>
          <w:szCs w:val="20"/>
        </w:rPr>
        <w:t xml:space="preserve">, inspirując do odkrywania przeszłości. Jest </w:t>
      </w:r>
      <w:r w:rsidR="00481DFA">
        <w:rPr>
          <w:rFonts w:ascii="Arial" w:hAnsi="Arial" w:cs="Arial"/>
          <w:sz w:val="20"/>
          <w:szCs w:val="20"/>
        </w:rPr>
        <w:t>t</w:t>
      </w:r>
      <w:r w:rsidRPr="00211BC5">
        <w:rPr>
          <w:rFonts w:ascii="Arial" w:hAnsi="Arial" w:cs="Arial"/>
          <w:sz w:val="20"/>
          <w:szCs w:val="20"/>
        </w:rPr>
        <w:t xml:space="preserve">o niezwykła lekcja, w której łączy się wiedza wykraczająca poza szkolne podręczniki z </w:t>
      </w:r>
      <w:r w:rsidR="00481DFA">
        <w:rPr>
          <w:rFonts w:ascii="Arial" w:hAnsi="Arial" w:cs="Arial"/>
          <w:sz w:val="20"/>
          <w:szCs w:val="20"/>
        </w:rPr>
        <w:t>udaną</w:t>
      </w:r>
      <w:r w:rsidRPr="00211BC5">
        <w:rPr>
          <w:rFonts w:ascii="Arial" w:hAnsi="Arial" w:cs="Arial"/>
          <w:sz w:val="20"/>
          <w:szCs w:val="20"/>
        </w:rPr>
        <w:t xml:space="preserve"> zabawą – </w:t>
      </w:r>
      <w:r w:rsidRPr="00211BC5">
        <w:rPr>
          <w:rFonts w:ascii="Arial" w:hAnsi="Arial" w:cs="Arial"/>
          <w:b/>
          <w:bCs/>
          <w:sz w:val="20"/>
          <w:szCs w:val="20"/>
        </w:rPr>
        <w:t>mówi Violetta Dziubin-Łuszczyk, dyrektor marketingu Galerii Jurajskiej.</w:t>
      </w:r>
    </w:p>
    <w:p w14:paraId="2BF8C321" w14:textId="77777777" w:rsidR="00C55A99" w:rsidRPr="00211BC5" w:rsidRDefault="00C55A99" w:rsidP="00211BC5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16291E6" w14:textId="77777777" w:rsidR="00C55A99" w:rsidRPr="00211BC5" w:rsidRDefault="00C55A99" w:rsidP="00211BC5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211BC5">
        <w:rPr>
          <w:rFonts w:ascii="Arial" w:hAnsi="Arial" w:cs="Arial"/>
          <w:sz w:val="20"/>
          <w:szCs w:val="20"/>
        </w:rPr>
        <w:t xml:space="preserve">Na tym jednak „Dinpreza” się nie zakończy. Organizatorzy przygotowali także wykopaliska paleontologiczne. Będzie można na nich samodzielnie odkopać szczątki mezozoicznego gada, a tym samym wcielić się w małego odkrywcę. </w:t>
      </w:r>
    </w:p>
    <w:p w14:paraId="3D83CDEA" w14:textId="77777777" w:rsidR="00C55A99" w:rsidRPr="00211BC5" w:rsidRDefault="00C55A99" w:rsidP="00211BC5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47F6E0B" w14:textId="6588D862" w:rsidR="00C55A99" w:rsidRDefault="00C55A99" w:rsidP="00211BC5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211BC5">
        <w:rPr>
          <w:rFonts w:ascii="Arial" w:hAnsi="Arial" w:cs="Arial"/>
          <w:sz w:val="20"/>
          <w:szCs w:val="20"/>
        </w:rPr>
        <w:t>Gratką będzie także spotkanie z „</w:t>
      </w:r>
      <w:r w:rsidR="00524A24">
        <w:rPr>
          <w:rFonts w:ascii="Arial" w:hAnsi="Arial" w:cs="Arial"/>
          <w:sz w:val="20"/>
          <w:szCs w:val="20"/>
        </w:rPr>
        <w:t>żywymi dinozaurami</w:t>
      </w:r>
      <w:r w:rsidRPr="00211BC5">
        <w:rPr>
          <w:rFonts w:ascii="Arial" w:hAnsi="Arial" w:cs="Arial"/>
          <w:sz w:val="20"/>
          <w:szCs w:val="20"/>
        </w:rPr>
        <w:t xml:space="preserve">”, który przechadzać </w:t>
      </w:r>
      <w:r w:rsidR="00524A24">
        <w:rPr>
          <w:rFonts w:ascii="Arial" w:hAnsi="Arial" w:cs="Arial"/>
          <w:sz w:val="20"/>
          <w:szCs w:val="20"/>
        </w:rPr>
        <w:t>będą</w:t>
      </w:r>
      <w:r w:rsidRPr="00211BC5">
        <w:rPr>
          <w:rFonts w:ascii="Arial" w:hAnsi="Arial" w:cs="Arial"/>
          <w:sz w:val="20"/>
          <w:szCs w:val="20"/>
        </w:rPr>
        <w:t xml:space="preserve"> się po Jurajskiej. Dodatkowo, tylko 11 marca osoby, które zrobią w galerii zakupy za min. 150 zł będą mogły skorzystać z bezpłatnej przejażdżki na „Dinoride”, czyli mechanicznej atrakcji z Centrum Rozrywki „Zatorland”</w:t>
      </w:r>
      <w:r w:rsidR="00524A24">
        <w:rPr>
          <w:rFonts w:ascii="Arial" w:hAnsi="Arial" w:cs="Arial"/>
          <w:sz w:val="20"/>
          <w:szCs w:val="20"/>
        </w:rPr>
        <w:t>.</w:t>
      </w:r>
      <w:r w:rsidR="00FF0653">
        <w:rPr>
          <w:rFonts w:ascii="Arial" w:hAnsi="Arial" w:cs="Arial"/>
          <w:sz w:val="20"/>
          <w:szCs w:val="20"/>
        </w:rPr>
        <w:t xml:space="preserve"> </w:t>
      </w:r>
    </w:p>
    <w:p w14:paraId="4DE20B68" w14:textId="73DC6C85" w:rsidR="00FF0653" w:rsidRDefault="00FF0653" w:rsidP="00211BC5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F8035ED" w14:textId="77777777" w:rsidR="00FF0653" w:rsidRPr="00211BC5" w:rsidRDefault="00FF0653" w:rsidP="00FF0653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211BC5">
        <w:rPr>
          <w:rFonts w:ascii="Arial" w:hAnsi="Arial" w:cs="Arial"/>
          <w:b/>
          <w:bCs/>
          <w:sz w:val="20"/>
          <w:szCs w:val="20"/>
        </w:rPr>
        <w:t>Zabawa trwać będzie do godz. 18.00.</w:t>
      </w:r>
    </w:p>
    <w:p w14:paraId="6A3C1F0D" w14:textId="77777777" w:rsidR="00FF0653" w:rsidRDefault="00FF0653" w:rsidP="00211BC5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DE4F663" w14:textId="38BF2244" w:rsidR="00524A24" w:rsidRPr="00211BC5" w:rsidRDefault="00524A24" w:rsidP="00211BC5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Ale nie tylko 11 marca będzie można bawić się w Jurajskiej. Także w piątek, 10 marca nie zabraknie atrakcji. Centrum handlowe odwiedzi bowiem „Reksio”, czyli olbrzymi, chodzący tyranozaur, z którym </w:t>
      </w:r>
      <w:r>
        <w:rPr>
          <w:rFonts w:ascii="Arial" w:hAnsi="Arial" w:cs="Arial"/>
          <w:sz w:val="20"/>
          <w:szCs w:val="20"/>
        </w:rPr>
        <w:lastRenderedPageBreak/>
        <w:t>będzie można pozować do wspólnych zdjęć. Z gadem będzie można spotkać się między godziną 16.00 a 19.00.</w:t>
      </w:r>
    </w:p>
    <w:p w14:paraId="27AD4762" w14:textId="77777777" w:rsidR="00C55A99" w:rsidRPr="00211BC5" w:rsidRDefault="00C55A99" w:rsidP="00211BC5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</w:p>
    <w:p w14:paraId="3D983499" w14:textId="77777777" w:rsidR="00C55A99" w:rsidRPr="00211BC5" w:rsidRDefault="00C55A99" w:rsidP="00211BC5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B2F7B10" w14:textId="77777777" w:rsidR="00C55A99" w:rsidRPr="00211BC5" w:rsidRDefault="00C55A99" w:rsidP="00211BC5">
      <w:pPr>
        <w:pStyle w:val="Bezodstpw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3C5D8CF7" w14:textId="3783D15C" w:rsidR="00DE7490" w:rsidRPr="00211BC5" w:rsidRDefault="00C55A99" w:rsidP="00211BC5">
      <w:pPr>
        <w:pStyle w:val="Bezodstpw"/>
        <w:rPr>
          <w:rFonts w:ascii="Poppins" w:eastAsia="Times New Roman" w:hAnsi="Poppins" w:cs="Poppins"/>
          <w:sz w:val="21"/>
          <w:szCs w:val="21"/>
          <w:lang w:eastAsia="pl-PL"/>
        </w:rPr>
      </w:pPr>
      <w:r w:rsidRPr="00211BC5">
        <w:rPr>
          <w:rFonts w:ascii="Poppins" w:eastAsia="Times New Roman" w:hAnsi="Poppins" w:cs="Poppins"/>
          <w:sz w:val="21"/>
          <w:szCs w:val="21"/>
          <w:lang w:eastAsia="pl-PL"/>
        </w:rPr>
        <w:t> </w:t>
      </w:r>
      <w:r w:rsidR="00DE7490" w:rsidRPr="00DE7490">
        <w:rPr>
          <w:rFonts w:ascii="Arial" w:hAnsi="Arial" w:cs="Arial"/>
          <w:sz w:val="16"/>
          <w:szCs w:val="16"/>
        </w:rPr>
        <w:t>Źródło: Galeria Jurajska/Guarana PR</w:t>
      </w:r>
    </w:p>
    <w:p w14:paraId="39177F74" w14:textId="1192EA2E" w:rsidR="00DE7490" w:rsidRPr="001E2056" w:rsidRDefault="00DE7490" w:rsidP="00C32562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16"/>
          <w:szCs w:val="16"/>
        </w:rPr>
        <w:t>Tagi: Galeria Jurajska, Częstochowa, GTC SA</w:t>
      </w:r>
    </w:p>
    <w:p w14:paraId="19D08701" w14:textId="77777777" w:rsidR="00CF025C" w:rsidRPr="001E2056" w:rsidRDefault="00CF025C" w:rsidP="00C32562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0A5C191" w14:textId="77777777" w:rsidR="003D2473" w:rsidRPr="001E2056" w:rsidRDefault="003D2473" w:rsidP="003D2473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3D0A5A8" w14:textId="0FFAF38F" w:rsidR="006F6C92" w:rsidRPr="00470E6B" w:rsidRDefault="006F6C92" w:rsidP="00470E6B">
      <w:pPr>
        <w:rPr>
          <w:rFonts w:ascii="Arial" w:eastAsia="Calibri" w:hAnsi="Arial" w:cs="Arial"/>
          <w:color w:val="0D0D0D" w:themeColor="text1" w:themeTint="F2"/>
          <w:sz w:val="16"/>
          <w:szCs w:val="16"/>
        </w:rPr>
      </w:pPr>
      <w:r w:rsidRPr="009E6F75">
        <w:rPr>
          <w:rFonts w:ascii="Arial" w:hAnsi="Arial" w:cs="Arial"/>
          <w:color w:val="0D0D0D" w:themeColor="text1" w:themeTint="F2"/>
          <w:sz w:val="16"/>
          <w:szCs w:val="16"/>
        </w:rPr>
        <w:t>***</w:t>
      </w:r>
    </w:p>
    <w:p w14:paraId="2D7EC93A" w14:textId="77777777" w:rsidR="009E6F75" w:rsidRDefault="009E6F75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p w14:paraId="766FCC1C" w14:textId="69EFBEFC" w:rsidR="006F6C92" w:rsidRPr="009E6F75" w:rsidRDefault="006F6C92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  <w:r w:rsidRPr="009E6F75">
        <w:rPr>
          <w:rFonts w:ascii="Arial" w:hAnsi="Arial" w:cs="Arial"/>
          <w:b/>
          <w:bCs/>
          <w:color w:val="0D0D0D" w:themeColor="text1" w:themeTint="F2"/>
          <w:sz w:val="16"/>
          <w:szCs w:val="16"/>
        </w:rPr>
        <w:t>Galeria Jurajska</w:t>
      </w:r>
      <w:r w:rsidRPr="009E6F75">
        <w:rPr>
          <w:rFonts w:ascii="Arial" w:hAnsi="Arial" w:cs="Arial"/>
          <w:color w:val="0D0D0D" w:themeColor="text1" w:themeTint="F2"/>
          <w:sz w:val="16"/>
          <w:szCs w:val="16"/>
        </w:rPr>
        <w:t xml:space="preserve"> to największe centrum handlowe w Częstochowie (49 tys. m kw. GLA). Działający od 2009 roku obiekt z roku na roku zyskuje na popularności. W efekcie dziś to najchętniej wybierana galeria w mieście i jedna z najpopularniejszych w regionie.  W Galerii Jurajskiej można znaleźć 200 sklepów, punktów usługowych i gastronomicznych oraz wielosalowe kino Cinema City. Ofertę wypełniają najpopularniejsze polskie i zagraniczne marki.  Swoje sklepy mają tutaj m.in. Grupa LPP (Reserved, Cropp, Home &amp; </w:t>
      </w:r>
      <w:proofErr w:type="spellStart"/>
      <w:r w:rsidRPr="009E6F75">
        <w:rPr>
          <w:rFonts w:ascii="Arial" w:hAnsi="Arial" w:cs="Arial"/>
          <w:color w:val="0D0D0D" w:themeColor="text1" w:themeTint="F2"/>
          <w:sz w:val="16"/>
          <w:szCs w:val="16"/>
        </w:rPr>
        <w:t>You</w:t>
      </w:r>
      <w:proofErr w:type="spellEnd"/>
      <w:r w:rsidRPr="009E6F75">
        <w:rPr>
          <w:rFonts w:ascii="Arial" w:hAnsi="Arial" w:cs="Arial"/>
          <w:color w:val="0D0D0D" w:themeColor="text1" w:themeTint="F2"/>
          <w:sz w:val="16"/>
          <w:szCs w:val="16"/>
        </w:rPr>
        <w:t xml:space="preserve">, House, </w:t>
      </w:r>
      <w:proofErr w:type="spellStart"/>
      <w:r w:rsidRPr="009E6F75">
        <w:rPr>
          <w:rFonts w:ascii="Arial" w:hAnsi="Arial" w:cs="Arial"/>
          <w:color w:val="0D0D0D" w:themeColor="text1" w:themeTint="F2"/>
          <w:sz w:val="16"/>
          <w:szCs w:val="16"/>
        </w:rPr>
        <w:t>Mohito</w:t>
      </w:r>
      <w:proofErr w:type="spellEnd"/>
      <w:r w:rsidRPr="009E6F75">
        <w:rPr>
          <w:rFonts w:ascii="Arial" w:hAnsi="Arial" w:cs="Arial"/>
          <w:color w:val="0D0D0D" w:themeColor="text1" w:themeTint="F2"/>
          <w:sz w:val="16"/>
          <w:szCs w:val="16"/>
        </w:rPr>
        <w:t>, Sinsay), grupa Inditex (</w:t>
      </w:r>
      <w:proofErr w:type="spellStart"/>
      <w:r w:rsidRPr="009E6F75">
        <w:rPr>
          <w:rFonts w:ascii="Arial" w:hAnsi="Arial" w:cs="Arial"/>
          <w:color w:val="0D0D0D" w:themeColor="text1" w:themeTint="F2"/>
          <w:sz w:val="16"/>
          <w:szCs w:val="16"/>
        </w:rPr>
        <w:t>Zara</w:t>
      </w:r>
      <w:proofErr w:type="spellEnd"/>
      <w:r w:rsidRPr="009E6F75">
        <w:rPr>
          <w:rFonts w:ascii="Arial" w:hAnsi="Arial" w:cs="Arial"/>
          <w:color w:val="0D0D0D" w:themeColor="text1" w:themeTint="F2"/>
          <w:sz w:val="16"/>
          <w:szCs w:val="16"/>
        </w:rPr>
        <w:t xml:space="preserve">, </w:t>
      </w:r>
      <w:proofErr w:type="spellStart"/>
      <w:r w:rsidRPr="009E6F75">
        <w:rPr>
          <w:rFonts w:ascii="Arial" w:hAnsi="Arial" w:cs="Arial"/>
          <w:color w:val="0D0D0D" w:themeColor="text1" w:themeTint="F2"/>
          <w:sz w:val="16"/>
          <w:szCs w:val="16"/>
        </w:rPr>
        <w:t>Bershka</w:t>
      </w:r>
      <w:proofErr w:type="spellEnd"/>
      <w:r w:rsidRPr="009E6F75">
        <w:rPr>
          <w:rFonts w:ascii="Arial" w:hAnsi="Arial" w:cs="Arial"/>
          <w:color w:val="0D0D0D" w:themeColor="text1" w:themeTint="F2"/>
          <w:sz w:val="16"/>
          <w:szCs w:val="16"/>
        </w:rPr>
        <w:t xml:space="preserve">, Stradivarius, </w:t>
      </w:r>
      <w:proofErr w:type="spellStart"/>
      <w:r w:rsidRPr="009E6F75">
        <w:rPr>
          <w:rFonts w:ascii="Arial" w:hAnsi="Arial" w:cs="Arial"/>
          <w:color w:val="0D0D0D" w:themeColor="text1" w:themeTint="F2"/>
          <w:sz w:val="16"/>
          <w:szCs w:val="16"/>
        </w:rPr>
        <w:t>Massimo</w:t>
      </w:r>
      <w:proofErr w:type="spellEnd"/>
      <w:r w:rsidRPr="009E6F75">
        <w:rPr>
          <w:rFonts w:ascii="Arial" w:hAnsi="Arial" w:cs="Arial"/>
          <w:color w:val="0D0D0D" w:themeColor="text1" w:themeTint="F2"/>
          <w:sz w:val="16"/>
          <w:szCs w:val="16"/>
        </w:rPr>
        <w:t xml:space="preserve"> </w:t>
      </w:r>
      <w:proofErr w:type="spellStart"/>
      <w:r w:rsidRPr="009E6F75">
        <w:rPr>
          <w:rFonts w:ascii="Arial" w:hAnsi="Arial" w:cs="Arial"/>
          <w:color w:val="0D0D0D" w:themeColor="text1" w:themeTint="F2"/>
          <w:sz w:val="16"/>
          <w:szCs w:val="16"/>
        </w:rPr>
        <w:t>Dutti</w:t>
      </w:r>
      <w:proofErr w:type="spellEnd"/>
      <w:r w:rsidRPr="009E6F75">
        <w:rPr>
          <w:rFonts w:ascii="Arial" w:hAnsi="Arial" w:cs="Arial"/>
          <w:color w:val="0D0D0D" w:themeColor="text1" w:themeTint="F2"/>
          <w:sz w:val="16"/>
          <w:szCs w:val="16"/>
        </w:rPr>
        <w:t xml:space="preserve">), H&amp;M, TK </w:t>
      </w:r>
      <w:r w:rsidR="00B223D5" w:rsidRPr="009E6F75">
        <w:rPr>
          <w:rFonts w:ascii="Arial" w:hAnsi="Arial" w:cs="Arial"/>
          <w:color w:val="0D0D0D" w:themeColor="text1" w:themeTint="F2"/>
          <w:sz w:val="16"/>
          <w:szCs w:val="16"/>
        </w:rPr>
        <w:t>Maxx, Mango</w:t>
      </w:r>
      <w:r w:rsidRPr="009E6F75">
        <w:rPr>
          <w:rFonts w:ascii="Arial" w:hAnsi="Arial" w:cs="Arial"/>
          <w:color w:val="0D0D0D" w:themeColor="text1" w:themeTint="F2"/>
          <w:sz w:val="16"/>
          <w:szCs w:val="16"/>
        </w:rPr>
        <w:t>, New Yorker, Douglas, Rossmann, Sephora, Super Pharm, Euro RTV AGD, Intersport, Empik, Smyk, Apart i wiele innych. W obiekcie działa także strefa rozrywki Bajkowy Labirynt. Operatorem spożywczym jest natomiast Biedronka. Do dyspozycji klientów Galerii Jurajskiej jest wielopoziomowy parking mogący pomieścić ponad 2330 samochodów, parking autokarowy, rowerowy, motocyklowy a także nowocześnie zaaranżowana strefa restauracyjna z wydzieloną przestrzenią wypoczynkową. Tuż przy galerii klienci znajdują natomiast nowocześnie zaaranżowany miejski ogród nad bulwarami Warty oraz parking autokarowy. We wnętrzu obiektu z kolei przygotowano dla nich kilka stref relaksu, w tym spektakularną strefę dydaktyczno-wypoczynkową z licznymi akwariami słono- i słodkowodnymi. Właścicielem galerii jest GTC S.A.</w:t>
      </w:r>
    </w:p>
    <w:p w14:paraId="39F64336" w14:textId="5D2DF83C" w:rsidR="006F6C92" w:rsidRPr="009E6F75" w:rsidRDefault="006F6C92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p w14:paraId="4798ECCA" w14:textId="0B11594C" w:rsidR="009E6F75" w:rsidRPr="009E6F75" w:rsidRDefault="009E6F75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  <w:r w:rsidRPr="009E6F75">
        <w:rPr>
          <w:rFonts w:ascii="Arial" w:hAnsi="Arial" w:cs="Arial"/>
          <w:b/>
          <w:bCs/>
          <w:color w:val="0D0D0D" w:themeColor="text1" w:themeTint="F2"/>
          <w:sz w:val="16"/>
          <w:szCs w:val="16"/>
          <w:shd w:val="clear" w:color="auto" w:fill="FFFFFF"/>
        </w:rPr>
        <w:t>Grupa GTC</w:t>
      </w:r>
      <w:r w:rsidRPr="009E6F75">
        <w:rPr>
          <w:rFonts w:ascii="Arial" w:hAnsi="Arial" w:cs="Arial"/>
          <w:color w:val="0D0D0D" w:themeColor="text1" w:themeTint="F2"/>
          <w:sz w:val="16"/>
          <w:szCs w:val="16"/>
          <w:shd w:val="clear" w:color="auto" w:fill="FFFFFF"/>
        </w:rPr>
        <w:t xml:space="preserve"> jest wiodącym inwestorem i deweloperem działającym na rynku nieruchomości, koncentrującym się na Polsce i stolicach krajów Europy Środkowo-Wschodniej. W ciągu prawie 30 lat działalności, GTC wybudował w Europie Środkowo-Wschodniej 78 nowoczesnych obiektów biurowych i handlowych o wysokim standardzie, o łącznej powierzchni 1,4 mln m kw. Obecnie GTC aktywnie zarządza portfelem nieruchomości komercyjnych, na który składa się 43 budynków komercyjnych oferujących ok. 754 tys. m kw. powierzchni biurowej i handlowej do wynajęcia w Polsce, Węgrzech, Bukareszcie, Belgradzie, Zagrzebiu i Sofii. Ponadto Grupa realizuje 440 tys. m kw. powierzchni komercyjnej w stolicach Europy Środkowo Wschodniej, z których ponad 33 tys. m kw. są w trakcie budowy. Akcje GTC S.A. notowane są na Giełdzie Papierów Wartościowych w Warszawie oraz na Giełdzie Papierów Wartościowych w Johannesburgu. </w:t>
      </w:r>
    </w:p>
    <w:p w14:paraId="377D3DF8" w14:textId="77777777" w:rsidR="00063BB1" w:rsidRPr="009E6F75" w:rsidRDefault="00063BB1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sectPr w:rsidR="00063BB1" w:rsidRPr="009E6F75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36B6E6" w14:textId="77777777" w:rsidR="00E45B2A" w:rsidRDefault="00E45B2A">
      <w:pPr>
        <w:spacing w:after="0" w:line="240" w:lineRule="auto"/>
      </w:pPr>
      <w:r>
        <w:separator/>
      </w:r>
    </w:p>
  </w:endnote>
  <w:endnote w:type="continuationSeparator" w:id="0">
    <w:p w14:paraId="27AA8494" w14:textId="77777777" w:rsidR="00E45B2A" w:rsidRDefault="00E45B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oppins">
    <w:altName w:val="Calibri"/>
    <w:charset w:val="EE"/>
    <w:family w:val="auto"/>
    <w:pitch w:val="variable"/>
    <w:sig w:usb0="00008007" w:usb1="00000000" w:usb2="00000000" w:usb3="00000000" w:csb0="00000093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CD05C2" w14:textId="77777777" w:rsidR="00E45B2A" w:rsidRDefault="00E45B2A">
      <w:pPr>
        <w:spacing w:after="0" w:line="240" w:lineRule="auto"/>
      </w:pPr>
      <w:r>
        <w:separator/>
      </w:r>
    </w:p>
  </w:footnote>
  <w:footnote w:type="continuationSeparator" w:id="0">
    <w:p w14:paraId="04A1B0AB" w14:textId="77777777" w:rsidR="00E45B2A" w:rsidRDefault="00E45B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CA2D3" w14:textId="77777777" w:rsidR="00BE169D" w:rsidRDefault="00000000" w:rsidP="00BE169D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D838E9"/>
    <w:multiLevelType w:val="hybridMultilevel"/>
    <w:tmpl w:val="F3FE0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159532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151"/>
    <w:rsid w:val="00035CE8"/>
    <w:rsid w:val="000367FD"/>
    <w:rsid w:val="00040CC4"/>
    <w:rsid w:val="0004281E"/>
    <w:rsid w:val="00045001"/>
    <w:rsid w:val="00051B09"/>
    <w:rsid w:val="00052544"/>
    <w:rsid w:val="000542A3"/>
    <w:rsid w:val="00063BB1"/>
    <w:rsid w:val="00072930"/>
    <w:rsid w:val="00087E2F"/>
    <w:rsid w:val="00096BE4"/>
    <w:rsid w:val="000A5E24"/>
    <w:rsid w:val="000A7AC1"/>
    <w:rsid w:val="000B0D7D"/>
    <w:rsid w:val="000C275F"/>
    <w:rsid w:val="000E02F4"/>
    <w:rsid w:val="0010373E"/>
    <w:rsid w:val="0010422E"/>
    <w:rsid w:val="001204DD"/>
    <w:rsid w:val="00135E58"/>
    <w:rsid w:val="0014204B"/>
    <w:rsid w:val="00145E38"/>
    <w:rsid w:val="0014717C"/>
    <w:rsid w:val="00170574"/>
    <w:rsid w:val="00171A57"/>
    <w:rsid w:val="00183F60"/>
    <w:rsid w:val="00187208"/>
    <w:rsid w:val="0019121D"/>
    <w:rsid w:val="00191CFD"/>
    <w:rsid w:val="001921DD"/>
    <w:rsid w:val="00192764"/>
    <w:rsid w:val="001964C0"/>
    <w:rsid w:val="001A2FEB"/>
    <w:rsid w:val="001B1048"/>
    <w:rsid w:val="001B1EEE"/>
    <w:rsid w:val="001D0DD0"/>
    <w:rsid w:val="001D220A"/>
    <w:rsid w:val="001E0BC5"/>
    <w:rsid w:val="001E2056"/>
    <w:rsid w:val="00211BC5"/>
    <w:rsid w:val="00221BBA"/>
    <w:rsid w:val="00226D40"/>
    <w:rsid w:val="00231A2F"/>
    <w:rsid w:val="002751B2"/>
    <w:rsid w:val="00281006"/>
    <w:rsid w:val="002B1BEB"/>
    <w:rsid w:val="002B5BB4"/>
    <w:rsid w:val="002C5C56"/>
    <w:rsid w:val="00304BAC"/>
    <w:rsid w:val="00333C4B"/>
    <w:rsid w:val="00334951"/>
    <w:rsid w:val="00336D4D"/>
    <w:rsid w:val="0034170D"/>
    <w:rsid w:val="00352F92"/>
    <w:rsid w:val="00353C60"/>
    <w:rsid w:val="00365262"/>
    <w:rsid w:val="003774D6"/>
    <w:rsid w:val="00377551"/>
    <w:rsid w:val="00385BEB"/>
    <w:rsid w:val="00392775"/>
    <w:rsid w:val="003A153A"/>
    <w:rsid w:val="003B12D3"/>
    <w:rsid w:val="003B4D8A"/>
    <w:rsid w:val="003B6BAD"/>
    <w:rsid w:val="003B7063"/>
    <w:rsid w:val="003C4F77"/>
    <w:rsid w:val="003D2473"/>
    <w:rsid w:val="003D25CF"/>
    <w:rsid w:val="003E081C"/>
    <w:rsid w:val="00407DBA"/>
    <w:rsid w:val="00414DAA"/>
    <w:rsid w:val="004160CE"/>
    <w:rsid w:val="00422909"/>
    <w:rsid w:val="00423EB1"/>
    <w:rsid w:val="00424384"/>
    <w:rsid w:val="00437F60"/>
    <w:rsid w:val="00440A09"/>
    <w:rsid w:val="0044181A"/>
    <w:rsid w:val="00456001"/>
    <w:rsid w:val="00456E28"/>
    <w:rsid w:val="00457C76"/>
    <w:rsid w:val="00470E6B"/>
    <w:rsid w:val="004754FA"/>
    <w:rsid w:val="00481DFA"/>
    <w:rsid w:val="00495B33"/>
    <w:rsid w:val="004A0083"/>
    <w:rsid w:val="004B4791"/>
    <w:rsid w:val="004C750E"/>
    <w:rsid w:val="004C7E72"/>
    <w:rsid w:val="004D2DFB"/>
    <w:rsid w:val="004D54D1"/>
    <w:rsid w:val="004D75B1"/>
    <w:rsid w:val="004D79AB"/>
    <w:rsid w:val="004E0B14"/>
    <w:rsid w:val="004E6D40"/>
    <w:rsid w:val="004F4507"/>
    <w:rsid w:val="00524A24"/>
    <w:rsid w:val="0053739A"/>
    <w:rsid w:val="005403D5"/>
    <w:rsid w:val="005409F6"/>
    <w:rsid w:val="00543D94"/>
    <w:rsid w:val="00544563"/>
    <w:rsid w:val="00552D1C"/>
    <w:rsid w:val="005624B2"/>
    <w:rsid w:val="00570CE9"/>
    <w:rsid w:val="00570FC8"/>
    <w:rsid w:val="00575D9B"/>
    <w:rsid w:val="005860CE"/>
    <w:rsid w:val="00593656"/>
    <w:rsid w:val="00595077"/>
    <w:rsid w:val="005A288D"/>
    <w:rsid w:val="005A7D3A"/>
    <w:rsid w:val="005C393B"/>
    <w:rsid w:val="005C680E"/>
    <w:rsid w:val="005D474D"/>
    <w:rsid w:val="005E1B9D"/>
    <w:rsid w:val="005E5588"/>
    <w:rsid w:val="005F1828"/>
    <w:rsid w:val="006018A6"/>
    <w:rsid w:val="00623076"/>
    <w:rsid w:val="00636E52"/>
    <w:rsid w:val="00660DD4"/>
    <w:rsid w:val="00661F0D"/>
    <w:rsid w:val="00667E0E"/>
    <w:rsid w:val="006754DE"/>
    <w:rsid w:val="006B57E5"/>
    <w:rsid w:val="006B5A01"/>
    <w:rsid w:val="006B5C69"/>
    <w:rsid w:val="006D092C"/>
    <w:rsid w:val="006D0E04"/>
    <w:rsid w:val="006D669B"/>
    <w:rsid w:val="006E7866"/>
    <w:rsid w:val="006F6C92"/>
    <w:rsid w:val="0071342B"/>
    <w:rsid w:val="00713D82"/>
    <w:rsid w:val="007233AB"/>
    <w:rsid w:val="007262C6"/>
    <w:rsid w:val="007274EF"/>
    <w:rsid w:val="0073036A"/>
    <w:rsid w:val="007500EB"/>
    <w:rsid w:val="0075114E"/>
    <w:rsid w:val="00761B50"/>
    <w:rsid w:val="00765ADC"/>
    <w:rsid w:val="00773211"/>
    <w:rsid w:val="00774BF1"/>
    <w:rsid w:val="00775BFE"/>
    <w:rsid w:val="00782C9D"/>
    <w:rsid w:val="007927C7"/>
    <w:rsid w:val="007B0C0F"/>
    <w:rsid w:val="007B0D9C"/>
    <w:rsid w:val="007B100F"/>
    <w:rsid w:val="007C1529"/>
    <w:rsid w:val="007E0BBC"/>
    <w:rsid w:val="007E5C38"/>
    <w:rsid w:val="007F18D0"/>
    <w:rsid w:val="008004F3"/>
    <w:rsid w:val="008037C1"/>
    <w:rsid w:val="008106B9"/>
    <w:rsid w:val="008144BB"/>
    <w:rsid w:val="008222CB"/>
    <w:rsid w:val="0082404B"/>
    <w:rsid w:val="00836171"/>
    <w:rsid w:val="00837015"/>
    <w:rsid w:val="00842B3D"/>
    <w:rsid w:val="008544C7"/>
    <w:rsid w:val="00856E49"/>
    <w:rsid w:val="008632D4"/>
    <w:rsid w:val="0087090F"/>
    <w:rsid w:val="00877DA4"/>
    <w:rsid w:val="00880694"/>
    <w:rsid w:val="0088126A"/>
    <w:rsid w:val="00881602"/>
    <w:rsid w:val="008A1469"/>
    <w:rsid w:val="008A3261"/>
    <w:rsid w:val="008B111E"/>
    <w:rsid w:val="008B4C3E"/>
    <w:rsid w:val="008C1F91"/>
    <w:rsid w:val="008C3943"/>
    <w:rsid w:val="008E1F86"/>
    <w:rsid w:val="008F20D1"/>
    <w:rsid w:val="008F22B3"/>
    <w:rsid w:val="00904F56"/>
    <w:rsid w:val="009054FB"/>
    <w:rsid w:val="00921A3C"/>
    <w:rsid w:val="00922C73"/>
    <w:rsid w:val="0092634F"/>
    <w:rsid w:val="009278D2"/>
    <w:rsid w:val="00957399"/>
    <w:rsid w:val="00961B13"/>
    <w:rsid w:val="00965869"/>
    <w:rsid w:val="009658DC"/>
    <w:rsid w:val="009705E2"/>
    <w:rsid w:val="00970889"/>
    <w:rsid w:val="009710DE"/>
    <w:rsid w:val="0097139B"/>
    <w:rsid w:val="00972416"/>
    <w:rsid w:val="00975D91"/>
    <w:rsid w:val="00984525"/>
    <w:rsid w:val="0099154C"/>
    <w:rsid w:val="00991A8C"/>
    <w:rsid w:val="00995A7B"/>
    <w:rsid w:val="009C0328"/>
    <w:rsid w:val="009C0941"/>
    <w:rsid w:val="009C4BB2"/>
    <w:rsid w:val="009D48D4"/>
    <w:rsid w:val="009D4F81"/>
    <w:rsid w:val="009D7D6D"/>
    <w:rsid w:val="009E6F75"/>
    <w:rsid w:val="009F0070"/>
    <w:rsid w:val="009F4252"/>
    <w:rsid w:val="00A00CBC"/>
    <w:rsid w:val="00A04724"/>
    <w:rsid w:val="00A06533"/>
    <w:rsid w:val="00A06DE5"/>
    <w:rsid w:val="00A11B70"/>
    <w:rsid w:val="00A11D08"/>
    <w:rsid w:val="00A12600"/>
    <w:rsid w:val="00A173DA"/>
    <w:rsid w:val="00A20E0F"/>
    <w:rsid w:val="00A307A6"/>
    <w:rsid w:val="00A33188"/>
    <w:rsid w:val="00A35413"/>
    <w:rsid w:val="00A40878"/>
    <w:rsid w:val="00A4114B"/>
    <w:rsid w:val="00A455E8"/>
    <w:rsid w:val="00A45DD6"/>
    <w:rsid w:val="00A46118"/>
    <w:rsid w:val="00A60B48"/>
    <w:rsid w:val="00A64939"/>
    <w:rsid w:val="00A67974"/>
    <w:rsid w:val="00A7716B"/>
    <w:rsid w:val="00A87283"/>
    <w:rsid w:val="00AB5B24"/>
    <w:rsid w:val="00AE7BCF"/>
    <w:rsid w:val="00AF4EF3"/>
    <w:rsid w:val="00B11644"/>
    <w:rsid w:val="00B223D5"/>
    <w:rsid w:val="00B51731"/>
    <w:rsid w:val="00B54AFE"/>
    <w:rsid w:val="00B651BF"/>
    <w:rsid w:val="00B71915"/>
    <w:rsid w:val="00B75868"/>
    <w:rsid w:val="00B8427A"/>
    <w:rsid w:val="00B91A67"/>
    <w:rsid w:val="00BD20C2"/>
    <w:rsid w:val="00BF003E"/>
    <w:rsid w:val="00BF5ED4"/>
    <w:rsid w:val="00C0066C"/>
    <w:rsid w:val="00C21C8D"/>
    <w:rsid w:val="00C308CC"/>
    <w:rsid w:val="00C32562"/>
    <w:rsid w:val="00C55A99"/>
    <w:rsid w:val="00C774EB"/>
    <w:rsid w:val="00C83162"/>
    <w:rsid w:val="00C85B44"/>
    <w:rsid w:val="00CA1A7C"/>
    <w:rsid w:val="00CB2E91"/>
    <w:rsid w:val="00CB642F"/>
    <w:rsid w:val="00CC30DB"/>
    <w:rsid w:val="00CD5151"/>
    <w:rsid w:val="00CE0326"/>
    <w:rsid w:val="00CF025C"/>
    <w:rsid w:val="00CF4EBF"/>
    <w:rsid w:val="00D020A9"/>
    <w:rsid w:val="00D1250A"/>
    <w:rsid w:val="00D27CAC"/>
    <w:rsid w:val="00D35559"/>
    <w:rsid w:val="00D410B0"/>
    <w:rsid w:val="00D41731"/>
    <w:rsid w:val="00D43C11"/>
    <w:rsid w:val="00D46586"/>
    <w:rsid w:val="00D6766B"/>
    <w:rsid w:val="00D83E75"/>
    <w:rsid w:val="00D94F73"/>
    <w:rsid w:val="00D952A4"/>
    <w:rsid w:val="00DA043B"/>
    <w:rsid w:val="00DA126E"/>
    <w:rsid w:val="00DB184A"/>
    <w:rsid w:val="00DB566D"/>
    <w:rsid w:val="00DC17F0"/>
    <w:rsid w:val="00DD1F68"/>
    <w:rsid w:val="00DE7490"/>
    <w:rsid w:val="00E022AF"/>
    <w:rsid w:val="00E11815"/>
    <w:rsid w:val="00E2283F"/>
    <w:rsid w:val="00E30404"/>
    <w:rsid w:val="00E31F1D"/>
    <w:rsid w:val="00E440A8"/>
    <w:rsid w:val="00E45B2A"/>
    <w:rsid w:val="00E47064"/>
    <w:rsid w:val="00E6195A"/>
    <w:rsid w:val="00E635A1"/>
    <w:rsid w:val="00E64BE9"/>
    <w:rsid w:val="00E835C2"/>
    <w:rsid w:val="00EA3731"/>
    <w:rsid w:val="00EA7619"/>
    <w:rsid w:val="00EC0A2D"/>
    <w:rsid w:val="00ED3D25"/>
    <w:rsid w:val="00ED5E90"/>
    <w:rsid w:val="00EE2743"/>
    <w:rsid w:val="00F0064D"/>
    <w:rsid w:val="00F16E51"/>
    <w:rsid w:val="00F17916"/>
    <w:rsid w:val="00F33D25"/>
    <w:rsid w:val="00F44DEE"/>
    <w:rsid w:val="00F525AF"/>
    <w:rsid w:val="00F52D6C"/>
    <w:rsid w:val="00F5468F"/>
    <w:rsid w:val="00F56690"/>
    <w:rsid w:val="00F60270"/>
    <w:rsid w:val="00F813D5"/>
    <w:rsid w:val="00F82B98"/>
    <w:rsid w:val="00F86261"/>
    <w:rsid w:val="00FA254A"/>
    <w:rsid w:val="00FA346F"/>
    <w:rsid w:val="00FA6E04"/>
    <w:rsid w:val="00FB70A1"/>
    <w:rsid w:val="00FC2DA0"/>
    <w:rsid w:val="00FC4308"/>
    <w:rsid w:val="00FE1522"/>
    <w:rsid w:val="00FE5199"/>
    <w:rsid w:val="00FF0653"/>
    <w:rsid w:val="00FF1FAB"/>
    <w:rsid w:val="00FF5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ACC806"/>
  <w15:chartTrackingRefBased/>
  <w15:docId w15:val="{0728FD71-A953-47E7-88B6-DE08BDC10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260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F6C92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6F6C92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6F6C92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6F6C92"/>
    <w:rPr>
      <w:color w:val="0563C1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4F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94F73"/>
    <w:pPr>
      <w:spacing w:after="20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94F7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4F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4F73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525A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v1apple-tab-span">
    <w:name w:val="v1apple-tab-span"/>
    <w:basedOn w:val="Domylnaczcionkaakapitu"/>
    <w:rsid w:val="00052544"/>
  </w:style>
  <w:style w:type="paragraph" w:customStyle="1" w:styleId="v1msonormal">
    <w:name w:val="v1msonormal"/>
    <w:basedOn w:val="Normalny"/>
    <w:rsid w:val="00F1791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022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13D82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82C9D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FC2DA0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75BF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75BF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75BFE"/>
    <w:rPr>
      <w:vertAlign w:val="superscript"/>
    </w:rPr>
  </w:style>
  <w:style w:type="character" w:customStyle="1" w:styleId="gvxzyvdx">
    <w:name w:val="gvxzyvdx"/>
    <w:basedOn w:val="Domylnaczcionkaakapitu"/>
    <w:rsid w:val="002751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2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5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masz.pietrzak@guaranapr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mas\Desktop\czerwiec22\GJ-czerw22\Wyprzeda&#380;%20gara&#380;owa%20w%20Galerii%20Jurajskiej_IP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Wyprzedaż garażowa w Galerii Jurajskiej_IP</Template>
  <TotalTime>37</TotalTime>
  <Pages>2</Pages>
  <Words>790</Words>
  <Characters>4742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Pietrzak</dc:creator>
  <cp:keywords/>
  <dc:description/>
  <cp:lastModifiedBy>Tomasz Pietrzak</cp:lastModifiedBy>
  <cp:revision>8</cp:revision>
  <cp:lastPrinted>2022-05-11T11:28:00Z</cp:lastPrinted>
  <dcterms:created xsi:type="dcterms:W3CDTF">2023-03-08T10:38:00Z</dcterms:created>
  <dcterms:modified xsi:type="dcterms:W3CDTF">2023-03-09T08:34:00Z</dcterms:modified>
</cp:coreProperties>
</file>