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52F58F" w14:textId="77777777" w:rsidR="006F6C92" w:rsidRPr="00072930" w:rsidRDefault="006F6C92" w:rsidP="00072930">
      <w:pPr>
        <w:pStyle w:val="Bezodstpw"/>
        <w:jc w:val="right"/>
        <w:rPr>
          <w:rFonts w:ascii="Arial" w:hAnsi="Arial" w:cs="Arial"/>
        </w:rPr>
      </w:pPr>
      <w:r w:rsidRPr="00072930">
        <w:rPr>
          <w:rFonts w:ascii="Arial" w:hAnsi="Arial" w:cs="Arial"/>
          <w:noProof/>
        </w:rPr>
        <w:drawing>
          <wp:inline distT="0" distB="0" distL="0" distR="0" wp14:anchorId="5ABF1448" wp14:editId="6F79E90B">
            <wp:extent cx="617220" cy="617220"/>
            <wp:effectExtent l="0" t="0" r="0" b="0"/>
            <wp:docPr id="1" name="Obraz 1" descr="C:\Users\TomTom\Desktop\WYSTRÓJ\kuchnia\newbri\11035742_10153531385299354_7956371185306296231_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C:\Users\TomTom\Desktop\WYSTRÓJ\kuchnia\newbri\11035742_10153531385299354_7956371185306296231_n.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17220" cy="617220"/>
                    </a:xfrm>
                    <a:prstGeom prst="rect">
                      <a:avLst/>
                    </a:prstGeom>
                    <a:noFill/>
                    <a:ln>
                      <a:noFill/>
                    </a:ln>
                  </pic:spPr>
                </pic:pic>
              </a:graphicData>
            </a:graphic>
          </wp:inline>
        </w:drawing>
      </w:r>
    </w:p>
    <w:p w14:paraId="4BA337A1" w14:textId="333ED185" w:rsidR="006F6C92" w:rsidRPr="00072930" w:rsidRDefault="006F6C92" w:rsidP="00072930">
      <w:pPr>
        <w:pStyle w:val="Bezodstpw"/>
        <w:rPr>
          <w:rFonts w:ascii="Arial" w:hAnsi="Arial" w:cs="Arial"/>
        </w:rPr>
      </w:pPr>
      <w:r w:rsidRPr="00072930">
        <w:rPr>
          <w:rFonts w:ascii="Arial" w:hAnsi="Arial" w:cs="Arial"/>
        </w:rPr>
        <w:t xml:space="preserve">Informacja prasowa: </w:t>
      </w:r>
      <w:r w:rsidR="00F569B2">
        <w:rPr>
          <w:rFonts w:ascii="Arial" w:hAnsi="Arial" w:cs="Arial"/>
        </w:rPr>
        <w:t>06</w:t>
      </w:r>
      <w:r w:rsidR="00A11B70" w:rsidRPr="00072930">
        <w:rPr>
          <w:rFonts w:ascii="Arial" w:hAnsi="Arial" w:cs="Arial"/>
        </w:rPr>
        <w:t>-0</w:t>
      </w:r>
      <w:r w:rsidR="00661F0D">
        <w:rPr>
          <w:rFonts w:ascii="Arial" w:hAnsi="Arial" w:cs="Arial"/>
        </w:rPr>
        <w:t>7</w:t>
      </w:r>
      <w:r w:rsidR="00A11B70" w:rsidRPr="00072930">
        <w:rPr>
          <w:rFonts w:ascii="Arial" w:hAnsi="Arial" w:cs="Arial"/>
        </w:rPr>
        <w:t>-</w:t>
      </w:r>
      <w:r w:rsidR="00543D94" w:rsidRPr="00072930">
        <w:rPr>
          <w:rFonts w:ascii="Arial" w:hAnsi="Arial" w:cs="Arial"/>
        </w:rPr>
        <w:t>2022</w:t>
      </w:r>
      <w:r w:rsidRPr="00072930">
        <w:rPr>
          <w:rFonts w:ascii="Arial" w:hAnsi="Arial" w:cs="Arial"/>
        </w:rPr>
        <w:t>, Częstochowa</w:t>
      </w:r>
    </w:p>
    <w:p w14:paraId="4F99FCAB" w14:textId="77777777" w:rsidR="006F6C92" w:rsidRPr="00072930" w:rsidRDefault="006F6C92" w:rsidP="00072930">
      <w:pPr>
        <w:pStyle w:val="Bezodstpw"/>
        <w:rPr>
          <w:rFonts w:ascii="Arial" w:hAnsi="Arial" w:cs="Arial"/>
        </w:rPr>
      </w:pPr>
      <w:r w:rsidRPr="00072930">
        <w:rPr>
          <w:rFonts w:ascii="Arial" w:hAnsi="Arial" w:cs="Arial"/>
        </w:rPr>
        <w:t>źródło: Biuro Prasowe Galerii Jurajskiej</w:t>
      </w:r>
    </w:p>
    <w:p w14:paraId="617F1C83" w14:textId="77777777" w:rsidR="006F6C92" w:rsidRPr="00072930" w:rsidRDefault="006F6C92" w:rsidP="00072930">
      <w:pPr>
        <w:pStyle w:val="Bezodstpw"/>
        <w:rPr>
          <w:rFonts w:ascii="Arial" w:hAnsi="Arial" w:cs="Arial"/>
        </w:rPr>
      </w:pPr>
      <w:r w:rsidRPr="00072930">
        <w:rPr>
          <w:rFonts w:ascii="Arial" w:hAnsi="Arial" w:cs="Arial"/>
        </w:rPr>
        <w:t>Tomasz Pietrzak/Guarana PR</w:t>
      </w:r>
    </w:p>
    <w:p w14:paraId="6475B91C" w14:textId="77777777" w:rsidR="006F6C92" w:rsidRPr="00072930" w:rsidRDefault="006F6C92" w:rsidP="00072930">
      <w:pPr>
        <w:pStyle w:val="Bezodstpw"/>
        <w:rPr>
          <w:rStyle w:val="Hipercze"/>
          <w:rFonts w:ascii="Arial" w:hAnsi="Arial" w:cs="Arial"/>
          <w:color w:val="auto"/>
          <w:u w:val="none"/>
        </w:rPr>
      </w:pPr>
      <w:r w:rsidRPr="00072930">
        <w:rPr>
          <w:rFonts w:ascii="Arial" w:hAnsi="Arial" w:cs="Arial"/>
        </w:rPr>
        <w:t xml:space="preserve">tel. 509 106 256 mail. </w:t>
      </w:r>
      <w:hyperlink r:id="rId8" w:history="1">
        <w:r w:rsidRPr="00072930">
          <w:rPr>
            <w:rStyle w:val="Hipercze"/>
            <w:rFonts w:ascii="Arial" w:hAnsi="Arial" w:cs="Arial"/>
            <w:color w:val="auto"/>
            <w:u w:val="none"/>
          </w:rPr>
          <w:t>tomasz.pietrzak@guaranapr.pl</w:t>
        </w:r>
      </w:hyperlink>
    </w:p>
    <w:p w14:paraId="134B5A1D" w14:textId="77777777" w:rsidR="0014717C" w:rsidRPr="00072930" w:rsidRDefault="0014717C" w:rsidP="00072930">
      <w:pPr>
        <w:pStyle w:val="Bezodstpw"/>
        <w:rPr>
          <w:rStyle w:val="Hipercze"/>
          <w:rFonts w:ascii="Arial" w:hAnsi="Arial" w:cs="Arial"/>
          <w:color w:val="auto"/>
          <w:u w:val="none"/>
        </w:rPr>
      </w:pPr>
    </w:p>
    <w:p w14:paraId="4CCCD670" w14:textId="77777777" w:rsidR="004D75B1" w:rsidRPr="00072930" w:rsidRDefault="004D75B1" w:rsidP="00072930">
      <w:pPr>
        <w:pStyle w:val="Bezodstpw"/>
        <w:rPr>
          <w:rStyle w:val="Hipercze"/>
          <w:rFonts w:ascii="Arial" w:hAnsi="Arial" w:cs="Arial"/>
          <w:color w:val="auto"/>
          <w:u w:val="none"/>
        </w:rPr>
      </w:pPr>
    </w:p>
    <w:p w14:paraId="15F23574" w14:textId="2D1B75F2" w:rsidR="00856E49" w:rsidRPr="00856E49" w:rsidRDefault="00856E49" w:rsidP="00856E49">
      <w:pPr>
        <w:pStyle w:val="Bezodstpw"/>
        <w:jc w:val="center"/>
        <w:rPr>
          <w:rFonts w:ascii="Arial" w:hAnsi="Arial" w:cs="Arial"/>
          <w:b/>
          <w:bCs/>
          <w:sz w:val="28"/>
          <w:szCs w:val="28"/>
        </w:rPr>
      </w:pPr>
      <w:r w:rsidRPr="00856E49">
        <w:rPr>
          <w:rFonts w:ascii="Arial" w:hAnsi="Arial" w:cs="Arial"/>
          <w:b/>
          <w:bCs/>
          <w:sz w:val="28"/>
          <w:szCs w:val="28"/>
        </w:rPr>
        <w:t xml:space="preserve">Galeria Jurajska </w:t>
      </w:r>
      <w:r>
        <w:rPr>
          <w:rFonts w:ascii="Arial" w:hAnsi="Arial" w:cs="Arial"/>
          <w:b/>
          <w:bCs/>
          <w:sz w:val="28"/>
          <w:szCs w:val="28"/>
        </w:rPr>
        <w:t>wysoko</w:t>
      </w:r>
      <w:r w:rsidRPr="00856E49">
        <w:rPr>
          <w:rFonts w:ascii="Arial" w:hAnsi="Arial" w:cs="Arial"/>
          <w:b/>
          <w:bCs/>
          <w:sz w:val="28"/>
          <w:szCs w:val="28"/>
        </w:rPr>
        <w:t xml:space="preserve"> oceniana przez klientów</w:t>
      </w:r>
    </w:p>
    <w:p w14:paraId="07F972F1" w14:textId="2C1F9E6B" w:rsidR="00856E49" w:rsidRDefault="00856E49" w:rsidP="00856E49">
      <w:pPr>
        <w:pStyle w:val="Bezodstpw"/>
        <w:rPr>
          <w:rFonts w:ascii="Arial" w:hAnsi="Arial" w:cs="Arial"/>
        </w:rPr>
      </w:pPr>
    </w:p>
    <w:p w14:paraId="540D2BB6" w14:textId="77777777" w:rsidR="00856E49" w:rsidRPr="00856E49" w:rsidRDefault="00856E49" w:rsidP="00856E49">
      <w:pPr>
        <w:pStyle w:val="Bezodstpw"/>
        <w:rPr>
          <w:rFonts w:ascii="Arial" w:hAnsi="Arial" w:cs="Arial"/>
        </w:rPr>
      </w:pPr>
    </w:p>
    <w:p w14:paraId="07BB4C30" w14:textId="294E2FEF" w:rsidR="00856E49" w:rsidRPr="00856E49" w:rsidRDefault="00856E49" w:rsidP="006D669B">
      <w:pPr>
        <w:pStyle w:val="Bezodstpw"/>
        <w:jc w:val="both"/>
        <w:rPr>
          <w:rFonts w:ascii="Arial" w:hAnsi="Arial" w:cs="Arial"/>
          <w:b/>
          <w:bCs/>
          <w:sz w:val="24"/>
          <w:szCs w:val="24"/>
        </w:rPr>
      </w:pPr>
      <w:r w:rsidRPr="00856E49">
        <w:rPr>
          <w:rFonts w:ascii="Arial" w:hAnsi="Arial" w:cs="Arial"/>
          <w:b/>
          <w:bCs/>
          <w:sz w:val="24"/>
          <w:szCs w:val="24"/>
        </w:rPr>
        <w:t xml:space="preserve">Topowe marki, </w:t>
      </w:r>
      <w:r w:rsidR="006D669B">
        <w:rPr>
          <w:rFonts w:ascii="Arial" w:hAnsi="Arial" w:cs="Arial"/>
          <w:b/>
          <w:bCs/>
          <w:sz w:val="24"/>
          <w:szCs w:val="24"/>
        </w:rPr>
        <w:t>szeroka</w:t>
      </w:r>
      <w:r w:rsidRPr="00856E49">
        <w:rPr>
          <w:rFonts w:ascii="Arial" w:hAnsi="Arial" w:cs="Arial"/>
          <w:b/>
          <w:bCs/>
          <w:sz w:val="24"/>
          <w:szCs w:val="24"/>
        </w:rPr>
        <w:t xml:space="preserve"> oferta rozrywkowa i rekreacyjna, popularny operator spożywczy, ale także </w:t>
      </w:r>
      <w:r w:rsidR="006D669B">
        <w:rPr>
          <w:rFonts w:ascii="Arial" w:hAnsi="Arial" w:cs="Arial"/>
          <w:b/>
          <w:bCs/>
          <w:sz w:val="24"/>
          <w:szCs w:val="24"/>
        </w:rPr>
        <w:t>nowoczesny</w:t>
      </w:r>
      <w:r w:rsidRPr="00856E49">
        <w:rPr>
          <w:rFonts w:ascii="Arial" w:hAnsi="Arial" w:cs="Arial"/>
          <w:b/>
          <w:bCs/>
          <w:sz w:val="24"/>
          <w:szCs w:val="24"/>
        </w:rPr>
        <w:t xml:space="preserve"> food court i czystość</w:t>
      </w:r>
      <w:r w:rsidR="006D669B">
        <w:rPr>
          <w:rFonts w:ascii="Arial" w:hAnsi="Arial" w:cs="Arial"/>
          <w:b/>
          <w:bCs/>
          <w:sz w:val="24"/>
          <w:szCs w:val="24"/>
        </w:rPr>
        <w:t xml:space="preserve"> –</w:t>
      </w:r>
      <w:r w:rsidRPr="00856E49">
        <w:rPr>
          <w:rFonts w:ascii="Arial" w:hAnsi="Arial" w:cs="Arial"/>
          <w:b/>
          <w:bCs/>
          <w:sz w:val="24"/>
          <w:szCs w:val="24"/>
        </w:rPr>
        <w:t xml:space="preserve"> to tylko niektóre z czynników, które wpłynęły na wysoką ocenę, jaką Galeria Jurajska otrzymała właśnie od swoich klientów. Najnowsze badania ARC Rynek i Opinia, pokazują jak silną marką w swoim regionie jest dziś obiekt.</w:t>
      </w:r>
    </w:p>
    <w:p w14:paraId="37668F9A" w14:textId="77777777" w:rsidR="00856E49" w:rsidRPr="00856E49" w:rsidRDefault="00856E49" w:rsidP="00856E49">
      <w:pPr>
        <w:pStyle w:val="Bezodstpw"/>
        <w:rPr>
          <w:rFonts w:ascii="Arial" w:hAnsi="Arial" w:cs="Arial"/>
        </w:rPr>
      </w:pPr>
    </w:p>
    <w:p w14:paraId="749FC954" w14:textId="77777777" w:rsidR="00856E49" w:rsidRPr="00856E49" w:rsidRDefault="00856E49" w:rsidP="00856E49">
      <w:pPr>
        <w:pStyle w:val="Bezodstpw"/>
        <w:jc w:val="both"/>
        <w:rPr>
          <w:rFonts w:ascii="Arial" w:hAnsi="Arial" w:cs="Arial"/>
        </w:rPr>
      </w:pPr>
    </w:p>
    <w:p w14:paraId="06033592" w14:textId="0352DC98" w:rsidR="00570CE9" w:rsidRDefault="00856E49" w:rsidP="00856E49">
      <w:pPr>
        <w:pStyle w:val="Bezodstpw"/>
        <w:jc w:val="both"/>
        <w:rPr>
          <w:rFonts w:ascii="Arial" w:hAnsi="Arial" w:cs="Arial"/>
        </w:rPr>
      </w:pPr>
      <w:r w:rsidRPr="00856E49">
        <w:rPr>
          <w:rFonts w:ascii="Arial" w:hAnsi="Arial" w:cs="Arial"/>
        </w:rPr>
        <w:t xml:space="preserve">Klienci wystawili Galerii Jurajskiej pozytywną notę. Aż 98% osób robiących tu </w:t>
      </w:r>
      <w:r w:rsidR="00DB184A">
        <w:rPr>
          <w:rFonts w:ascii="Arial" w:hAnsi="Arial" w:cs="Arial"/>
        </w:rPr>
        <w:t>regularnie</w:t>
      </w:r>
      <w:r w:rsidRPr="00856E49">
        <w:rPr>
          <w:rFonts w:ascii="Arial" w:hAnsi="Arial" w:cs="Arial"/>
        </w:rPr>
        <w:t xml:space="preserve"> zakupy ocenia centrum handlowe </w:t>
      </w:r>
      <w:r w:rsidR="00570CE9">
        <w:rPr>
          <w:rFonts w:ascii="Arial" w:hAnsi="Arial" w:cs="Arial"/>
        </w:rPr>
        <w:t>pozytywnie</w:t>
      </w:r>
      <w:r w:rsidRPr="00856E49">
        <w:rPr>
          <w:rFonts w:ascii="Arial" w:hAnsi="Arial" w:cs="Arial"/>
        </w:rPr>
        <w:t xml:space="preserve"> – wynika z najnowszych </w:t>
      </w:r>
      <w:r w:rsidR="00570CE9">
        <w:rPr>
          <w:rFonts w:ascii="Arial" w:hAnsi="Arial" w:cs="Arial"/>
        </w:rPr>
        <w:t>badań</w:t>
      </w:r>
      <w:r w:rsidRPr="00856E49">
        <w:rPr>
          <w:rFonts w:ascii="Arial" w:hAnsi="Arial" w:cs="Arial"/>
        </w:rPr>
        <w:t xml:space="preserve"> wykonanych przez ARC Rynek i Opinia. To najlepszy wynik galerii od jej otwarcia!</w:t>
      </w:r>
      <w:r w:rsidR="00570CE9">
        <w:rPr>
          <w:rFonts w:ascii="Arial" w:hAnsi="Arial" w:cs="Arial"/>
        </w:rPr>
        <w:t xml:space="preserve"> </w:t>
      </w:r>
    </w:p>
    <w:p w14:paraId="383192F0" w14:textId="77777777" w:rsidR="00570CE9" w:rsidRDefault="00570CE9" w:rsidP="00856E49">
      <w:pPr>
        <w:pStyle w:val="Bezodstpw"/>
        <w:jc w:val="both"/>
        <w:rPr>
          <w:rFonts w:ascii="Arial" w:hAnsi="Arial" w:cs="Arial"/>
        </w:rPr>
      </w:pPr>
    </w:p>
    <w:p w14:paraId="2E4977EF" w14:textId="187324F9" w:rsidR="00856E49" w:rsidRPr="00DB184A" w:rsidRDefault="006D669B" w:rsidP="00856E49">
      <w:pPr>
        <w:pStyle w:val="Bezodstpw"/>
        <w:jc w:val="both"/>
        <w:rPr>
          <w:rFonts w:ascii="Arial" w:hAnsi="Arial" w:cs="Arial"/>
          <w:b/>
          <w:bCs/>
        </w:rPr>
      </w:pPr>
      <w:r w:rsidRPr="006D669B">
        <w:rPr>
          <w:rFonts w:ascii="Arial" w:hAnsi="Arial" w:cs="Arial"/>
        </w:rPr>
        <w:t>–</w:t>
      </w:r>
      <w:r w:rsidRPr="00856E49">
        <w:rPr>
          <w:rFonts w:ascii="Arial" w:hAnsi="Arial" w:cs="Arial"/>
        </w:rPr>
        <w:t xml:space="preserve"> </w:t>
      </w:r>
      <w:r w:rsidR="00856E49" w:rsidRPr="00856E49">
        <w:rPr>
          <w:rFonts w:ascii="Arial" w:hAnsi="Arial" w:cs="Arial"/>
        </w:rPr>
        <w:t xml:space="preserve">Przyglądając się wynikom badań widzimy, że procentują w nich nasze wysiłki z ostatnich 5 lat, których celem było umocnienie nie tylko pozycji galerii na lokalnym rynku czy rozwój catchmentu, ale także stworzenie marki, która przyciąga najemcę i klienta </w:t>
      </w:r>
      <w:r w:rsidR="00856E49" w:rsidRPr="006D669B">
        <w:rPr>
          <w:rFonts w:ascii="Arial" w:hAnsi="Arial" w:cs="Arial"/>
        </w:rPr>
        <w:t>–</w:t>
      </w:r>
      <w:r w:rsidR="00856E49" w:rsidRPr="00856E49">
        <w:rPr>
          <w:rFonts w:ascii="Arial" w:hAnsi="Arial" w:cs="Arial"/>
        </w:rPr>
        <w:t xml:space="preserve"> </w:t>
      </w:r>
      <w:r w:rsidR="00856E49" w:rsidRPr="00856E49">
        <w:rPr>
          <w:rFonts w:ascii="Arial" w:hAnsi="Arial" w:cs="Arial"/>
          <w:b/>
          <w:bCs/>
        </w:rPr>
        <w:t>mówi Anna Borecka-Suda, zastępca dyrektora Galerii Jurajskiej.</w:t>
      </w:r>
    </w:p>
    <w:p w14:paraId="538AC931" w14:textId="77777777" w:rsidR="00856E49" w:rsidRPr="00856E49" w:rsidRDefault="00856E49" w:rsidP="00856E49">
      <w:pPr>
        <w:pStyle w:val="Bezodstpw"/>
        <w:jc w:val="both"/>
        <w:rPr>
          <w:rFonts w:ascii="Arial" w:hAnsi="Arial" w:cs="Arial"/>
          <w:b/>
          <w:bCs/>
        </w:rPr>
      </w:pPr>
    </w:p>
    <w:p w14:paraId="0E552D94" w14:textId="1E6C6932" w:rsidR="00856E49" w:rsidRPr="00856E49" w:rsidRDefault="006D669B" w:rsidP="00856E49">
      <w:pPr>
        <w:pStyle w:val="Bezodstpw"/>
        <w:jc w:val="both"/>
        <w:rPr>
          <w:rFonts w:ascii="Arial" w:hAnsi="Arial" w:cs="Arial"/>
        </w:rPr>
      </w:pPr>
      <w:r w:rsidRPr="006D669B">
        <w:rPr>
          <w:rFonts w:ascii="Arial" w:hAnsi="Arial" w:cs="Arial"/>
        </w:rPr>
        <w:t>–</w:t>
      </w:r>
      <w:r w:rsidRPr="00856E49">
        <w:rPr>
          <w:rFonts w:ascii="Arial" w:hAnsi="Arial" w:cs="Arial"/>
        </w:rPr>
        <w:t xml:space="preserve"> </w:t>
      </w:r>
      <w:r>
        <w:rPr>
          <w:rFonts w:ascii="Arial" w:hAnsi="Arial" w:cs="Arial"/>
        </w:rPr>
        <w:t xml:space="preserve"> </w:t>
      </w:r>
      <w:r w:rsidR="00856E49" w:rsidRPr="00856E49">
        <w:rPr>
          <w:rFonts w:ascii="Arial" w:hAnsi="Arial" w:cs="Arial"/>
        </w:rPr>
        <w:t xml:space="preserve">W </w:t>
      </w:r>
      <w:r w:rsidR="00DB184A">
        <w:rPr>
          <w:rFonts w:ascii="Arial" w:hAnsi="Arial" w:cs="Arial"/>
        </w:rPr>
        <w:t>naszym centrum</w:t>
      </w:r>
      <w:r w:rsidR="00856E49" w:rsidRPr="00856E49">
        <w:rPr>
          <w:rFonts w:ascii="Arial" w:hAnsi="Arial" w:cs="Arial"/>
        </w:rPr>
        <w:t xml:space="preserve"> nie tylko stworzyliśmy niezwykle atrakcyjną ofertę, opartą na modzie, ale także rozwinęliśmy segment szeroko pojętych atrakcji czasu wolnego, tworząc tak unikalne przestrzenie jak np. Bulwary Jurajskie</w:t>
      </w:r>
      <w:r w:rsidR="00F569B2">
        <w:rPr>
          <w:rFonts w:ascii="Arial" w:hAnsi="Arial" w:cs="Arial"/>
        </w:rPr>
        <w:t xml:space="preserve"> czy strefę relaksu z akwariami słono- i słodkowodnymi</w:t>
      </w:r>
      <w:r w:rsidR="00856E49" w:rsidRPr="00856E49">
        <w:rPr>
          <w:rFonts w:ascii="Arial" w:hAnsi="Arial" w:cs="Arial"/>
        </w:rPr>
        <w:t>. Zaprocentowały także liczne inwestycje poczynione w ostatnich latach, w tym modernizacje pasaży. Klient dostrzegł i docenił te kluczowe dla nas zmiany – dodaje.</w:t>
      </w:r>
    </w:p>
    <w:p w14:paraId="74C232E5" w14:textId="77777777" w:rsidR="00856E49" w:rsidRPr="00856E49" w:rsidRDefault="00856E49" w:rsidP="00856E49">
      <w:pPr>
        <w:pStyle w:val="Bezodstpw"/>
        <w:jc w:val="both"/>
        <w:rPr>
          <w:rFonts w:ascii="Arial" w:hAnsi="Arial" w:cs="Arial"/>
        </w:rPr>
      </w:pPr>
    </w:p>
    <w:p w14:paraId="59277ADE" w14:textId="6FDA2F6E" w:rsidR="00856E49" w:rsidRPr="00856E49" w:rsidRDefault="00856E49" w:rsidP="00856E49">
      <w:pPr>
        <w:pStyle w:val="Bezodstpw"/>
        <w:jc w:val="both"/>
        <w:rPr>
          <w:rFonts w:ascii="Arial" w:hAnsi="Arial" w:cs="Arial"/>
        </w:rPr>
      </w:pPr>
      <w:r w:rsidRPr="00856E49">
        <w:rPr>
          <w:rFonts w:ascii="Arial" w:hAnsi="Arial" w:cs="Arial"/>
        </w:rPr>
        <w:t>Co ważne, tak wysoka ocena przychodzi w okresie pełnym wyzwań dla rynku retail, kiedy to klienci krytycznym okiem patrzą na obiekty handlow</w:t>
      </w:r>
      <w:r w:rsidR="00570CE9">
        <w:rPr>
          <w:rFonts w:ascii="Arial" w:hAnsi="Arial" w:cs="Arial"/>
        </w:rPr>
        <w:t>e.</w:t>
      </w:r>
      <w:r w:rsidRPr="00856E49">
        <w:rPr>
          <w:rFonts w:ascii="Arial" w:hAnsi="Arial" w:cs="Arial"/>
        </w:rPr>
        <w:t xml:space="preserve"> – Pandemia zmieniła konsumenta, sprawiając, że do głosu doszły nowe potrzeby. Wszystko jednak wskazuje na to, że w naszym rozwoju podążamy za tymi oczekiwaniami, wpasowując się nie tylko w trendy rynkowe, ale także potrzeby, zwłaszcza lokalnego i regionalnego klienta – mówi.</w:t>
      </w:r>
    </w:p>
    <w:p w14:paraId="5AA18444" w14:textId="77777777" w:rsidR="00856E49" w:rsidRPr="00856E49" w:rsidRDefault="00856E49" w:rsidP="00856E49">
      <w:pPr>
        <w:pStyle w:val="Bezodstpw"/>
        <w:jc w:val="both"/>
        <w:rPr>
          <w:rFonts w:ascii="Arial" w:hAnsi="Arial" w:cs="Arial"/>
        </w:rPr>
      </w:pPr>
    </w:p>
    <w:p w14:paraId="45825B27" w14:textId="2ACDD265" w:rsidR="00856E49" w:rsidRPr="00856E49" w:rsidRDefault="00856E49" w:rsidP="00856E49">
      <w:pPr>
        <w:pStyle w:val="Bezodstpw"/>
        <w:jc w:val="both"/>
        <w:rPr>
          <w:rFonts w:ascii="Arial" w:hAnsi="Arial" w:cs="Arial"/>
        </w:rPr>
      </w:pPr>
      <w:r w:rsidRPr="00856E49">
        <w:rPr>
          <w:rFonts w:ascii="Arial" w:hAnsi="Arial" w:cs="Arial"/>
        </w:rPr>
        <w:t>Za wysoką oceną dla obiektu stoją konkretne elementy. Aż 96%</w:t>
      </w:r>
      <w:r w:rsidR="00570CE9">
        <w:rPr>
          <w:rFonts w:ascii="Arial" w:hAnsi="Arial" w:cs="Arial"/>
        </w:rPr>
        <w:t xml:space="preserve"> regularnych klientów</w:t>
      </w:r>
      <w:r w:rsidRPr="00856E49">
        <w:rPr>
          <w:rFonts w:ascii="Arial" w:hAnsi="Arial" w:cs="Arial"/>
        </w:rPr>
        <w:t xml:space="preserve"> zadowolonych jest z dostępu do bardzo szerokiej i zróżnicowanej oferty handlowej Galerii</w:t>
      </w:r>
      <w:r w:rsidR="005F1828">
        <w:rPr>
          <w:rFonts w:ascii="Arial" w:hAnsi="Arial" w:cs="Arial"/>
        </w:rPr>
        <w:t xml:space="preserve"> Jurajskiej.</w:t>
      </w:r>
      <w:r w:rsidRPr="00856E49">
        <w:rPr>
          <w:rFonts w:ascii="Arial" w:hAnsi="Arial" w:cs="Arial"/>
        </w:rPr>
        <w:t xml:space="preserve"> 94</w:t>
      </w:r>
      <w:r w:rsidR="005F1828">
        <w:rPr>
          <w:rFonts w:ascii="Arial" w:hAnsi="Arial" w:cs="Arial"/>
        </w:rPr>
        <w:t>%</w:t>
      </w:r>
      <w:r w:rsidRPr="00856E49">
        <w:rPr>
          <w:rFonts w:ascii="Arial" w:hAnsi="Arial" w:cs="Arial"/>
        </w:rPr>
        <w:t xml:space="preserve"> odwiedzających podobają się nowe marki, które otwierają tu swoje sklepy</w:t>
      </w:r>
      <w:r w:rsidR="005F1828">
        <w:rPr>
          <w:rFonts w:ascii="Arial" w:hAnsi="Arial" w:cs="Arial"/>
        </w:rPr>
        <w:t>. 9</w:t>
      </w:r>
      <w:r w:rsidRPr="00856E49">
        <w:rPr>
          <w:rFonts w:ascii="Arial" w:hAnsi="Arial" w:cs="Arial"/>
        </w:rPr>
        <w:t xml:space="preserve">7% z kolei na plus ocenia ofertę gastronomiczną, ujętą w nowoczesny i przestronny food court. </w:t>
      </w:r>
      <w:r w:rsidR="005F1828">
        <w:rPr>
          <w:rFonts w:ascii="Arial" w:hAnsi="Arial" w:cs="Arial"/>
        </w:rPr>
        <w:t>9</w:t>
      </w:r>
      <w:r w:rsidRPr="00856E49">
        <w:rPr>
          <w:rFonts w:ascii="Arial" w:hAnsi="Arial" w:cs="Arial"/>
        </w:rPr>
        <w:t xml:space="preserve">6% taką notę wystawia ofercie rozrywkowo-rekreacyjnej. </w:t>
      </w:r>
    </w:p>
    <w:p w14:paraId="34EFCB93" w14:textId="77777777" w:rsidR="00856E49" w:rsidRPr="00856E49" w:rsidRDefault="00856E49" w:rsidP="00856E49">
      <w:pPr>
        <w:pStyle w:val="Bezodstpw"/>
        <w:jc w:val="both"/>
        <w:rPr>
          <w:rFonts w:ascii="Arial" w:hAnsi="Arial" w:cs="Arial"/>
        </w:rPr>
      </w:pPr>
    </w:p>
    <w:p w14:paraId="6E6194A0" w14:textId="1C44180E" w:rsidR="00856E49" w:rsidRPr="00856E49" w:rsidRDefault="006D669B" w:rsidP="00856E49">
      <w:pPr>
        <w:pStyle w:val="Bezodstpw"/>
        <w:jc w:val="both"/>
        <w:rPr>
          <w:rFonts w:ascii="Arial" w:hAnsi="Arial" w:cs="Arial"/>
        </w:rPr>
      </w:pPr>
      <w:r w:rsidRPr="006D669B">
        <w:rPr>
          <w:rFonts w:ascii="Arial" w:hAnsi="Arial" w:cs="Arial"/>
        </w:rPr>
        <w:t>–</w:t>
      </w:r>
      <w:r w:rsidRPr="00856E49">
        <w:rPr>
          <w:rFonts w:ascii="Arial" w:hAnsi="Arial" w:cs="Arial"/>
        </w:rPr>
        <w:t xml:space="preserve"> </w:t>
      </w:r>
      <w:r w:rsidR="00856E49" w:rsidRPr="00856E49">
        <w:rPr>
          <w:rFonts w:ascii="Arial" w:hAnsi="Arial" w:cs="Arial"/>
        </w:rPr>
        <w:t xml:space="preserve">Mocna oferta handlowa jest dziś bez wątpienia jednym z największych atutów Galerii Jurajskiej, który rzutuje na odbiór obiektu na rynku. Jesteśmy jedynym </w:t>
      </w:r>
      <w:r w:rsidR="00A35413">
        <w:rPr>
          <w:rFonts w:ascii="Arial" w:hAnsi="Arial" w:cs="Arial"/>
        </w:rPr>
        <w:t xml:space="preserve">typowym </w:t>
      </w:r>
      <w:r w:rsidR="00856E49" w:rsidRPr="00856E49">
        <w:rPr>
          <w:rFonts w:ascii="Arial" w:hAnsi="Arial" w:cs="Arial"/>
        </w:rPr>
        <w:t>obiektem fashion w regionie, a także jedyną galerią mającą tak zróżnicowaną ofertę handlowo-rozrywkową. W tym obszarze w ostatnich latach zaszły spore zmiany na plus</w:t>
      </w:r>
      <w:r w:rsidR="005F1828">
        <w:rPr>
          <w:rFonts w:ascii="Arial" w:hAnsi="Arial" w:cs="Arial"/>
        </w:rPr>
        <w:t>. W</w:t>
      </w:r>
      <w:r w:rsidR="00856E49" w:rsidRPr="00856E49">
        <w:rPr>
          <w:rFonts w:ascii="Arial" w:hAnsi="Arial" w:cs="Arial"/>
        </w:rPr>
        <w:t xml:space="preserve"> efekcie, obiekt jest niemal w pełni skomercjalizowany, oferując klientowi kompleksową, ale i kompaktową ofertę</w:t>
      </w:r>
      <w:r w:rsidR="00A35413">
        <w:rPr>
          <w:rFonts w:ascii="Arial" w:hAnsi="Arial" w:cs="Arial"/>
        </w:rPr>
        <w:t>, jakiej można oczekiwać po galerii tej skali</w:t>
      </w:r>
      <w:r w:rsidR="00856E49" w:rsidRPr="00856E49">
        <w:rPr>
          <w:rFonts w:ascii="Arial" w:hAnsi="Arial" w:cs="Arial"/>
        </w:rPr>
        <w:t xml:space="preserve"> – mówi Anna Borecka-Suda.</w:t>
      </w:r>
    </w:p>
    <w:p w14:paraId="308FB03E" w14:textId="77777777" w:rsidR="00856E49" w:rsidRPr="00856E49" w:rsidRDefault="00856E49" w:rsidP="00856E49">
      <w:pPr>
        <w:pStyle w:val="Bezodstpw"/>
        <w:jc w:val="both"/>
        <w:rPr>
          <w:rFonts w:ascii="Arial" w:hAnsi="Arial" w:cs="Arial"/>
        </w:rPr>
      </w:pPr>
    </w:p>
    <w:p w14:paraId="13690694" w14:textId="6F5440C8" w:rsidR="00856E49" w:rsidRPr="00856E49" w:rsidRDefault="00856E49" w:rsidP="00856E49">
      <w:pPr>
        <w:pStyle w:val="Bezodstpw"/>
        <w:jc w:val="both"/>
        <w:rPr>
          <w:rFonts w:ascii="Arial" w:hAnsi="Arial" w:cs="Arial"/>
        </w:rPr>
      </w:pPr>
      <w:r w:rsidRPr="00856E49">
        <w:rPr>
          <w:rFonts w:ascii="Arial" w:hAnsi="Arial" w:cs="Arial"/>
        </w:rPr>
        <w:lastRenderedPageBreak/>
        <w:t xml:space="preserve">Ale oferta to nie jedyne, co powoduje zadowolenie u klienta Jurajskiej. 92% ceni obiekt za łatwość dojazdu samochodem i komfort jaki zapewnia zmotoryzowanym. 95% premiuje Jurajską za nowe inwestycje, jakie tu poczyniono w ostatnich latach, w tym np. modernizację </w:t>
      </w:r>
      <w:r w:rsidR="0025289D">
        <w:rPr>
          <w:rFonts w:ascii="Arial" w:hAnsi="Arial" w:cs="Arial"/>
        </w:rPr>
        <w:t>alei handlowych</w:t>
      </w:r>
      <w:r w:rsidR="00A35413">
        <w:rPr>
          <w:rFonts w:ascii="Arial" w:hAnsi="Arial" w:cs="Arial"/>
        </w:rPr>
        <w:t>, stworzenie stref relaksu</w:t>
      </w:r>
      <w:r w:rsidRPr="00856E49">
        <w:rPr>
          <w:rFonts w:ascii="Arial" w:hAnsi="Arial" w:cs="Arial"/>
        </w:rPr>
        <w:t xml:space="preserve"> czy Bulwary Jurajskie</w:t>
      </w:r>
      <w:r w:rsidR="00A35413">
        <w:rPr>
          <w:rFonts w:ascii="Arial" w:hAnsi="Arial" w:cs="Arial"/>
        </w:rPr>
        <w:t xml:space="preserve"> i boiska do siatkówki plażowej</w:t>
      </w:r>
      <w:r w:rsidRPr="00856E49">
        <w:rPr>
          <w:rFonts w:ascii="Arial" w:hAnsi="Arial" w:cs="Arial"/>
        </w:rPr>
        <w:t>. Zaś 97% docenia atmosferę w obiekcie. Równie wysokie oceny przypadają też za czystość i jakość obsługi, a także dostępne w obiekcie sezonowe promocje. Aż 97% klientów w dobie COVID</w:t>
      </w:r>
      <w:r w:rsidR="005F1828">
        <w:rPr>
          <w:rFonts w:ascii="Arial" w:hAnsi="Arial" w:cs="Arial"/>
        </w:rPr>
        <w:t>-</w:t>
      </w:r>
      <w:r w:rsidRPr="00856E49">
        <w:rPr>
          <w:rFonts w:ascii="Arial" w:hAnsi="Arial" w:cs="Arial"/>
        </w:rPr>
        <w:t>19 czuje się</w:t>
      </w:r>
      <w:r w:rsidR="005F1828">
        <w:rPr>
          <w:rFonts w:ascii="Arial" w:hAnsi="Arial" w:cs="Arial"/>
        </w:rPr>
        <w:t xml:space="preserve"> bezpiecznie</w:t>
      </w:r>
      <w:r w:rsidRPr="00856E49">
        <w:rPr>
          <w:rFonts w:ascii="Arial" w:hAnsi="Arial" w:cs="Arial"/>
        </w:rPr>
        <w:t xml:space="preserve"> w </w:t>
      </w:r>
      <w:r w:rsidR="005F1828">
        <w:rPr>
          <w:rFonts w:ascii="Arial" w:hAnsi="Arial" w:cs="Arial"/>
        </w:rPr>
        <w:t>częstochowskiej galerii.</w:t>
      </w:r>
      <w:r w:rsidRPr="00856E49">
        <w:rPr>
          <w:rFonts w:ascii="Arial" w:hAnsi="Arial" w:cs="Arial"/>
        </w:rPr>
        <w:t xml:space="preserve"> </w:t>
      </w:r>
    </w:p>
    <w:p w14:paraId="3F2E1D41" w14:textId="77777777" w:rsidR="00856E49" w:rsidRPr="00856E49" w:rsidRDefault="00856E49" w:rsidP="00856E49">
      <w:pPr>
        <w:pStyle w:val="Bezodstpw"/>
        <w:jc w:val="both"/>
        <w:rPr>
          <w:rFonts w:ascii="Arial" w:hAnsi="Arial" w:cs="Arial"/>
        </w:rPr>
      </w:pPr>
    </w:p>
    <w:p w14:paraId="67251702" w14:textId="67E268B1" w:rsidR="00856E49" w:rsidRPr="00856E49" w:rsidRDefault="006D669B" w:rsidP="00856E49">
      <w:pPr>
        <w:pStyle w:val="Bezodstpw"/>
        <w:jc w:val="both"/>
        <w:rPr>
          <w:rFonts w:ascii="Arial" w:hAnsi="Arial" w:cs="Arial"/>
        </w:rPr>
      </w:pPr>
      <w:r w:rsidRPr="006D669B">
        <w:rPr>
          <w:rFonts w:ascii="Arial" w:hAnsi="Arial" w:cs="Arial"/>
        </w:rPr>
        <w:t>–</w:t>
      </w:r>
      <w:r w:rsidRPr="00856E49">
        <w:rPr>
          <w:rFonts w:ascii="Arial" w:hAnsi="Arial" w:cs="Arial"/>
        </w:rPr>
        <w:t xml:space="preserve"> </w:t>
      </w:r>
      <w:r w:rsidR="00856E49" w:rsidRPr="00856E49">
        <w:rPr>
          <w:rFonts w:ascii="Arial" w:hAnsi="Arial" w:cs="Arial"/>
        </w:rPr>
        <w:t xml:space="preserve">Patrząc na te wyniki można pokusić się ze stwierdzeniem, że obiekt jako całość jest bardzo pozytywnie odbierany. Klienci zwracają uwagę zarówno na jego ofertę, kluczową dla pozycjonowania, ale także na elementy „opakowujące” ją, w tym przestrzeń, którą stale rozwijamy i udoskonalamy, bezpieczeństwo w czasach pandemii, </w:t>
      </w:r>
      <w:r w:rsidR="00856E49" w:rsidRPr="006D669B">
        <w:rPr>
          <w:rFonts w:ascii="Arial" w:hAnsi="Arial" w:cs="Arial"/>
          <w:i/>
          <w:iCs/>
        </w:rPr>
        <w:t>customer experience</w:t>
      </w:r>
      <w:r w:rsidR="00856E49" w:rsidRPr="00856E49">
        <w:rPr>
          <w:rFonts w:ascii="Arial" w:hAnsi="Arial" w:cs="Arial"/>
        </w:rPr>
        <w:t xml:space="preserve"> czy pozahandlowe atrakcje czasu wolnego, z naszym parkiem nad Wartą i eventami na czele – mówi Anna Borecka-Suda.</w:t>
      </w:r>
    </w:p>
    <w:p w14:paraId="14F0A41C" w14:textId="77777777" w:rsidR="00856E49" w:rsidRPr="00856E49" w:rsidRDefault="00856E49" w:rsidP="00856E49">
      <w:pPr>
        <w:pStyle w:val="Bezodstpw"/>
        <w:jc w:val="both"/>
        <w:rPr>
          <w:rFonts w:ascii="Arial" w:hAnsi="Arial" w:cs="Arial"/>
        </w:rPr>
      </w:pPr>
    </w:p>
    <w:p w14:paraId="6ED48DBA" w14:textId="393BF927" w:rsidR="00856E49" w:rsidRPr="00856E49" w:rsidRDefault="00856E49" w:rsidP="00856E49">
      <w:pPr>
        <w:pStyle w:val="Bezodstpw"/>
        <w:jc w:val="both"/>
        <w:rPr>
          <w:rFonts w:ascii="Arial" w:hAnsi="Arial" w:cs="Arial"/>
        </w:rPr>
      </w:pPr>
      <w:r w:rsidRPr="00856E49">
        <w:rPr>
          <w:rFonts w:ascii="Arial" w:hAnsi="Arial" w:cs="Arial"/>
        </w:rPr>
        <w:t>Co ciekawe, klienci niewiele chcieliby zmienić w Galerii Jurajskiej. Zdaniem aż 99% centrum handlowe nie musi wprowadzać niczego nowego czy dodatkowego, aby skłonić mieszkańców regionu do częstszych wizyt. Zaledwie 1% chciałby m.in. dodatkowych sklepów</w:t>
      </w:r>
      <w:r w:rsidR="00A35413">
        <w:rPr>
          <w:rFonts w:ascii="Arial" w:hAnsi="Arial" w:cs="Arial"/>
        </w:rPr>
        <w:t>.</w:t>
      </w:r>
    </w:p>
    <w:p w14:paraId="6B4E0451" w14:textId="77777777" w:rsidR="00856E49" w:rsidRPr="00856E49" w:rsidRDefault="00856E49" w:rsidP="00856E49">
      <w:pPr>
        <w:pStyle w:val="Bezodstpw"/>
        <w:jc w:val="both"/>
        <w:rPr>
          <w:rFonts w:ascii="Arial" w:hAnsi="Arial" w:cs="Arial"/>
        </w:rPr>
      </w:pPr>
    </w:p>
    <w:p w14:paraId="7F1901FF" w14:textId="5A4148AF" w:rsidR="00856E49" w:rsidRPr="00856E49" w:rsidRDefault="006D669B" w:rsidP="00856E49">
      <w:pPr>
        <w:pStyle w:val="Bezodstpw"/>
        <w:jc w:val="both"/>
        <w:rPr>
          <w:rFonts w:ascii="Arial" w:hAnsi="Arial" w:cs="Arial"/>
        </w:rPr>
      </w:pPr>
      <w:r w:rsidRPr="006D669B">
        <w:rPr>
          <w:rFonts w:ascii="Arial" w:hAnsi="Arial" w:cs="Arial"/>
        </w:rPr>
        <w:t>–</w:t>
      </w:r>
      <w:r w:rsidRPr="00856E49">
        <w:rPr>
          <w:rFonts w:ascii="Arial" w:hAnsi="Arial" w:cs="Arial"/>
        </w:rPr>
        <w:t xml:space="preserve"> </w:t>
      </w:r>
      <w:r w:rsidR="00856E49" w:rsidRPr="00856E49">
        <w:rPr>
          <w:rFonts w:ascii="Arial" w:hAnsi="Arial" w:cs="Arial"/>
        </w:rPr>
        <w:t>Osiągnięcie tego poziomu zadowolenia klienta to lata pracy. To ogromny sukces, za którym stoi przede wszystkim rozwój obiektu i jego przestrzeni, udana komercjalizacja i rekomercjalizacja czy liczne modernizacje. Nie bez znacz</w:t>
      </w:r>
      <w:r w:rsidR="00A35413">
        <w:rPr>
          <w:rFonts w:ascii="Arial" w:hAnsi="Arial" w:cs="Arial"/>
        </w:rPr>
        <w:t>e</w:t>
      </w:r>
      <w:r w:rsidR="00856E49" w:rsidRPr="00856E49">
        <w:rPr>
          <w:rFonts w:ascii="Arial" w:hAnsi="Arial" w:cs="Arial"/>
        </w:rPr>
        <w:t>ni</w:t>
      </w:r>
      <w:r w:rsidR="00B11644">
        <w:rPr>
          <w:rFonts w:ascii="Arial" w:hAnsi="Arial" w:cs="Arial"/>
        </w:rPr>
        <w:t>a</w:t>
      </w:r>
      <w:r w:rsidR="00856E49" w:rsidRPr="00856E49">
        <w:rPr>
          <w:rFonts w:ascii="Arial" w:hAnsi="Arial" w:cs="Arial"/>
        </w:rPr>
        <w:t xml:space="preserve"> jest także to, że inwestując w obiekt zawsze patrzyliśmy z perspektywy oczekiwań klienta, tego co on by chciał zmienić, dodać, usunąć. Wsłuchanie się w potrzeby lokalnego rynku i umiejętne odpowiadanie na nie, dziś znajduje przełożeni</w:t>
      </w:r>
      <w:r w:rsidR="00B11644">
        <w:rPr>
          <w:rFonts w:ascii="Arial" w:hAnsi="Arial" w:cs="Arial"/>
        </w:rPr>
        <w:t>e</w:t>
      </w:r>
      <w:r w:rsidR="00856E49" w:rsidRPr="00856E49">
        <w:rPr>
          <w:rFonts w:ascii="Arial" w:hAnsi="Arial" w:cs="Arial"/>
        </w:rPr>
        <w:t xml:space="preserve"> w mocnych liczbach, które mamy przed sobą – mówi </w:t>
      </w:r>
      <w:r w:rsidR="00856E49">
        <w:rPr>
          <w:rFonts w:ascii="Arial" w:hAnsi="Arial" w:cs="Arial"/>
        </w:rPr>
        <w:t>przedstawicielka Galerii Jurajskiej.</w:t>
      </w:r>
    </w:p>
    <w:p w14:paraId="7D6E93C3" w14:textId="77777777" w:rsidR="00856E49" w:rsidRPr="00856E49" w:rsidRDefault="00856E49" w:rsidP="00856E49">
      <w:pPr>
        <w:pStyle w:val="Bezodstpw"/>
        <w:jc w:val="both"/>
        <w:rPr>
          <w:rFonts w:ascii="Arial" w:hAnsi="Arial" w:cs="Arial"/>
        </w:rPr>
      </w:pPr>
    </w:p>
    <w:p w14:paraId="1627910F" w14:textId="77777777" w:rsidR="00856E49" w:rsidRDefault="00856E49" w:rsidP="00856E49">
      <w:pPr>
        <w:pStyle w:val="Bezodstpw"/>
        <w:jc w:val="both"/>
        <w:rPr>
          <w:rFonts w:ascii="Bahnschrift" w:hAnsi="Bahnschrift"/>
        </w:rPr>
      </w:pPr>
    </w:p>
    <w:p w14:paraId="0BA7C75D" w14:textId="77777777" w:rsidR="00856E49" w:rsidRPr="001D1E1B" w:rsidRDefault="00856E49" w:rsidP="00856E49">
      <w:pPr>
        <w:pStyle w:val="Bezodstpw"/>
        <w:rPr>
          <w:rFonts w:ascii="Bahnschrift" w:hAnsi="Bahnschrift"/>
        </w:rPr>
      </w:pPr>
    </w:p>
    <w:p w14:paraId="407C0764" w14:textId="77777777" w:rsidR="006F6C92" w:rsidRPr="00072930" w:rsidRDefault="006F6C92" w:rsidP="00072930">
      <w:pPr>
        <w:pStyle w:val="Bezodstpw"/>
        <w:rPr>
          <w:rFonts w:ascii="Arial" w:hAnsi="Arial" w:cs="Arial"/>
          <w:sz w:val="12"/>
          <w:szCs w:val="12"/>
        </w:rPr>
      </w:pPr>
    </w:p>
    <w:p w14:paraId="7134709A" w14:textId="77777777" w:rsidR="00072930" w:rsidRDefault="00072930" w:rsidP="00072930">
      <w:pPr>
        <w:pStyle w:val="Bezodstpw"/>
        <w:rPr>
          <w:rFonts w:ascii="Arial" w:hAnsi="Arial" w:cs="Arial"/>
        </w:rPr>
      </w:pPr>
    </w:p>
    <w:p w14:paraId="03D0A5A8" w14:textId="77777777" w:rsidR="006F6C92" w:rsidRPr="00072930" w:rsidRDefault="006F6C92" w:rsidP="00072930">
      <w:pPr>
        <w:pStyle w:val="Bezodstpw"/>
        <w:rPr>
          <w:rFonts w:ascii="Arial" w:hAnsi="Arial" w:cs="Arial"/>
        </w:rPr>
      </w:pPr>
      <w:r w:rsidRPr="00072930">
        <w:rPr>
          <w:rFonts w:ascii="Arial" w:hAnsi="Arial" w:cs="Arial"/>
        </w:rPr>
        <w:t>***</w:t>
      </w:r>
    </w:p>
    <w:p w14:paraId="766FCC1C" w14:textId="648EAFA7" w:rsidR="006F6C92" w:rsidRPr="00072930" w:rsidRDefault="006F6C92" w:rsidP="00072930">
      <w:pPr>
        <w:pStyle w:val="Bezodstpw"/>
        <w:jc w:val="both"/>
        <w:rPr>
          <w:rFonts w:ascii="Arial" w:hAnsi="Arial" w:cs="Arial"/>
          <w:sz w:val="14"/>
          <w:szCs w:val="14"/>
        </w:rPr>
      </w:pPr>
      <w:r w:rsidRPr="00072930">
        <w:rPr>
          <w:rFonts w:ascii="Arial" w:hAnsi="Arial" w:cs="Arial"/>
          <w:sz w:val="14"/>
          <w:szCs w:val="14"/>
        </w:rPr>
        <w:t xml:space="preserve">Galeria Jurajska to największe centrum handlowe w Częstochowie (49 tys. m kw. GLA). Działający od 2009 roku obiekt z roku na roku zyskuje na popularności. W efekcie dziś to najchętniej wybierana galeria w mieście i jedna z najpopularniejszych w regionie.  W Galerii Jurajskiej można znaleźć 200 sklepów, punktów usługowych i gastronomicznych oraz wielosalowe kino Cinema City. Ofertę wypełniają najpopularniejsze polskie i zagraniczne marki.  Swoje sklepy mają tutaj m.in. Grupa LPP (Reserved, Cropp, Home &amp; You, House, Mohito, Sinsay), grupa Inditex (Zara, Bershka, Stradivarius, Massimo Dutti), H&amp;M, TK </w:t>
      </w:r>
      <w:r w:rsidR="00B223D5" w:rsidRPr="00072930">
        <w:rPr>
          <w:rFonts w:ascii="Arial" w:hAnsi="Arial" w:cs="Arial"/>
          <w:sz w:val="14"/>
          <w:szCs w:val="14"/>
        </w:rPr>
        <w:t>Maxx</w:t>
      </w:r>
      <w:r w:rsidR="00F569B2">
        <w:rPr>
          <w:rFonts w:ascii="Arial" w:hAnsi="Arial" w:cs="Arial"/>
          <w:sz w:val="14"/>
          <w:szCs w:val="14"/>
        </w:rPr>
        <w:t>, HalfPrice</w:t>
      </w:r>
      <w:r w:rsidR="00B223D5" w:rsidRPr="00072930">
        <w:rPr>
          <w:rFonts w:ascii="Arial" w:hAnsi="Arial" w:cs="Arial"/>
          <w:sz w:val="14"/>
          <w:szCs w:val="14"/>
        </w:rPr>
        <w:t>, Mango</w:t>
      </w:r>
      <w:r w:rsidRPr="00072930">
        <w:rPr>
          <w:rFonts w:ascii="Arial" w:hAnsi="Arial" w:cs="Arial"/>
          <w:sz w:val="14"/>
          <w:szCs w:val="14"/>
        </w:rPr>
        <w:t xml:space="preserve">, New </w:t>
      </w:r>
      <w:proofErr w:type="spellStart"/>
      <w:r w:rsidRPr="00072930">
        <w:rPr>
          <w:rFonts w:ascii="Arial" w:hAnsi="Arial" w:cs="Arial"/>
          <w:sz w:val="14"/>
          <w:szCs w:val="14"/>
        </w:rPr>
        <w:t>Yorker</w:t>
      </w:r>
      <w:proofErr w:type="spellEnd"/>
      <w:r w:rsidRPr="00072930">
        <w:rPr>
          <w:rFonts w:ascii="Arial" w:hAnsi="Arial" w:cs="Arial"/>
          <w:sz w:val="14"/>
          <w:szCs w:val="14"/>
        </w:rPr>
        <w:t>, Douglas, Rossmann, Sephora, Super Pharm, Euro RTV AGD, Intersport, Empik, Smyk, Apart i wiele innych. W obiekcie działa także strefa rozrywki Bajkowy Labirynt. Operatorem spożywczym jest natomiast Biedronka. Do dyspozycji klientów Galerii Jurajskiej jest wielopoziomowy parking mogący pomieścić ponad 2330 samochodów, parking autokarowy, rowerowy, motocyklowy a także nowocześnie zaaranżowana strefa restauracyjna z wydzieloną przestrzenią wypoczynkową. Tuż przy galerii klienci znajdują natomiast nowocześnie zaaranżowany miejski ogród nad bulwarami Warty oraz parking autokarowy. We wnętrzu obiektu z kolei przygotowano dla nich kilka stref relaksu, w tym spektakularną strefę dydaktyczno-wypoczynkową z licznymi akwariami słono- i słodkowodnymi. Właścicielem galerii jest GTC S.A.</w:t>
      </w:r>
    </w:p>
    <w:p w14:paraId="39F64336" w14:textId="77777777" w:rsidR="006F6C92" w:rsidRPr="00072930" w:rsidRDefault="006F6C92" w:rsidP="00072930">
      <w:pPr>
        <w:pStyle w:val="Bezodstpw"/>
        <w:rPr>
          <w:rFonts w:ascii="Arial" w:hAnsi="Arial" w:cs="Arial"/>
        </w:rPr>
      </w:pPr>
    </w:p>
    <w:p w14:paraId="377D3DF8" w14:textId="77777777" w:rsidR="00063BB1" w:rsidRPr="00072930" w:rsidRDefault="00063BB1" w:rsidP="00072930">
      <w:pPr>
        <w:pStyle w:val="Bezodstpw"/>
        <w:rPr>
          <w:rFonts w:ascii="Arial" w:hAnsi="Arial" w:cs="Arial"/>
        </w:rPr>
      </w:pPr>
    </w:p>
    <w:sectPr w:rsidR="00063BB1" w:rsidRPr="00072930">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917AA8" w14:textId="77777777" w:rsidR="00562B92" w:rsidRDefault="00562B92">
      <w:pPr>
        <w:spacing w:after="0" w:line="240" w:lineRule="auto"/>
      </w:pPr>
      <w:r>
        <w:separator/>
      </w:r>
    </w:p>
  </w:endnote>
  <w:endnote w:type="continuationSeparator" w:id="0">
    <w:p w14:paraId="1A36D95C" w14:textId="77777777" w:rsidR="00562B92" w:rsidRDefault="00562B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Bahnschrift">
    <w:panose1 w:val="020B0502040204020203"/>
    <w:charset w:val="EE"/>
    <w:family w:val="swiss"/>
    <w:pitch w:val="variable"/>
    <w:sig w:usb0="A00002C7" w:usb1="00000002" w:usb2="0000000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7C02AE" w14:textId="77777777" w:rsidR="00562B92" w:rsidRDefault="00562B92">
      <w:pPr>
        <w:spacing w:after="0" w:line="240" w:lineRule="auto"/>
      </w:pPr>
      <w:r>
        <w:separator/>
      </w:r>
    </w:p>
  </w:footnote>
  <w:footnote w:type="continuationSeparator" w:id="0">
    <w:p w14:paraId="6B6F0CEF" w14:textId="77777777" w:rsidR="00562B92" w:rsidRDefault="00562B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4CA2D3" w14:textId="77777777" w:rsidR="00BE169D" w:rsidRDefault="00562B92" w:rsidP="00BE169D">
    <w:pPr>
      <w:pStyle w:val="Nagwek"/>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4D838E9"/>
    <w:multiLevelType w:val="hybridMultilevel"/>
    <w:tmpl w:val="F3FE04C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18159532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5151"/>
    <w:rsid w:val="00035CE8"/>
    <w:rsid w:val="00040CC4"/>
    <w:rsid w:val="0004281E"/>
    <w:rsid w:val="00045001"/>
    <w:rsid w:val="00052544"/>
    <w:rsid w:val="00063BB1"/>
    <w:rsid w:val="00072930"/>
    <w:rsid w:val="00096BE4"/>
    <w:rsid w:val="000A5E24"/>
    <w:rsid w:val="000A7AC1"/>
    <w:rsid w:val="000B0D7D"/>
    <w:rsid w:val="000C275F"/>
    <w:rsid w:val="000E02F4"/>
    <w:rsid w:val="0010422E"/>
    <w:rsid w:val="001204DD"/>
    <w:rsid w:val="00135E58"/>
    <w:rsid w:val="0014204B"/>
    <w:rsid w:val="00145E38"/>
    <w:rsid w:val="0014717C"/>
    <w:rsid w:val="00171A57"/>
    <w:rsid w:val="0019121D"/>
    <w:rsid w:val="00191CFD"/>
    <w:rsid w:val="00192764"/>
    <w:rsid w:val="001B1048"/>
    <w:rsid w:val="001B1EEE"/>
    <w:rsid w:val="001D0DD0"/>
    <w:rsid w:val="001D220A"/>
    <w:rsid w:val="001E0BC5"/>
    <w:rsid w:val="00226D40"/>
    <w:rsid w:val="00231A2F"/>
    <w:rsid w:val="0025289D"/>
    <w:rsid w:val="00281006"/>
    <w:rsid w:val="002B5BB4"/>
    <w:rsid w:val="00304BAC"/>
    <w:rsid w:val="00334951"/>
    <w:rsid w:val="00336D4D"/>
    <w:rsid w:val="0034170D"/>
    <w:rsid w:val="00353C60"/>
    <w:rsid w:val="00385BEB"/>
    <w:rsid w:val="003B12D3"/>
    <w:rsid w:val="003B7063"/>
    <w:rsid w:val="003D25CF"/>
    <w:rsid w:val="003E081C"/>
    <w:rsid w:val="004160CE"/>
    <w:rsid w:val="00437F60"/>
    <w:rsid w:val="00456001"/>
    <w:rsid w:val="004754FA"/>
    <w:rsid w:val="00495B33"/>
    <w:rsid w:val="004A0083"/>
    <w:rsid w:val="004D2DFB"/>
    <w:rsid w:val="004D75B1"/>
    <w:rsid w:val="004D79AB"/>
    <w:rsid w:val="004E6D40"/>
    <w:rsid w:val="00524953"/>
    <w:rsid w:val="0053739A"/>
    <w:rsid w:val="005403D5"/>
    <w:rsid w:val="005409F6"/>
    <w:rsid w:val="00543D94"/>
    <w:rsid w:val="00544563"/>
    <w:rsid w:val="00552D1C"/>
    <w:rsid w:val="005624B2"/>
    <w:rsid w:val="00562B92"/>
    <w:rsid w:val="00570CE9"/>
    <w:rsid w:val="00575D9B"/>
    <w:rsid w:val="005860CE"/>
    <w:rsid w:val="005A288D"/>
    <w:rsid w:val="005A7D3A"/>
    <w:rsid w:val="005D474D"/>
    <w:rsid w:val="005E1B9D"/>
    <w:rsid w:val="005E5588"/>
    <w:rsid w:val="005F1828"/>
    <w:rsid w:val="00661F0D"/>
    <w:rsid w:val="006754DE"/>
    <w:rsid w:val="006B5C69"/>
    <w:rsid w:val="006D092C"/>
    <w:rsid w:val="006D0E04"/>
    <w:rsid w:val="006D669B"/>
    <w:rsid w:val="006F6C92"/>
    <w:rsid w:val="0071342B"/>
    <w:rsid w:val="00713D82"/>
    <w:rsid w:val="007233AB"/>
    <w:rsid w:val="007262C6"/>
    <w:rsid w:val="007500EB"/>
    <w:rsid w:val="00761B50"/>
    <w:rsid w:val="00765ADC"/>
    <w:rsid w:val="00773211"/>
    <w:rsid w:val="00774BF1"/>
    <w:rsid w:val="00782C9D"/>
    <w:rsid w:val="007927C7"/>
    <w:rsid w:val="007B0C0F"/>
    <w:rsid w:val="007B100F"/>
    <w:rsid w:val="007C1529"/>
    <w:rsid w:val="007F18D0"/>
    <w:rsid w:val="008037C1"/>
    <w:rsid w:val="008106B9"/>
    <w:rsid w:val="00811ED0"/>
    <w:rsid w:val="008144BB"/>
    <w:rsid w:val="008222CB"/>
    <w:rsid w:val="00836171"/>
    <w:rsid w:val="00842B3D"/>
    <w:rsid w:val="008544C7"/>
    <w:rsid w:val="00856E49"/>
    <w:rsid w:val="008632D4"/>
    <w:rsid w:val="0087090F"/>
    <w:rsid w:val="00881602"/>
    <w:rsid w:val="008A1469"/>
    <w:rsid w:val="008A3261"/>
    <w:rsid w:val="008B111E"/>
    <w:rsid w:val="008C3943"/>
    <w:rsid w:val="008F20D1"/>
    <w:rsid w:val="00904F56"/>
    <w:rsid w:val="009054FB"/>
    <w:rsid w:val="00921A3C"/>
    <w:rsid w:val="00922C73"/>
    <w:rsid w:val="0092634F"/>
    <w:rsid w:val="009278D2"/>
    <w:rsid w:val="00961B13"/>
    <w:rsid w:val="009705E2"/>
    <w:rsid w:val="009710DE"/>
    <w:rsid w:val="00972416"/>
    <w:rsid w:val="00984525"/>
    <w:rsid w:val="00995A7B"/>
    <w:rsid w:val="009C0941"/>
    <w:rsid w:val="009D4F81"/>
    <w:rsid w:val="009F4252"/>
    <w:rsid w:val="00A00CBC"/>
    <w:rsid w:val="00A04724"/>
    <w:rsid w:val="00A06DE5"/>
    <w:rsid w:val="00A11B70"/>
    <w:rsid w:val="00A12600"/>
    <w:rsid w:val="00A173DA"/>
    <w:rsid w:val="00A20E0F"/>
    <w:rsid w:val="00A33188"/>
    <w:rsid w:val="00A35413"/>
    <w:rsid w:val="00A40878"/>
    <w:rsid w:val="00A46118"/>
    <w:rsid w:val="00A64939"/>
    <w:rsid w:val="00A67974"/>
    <w:rsid w:val="00A87283"/>
    <w:rsid w:val="00AE7BCF"/>
    <w:rsid w:val="00B11644"/>
    <w:rsid w:val="00B223D5"/>
    <w:rsid w:val="00B51731"/>
    <w:rsid w:val="00B54AFE"/>
    <w:rsid w:val="00B75868"/>
    <w:rsid w:val="00B8427A"/>
    <w:rsid w:val="00B91A67"/>
    <w:rsid w:val="00BF003E"/>
    <w:rsid w:val="00C774EB"/>
    <w:rsid w:val="00C83162"/>
    <w:rsid w:val="00CA1A7C"/>
    <w:rsid w:val="00CD5151"/>
    <w:rsid w:val="00CE0326"/>
    <w:rsid w:val="00D1250A"/>
    <w:rsid w:val="00D35559"/>
    <w:rsid w:val="00D41731"/>
    <w:rsid w:val="00D46586"/>
    <w:rsid w:val="00D6766B"/>
    <w:rsid w:val="00D94F73"/>
    <w:rsid w:val="00DA126E"/>
    <w:rsid w:val="00DB184A"/>
    <w:rsid w:val="00DB566D"/>
    <w:rsid w:val="00DC17F0"/>
    <w:rsid w:val="00DD1F68"/>
    <w:rsid w:val="00E022AF"/>
    <w:rsid w:val="00E11815"/>
    <w:rsid w:val="00E2283F"/>
    <w:rsid w:val="00E31F1D"/>
    <w:rsid w:val="00E440A8"/>
    <w:rsid w:val="00E47064"/>
    <w:rsid w:val="00E6195A"/>
    <w:rsid w:val="00EA3731"/>
    <w:rsid w:val="00EA7619"/>
    <w:rsid w:val="00EC0A2D"/>
    <w:rsid w:val="00F16E51"/>
    <w:rsid w:val="00F17916"/>
    <w:rsid w:val="00F44DEE"/>
    <w:rsid w:val="00F525AF"/>
    <w:rsid w:val="00F5468F"/>
    <w:rsid w:val="00F56690"/>
    <w:rsid w:val="00F569B2"/>
    <w:rsid w:val="00F813D5"/>
    <w:rsid w:val="00F82B98"/>
    <w:rsid w:val="00F86261"/>
    <w:rsid w:val="00FA254A"/>
    <w:rsid w:val="00FA346F"/>
    <w:rsid w:val="00FB70A1"/>
    <w:rsid w:val="00FC2DA0"/>
    <w:rsid w:val="00FC4308"/>
    <w:rsid w:val="00FE1522"/>
    <w:rsid w:val="00FE5199"/>
    <w:rsid w:val="00FF1FA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ACC806"/>
  <w15:chartTrackingRefBased/>
  <w15:docId w15:val="{0728FD71-A953-47E7-88B6-DE08BDC107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12600"/>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6F6C92"/>
    <w:pPr>
      <w:spacing w:after="0" w:line="240" w:lineRule="auto"/>
    </w:pPr>
    <w:rPr>
      <w:rFonts w:ascii="Calibri" w:eastAsia="Calibri" w:hAnsi="Calibri" w:cs="Times New Roman"/>
    </w:rPr>
  </w:style>
  <w:style w:type="paragraph" w:styleId="Nagwek">
    <w:name w:val="header"/>
    <w:basedOn w:val="Normalny"/>
    <w:link w:val="NagwekZnak"/>
    <w:uiPriority w:val="99"/>
    <w:unhideWhenUsed/>
    <w:rsid w:val="006F6C92"/>
    <w:pPr>
      <w:tabs>
        <w:tab w:val="center" w:pos="4536"/>
        <w:tab w:val="right" w:pos="9072"/>
      </w:tabs>
      <w:spacing w:after="0" w:line="240" w:lineRule="auto"/>
    </w:pPr>
    <w:rPr>
      <w:rFonts w:ascii="Calibri" w:eastAsia="Calibri" w:hAnsi="Calibri" w:cs="Times New Roman"/>
    </w:rPr>
  </w:style>
  <w:style w:type="character" w:customStyle="1" w:styleId="NagwekZnak">
    <w:name w:val="Nagłówek Znak"/>
    <w:basedOn w:val="Domylnaczcionkaakapitu"/>
    <w:link w:val="Nagwek"/>
    <w:uiPriority w:val="99"/>
    <w:rsid w:val="006F6C92"/>
    <w:rPr>
      <w:rFonts w:ascii="Calibri" w:eastAsia="Calibri" w:hAnsi="Calibri" w:cs="Times New Roman"/>
    </w:rPr>
  </w:style>
  <w:style w:type="character" w:styleId="Hipercze">
    <w:name w:val="Hyperlink"/>
    <w:uiPriority w:val="99"/>
    <w:unhideWhenUsed/>
    <w:rsid w:val="006F6C92"/>
    <w:rPr>
      <w:color w:val="0563C1"/>
      <w:u w:val="single"/>
    </w:rPr>
  </w:style>
  <w:style w:type="character" w:styleId="Odwoaniedokomentarza">
    <w:name w:val="annotation reference"/>
    <w:basedOn w:val="Domylnaczcionkaakapitu"/>
    <w:uiPriority w:val="99"/>
    <w:semiHidden/>
    <w:unhideWhenUsed/>
    <w:rsid w:val="00D94F73"/>
    <w:rPr>
      <w:sz w:val="16"/>
      <w:szCs w:val="16"/>
    </w:rPr>
  </w:style>
  <w:style w:type="paragraph" w:styleId="Tekstkomentarza">
    <w:name w:val="annotation text"/>
    <w:basedOn w:val="Normalny"/>
    <w:link w:val="TekstkomentarzaZnak"/>
    <w:uiPriority w:val="99"/>
    <w:unhideWhenUsed/>
    <w:rsid w:val="00D94F73"/>
    <w:pPr>
      <w:spacing w:after="200" w:line="240" w:lineRule="auto"/>
    </w:pPr>
    <w:rPr>
      <w:rFonts w:ascii="Calibri" w:eastAsia="Calibri" w:hAnsi="Calibri" w:cs="Times New Roman"/>
      <w:sz w:val="20"/>
      <w:szCs w:val="20"/>
    </w:rPr>
  </w:style>
  <w:style w:type="character" w:customStyle="1" w:styleId="TekstkomentarzaZnak">
    <w:name w:val="Tekst komentarza Znak"/>
    <w:basedOn w:val="Domylnaczcionkaakapitu"/>
    <w:link w:val="Tekstkomentarza"/>
    <w:uiPriority w:val="99"/>
    <w:rsid w:val="00D94F73"/>
    <w:rPr>
      <w:rFonts w:ascii="Calibri" w:eastAsia="Calibri" w:hAnsi="Calibri" w:cs="Times New Roman"/>
      <w:sz w:val="20"/>
      <w:szCs w:val="20"/>
    </w:rPr>
  </w:style>
  <w:style w:type="paragraph" w:styleId="Tematkomentarza">
    <w:name w:val="annotation subject"/>
    <w:basedOn w:val="Tekstkomentarza"/>
    <w:next w:val="Tekstkomentarza"/>
    <w:link w:val="TematkomentarzaZnak"/>
    <w:uiPriority w:val="99"/>
    <w:semiHidden/>
    <w:unhideWhenUsed/>
    <w:rsid w:val="00D94F73"/>
    <w:rPr>
      <w:b/>
      <w:bCs/>
    </w:rPr>
  </w:style>
  <w:style w:type="character" w:customStyle="1" w:styleId="TematkomentarzaZnak">
    <w:name w:val="Temat komentarza Znak"/>
    <w:basedOn w:val="TekstkomentarzaZnak"/>
    <w:link w:val="Tematkomentarza"/>
    <w:uiPriority w:val="99"/>
    <w:semiHidden/>
    <w:rsid w:val="00D94F73"/>
    <w:rPr>
      <w:rFonts w:ascii="Calibri" w:eastAsia="Calibri" w:hAnsi="Calibri" w:cs="Times New Roman"/>
      <w:b/>
      <w:bCs/>
      <w:sz w:val="20"/>
      <w:szCs w:val="20"/>
    </w:rPr>
  </w:style>
  <w:style w:type="paragraph" w:styleId="Poprawka">
    <w:name w:val="Revision"/>
    <w:hidden/>
    <w:uiPriority w:val="99"/>
    <w:semiHidden/>
    <w:rsid w:val="00F525AF"/>
    <w:pPr>
      <w:spacing w:after="0" w:line="240" w:lineRule="auto"/>
    </w:pPr>
    <w:rPr>
      <w:rFonts w:ascii="Calibri" w:eastAsia="Calibri" w:hAnsi="Calibri" w:cs="Times New Roman"/>
    </w:rPr>
  </w:style>
  <w:style w:type="character" w:customStyle="1" w:styleId="v1apple-tab-span">
    <w:name w:val="v1apple-tab-span"/>
    <w:basedOn w:val="Domylnaczcionkaakapitu"/>
    <w:rsid w:val="00052544"/>
  </w:style>
  <w:style w:type="paragraph" w:customStyle="1" w:styleId="v1msonormal">
    <w:name w:val="v1msonormal"/>
    <w:basedOn w:val="Normalny"/>
    <w:rsid w:val="00F17916"/>
    <w:pPr>
      <w:spacing w:before="100" w:beforeAutospacing="1" w:after="100" w:afterAutospacing="1" w:line="240" w:lineRule="auto"/>
    </w:pPr>
    <w:rPr>
      <w:rFonts w:ascii="Times New Roman" w:eastAsia="Times New Roman" w:hAnsi="Times New Roman"/>
      <w:sz w:val="24"/>
      <w:szCs w:val="24"/>
      <w:lang w:eastAsia="pl-PL"/>
    </w:rPr>
  </w:style>
  <w:style w:type="paragraph" w:styleId="NormalnyWeb">
    <w:name w:val="Normal (Web)"/>
    <w:basedOn w:val="Normalny"/>
    <w:uiPriority w:val="99"/>
    <w:semiHidden/>
    <w:unhideWhenUsed/>
    <w:rsid w:val="00E022AF"/>
    <w:pPr>
      <w:spacing w:before="100" w:beforeAutospacing="1" w:after="100" w:afterAutospacing="1" w:line="240" w:lineRule="auto"/>
    </w:pPr>
    <w:rPr>
      <w:rFonts w:ascii="Times New Roman" w:eastAsia="Times New Roman" w:hAnsi="Times New Roman"/>
      <w:sz w:val="24"/>
      <w:szCs w:val="24"/>
      <w:lang w:eastAsia="pl-PL"/>
    </w:rPr>
  </w:style>
  <w:style w:type="character" w:styleId="Pogrubienie">
    <w:name w:val="Strong"/>
    <w:basedOn w:val="Domylnaczcionkaakapitu"/>
    <w:uiPriority w:val="22"/>
    <w:qFormat/>
    <w:rsid w:val="00713D82"/>
    <w:rPr>
      <w:b/>
      <w:bCs/>
    </w:rPr>
  </w:style>
  <w:style w:type="character" w:styleId="Nierozpoznanawzmianka">
    <w:name w:val="Unresolved Mention"/>
    <w:basedOn w:val="Domylnaczcionkaakapitu"/>
    <w:uiPriority w:val="99"/>
    <w:semiHidden/>
    <w:unhideWhenUsed/>
    <w:rsid w:val="00782C9D"/>
    <w:rPr>
      <w:color w:val="605E5C"/>
      <w:shd w:val="clear" w:color="auto" w:fill="E1DFDD"/>
    </w:rPr>
  </w:style>
  <w:style w:type="character" w:styleId="Uwydatnienie">
    <w:name w:val="Emphasis"/>
    <w:basedOn w:val="Domylnaczcionkaakapitu"/>
    <w:uiPriority w:val="20"/>
    <w:qFormat/>
    <w:rsid w:val="00FC2DA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6848859">
      <w:bodyDiv w:val="1"/>
      <w:marLeft w:val="0"/>
      <w:marRight w:val="0"/>
      <w:marTop w:val="0"/>
      <w:marBottom w:val="0"/>
      <w:divBdr>
        <w:top w:val="none" w:sz="0" w:space="0" w:color="auto"/>
        <w:left w:val="none" w:sz="0" w:space="0" w:color="auto"/>
        <w:bottom w:val="none" w:sz="0" w:space="0" w:color="auto"/>
        <w:right w:val="none" w:sz="0" w:space="0" w:color="auto"/>
      </w:divBdr>
    </w:div>
    <w:div w:id="998145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omasz.pietrzak@guaranapr.pl"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omas\Desktop\czerwiec22\GJ-czerw22\Wyprzeda&#380;%20gara&#380;owa%20w%20Galerii%20Jurajskiej_IP.dotx"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Wyprzedaż garażowa w Galerii Jurajskiej_IP</Template>
  <TotalTime>37</TotalTime>
  <Pages>1</Pages>
  <Words>895</Words>
  <Characters>5375</Characters>
  <Application>Microsoft Office Word</Application>
  <DocSecurity>0</DocSecurity>
  <Lines>44</Lines>
  <Paragraphs>12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Tomasz Pietrzak</dc:creator>
  <cp:keywords/>
  <dc:description/>
  <cp:lastModifiedBy>Tomasz Pietrzak</cp:lastModifiedBy>
  <cp:revision>7</cp:revision>
  <cp:lastPrinted>2022-05-11T11:28:00Z</cp:lastPrinted>
  <dcterms:created xsi:type="dcterms:W3CDTF">2022-07-04T13:21:00Z</dcterms:created>
  <dcterms:modified xsi:type="dcterms:W3CDTF">2022-07-06T06:37:00Z</dcterms:modified>
</cp:coreProperties>
</file>