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4A0B61" w14:textId="77777777" w:rsidR="00CF7824" w:rsidRPr="0026365A" w:rsidRDefault="00CF7824" w:rsidP="000E3D3F">
      <w:pPr>
        <w:pStyle w:val="Bezodstpw"/>
        <w:rPr>
          <w:rFonts w:ascii="Calibri Light" w:hAnsi="Calibri Light" w:cs="Calibri Light"/>
          <w:sz w:val="20"/>
          <w:szCs w:val="20"/>
        </w:rPr>
      </w:pPr>
      <w:bookmarkStart w:id="0" w:name="_GoBack"/>
      <w:bookmarkEnd w:id="0"/>
    </w:p>
    <w:p w14:paraId="44CFAA53" w14:textId="77777777" w:rsidR="00224FFE" w:rsidRPr="0026365A" w:rsidRDefault="00224FFE" w:rsidP="000E3D3F">
      <w:pPr>
        <w:pStyle w:val="Bezodstpw"/>
        <w:jc w:val="both"/>
        <w:rPr>
          <w:rFonts w:ascii="Calibri Light" w:hAnsi="Calibri Light" w:cs="Calibri Light"/>
          <w:b/>
          <w:sz w:val="20"/>
          <w:szCs w:val="20"/>
        </w:rPr>
      </w:pPr>
    </w:p>
    <w:p w14:paraId="20AB992D" w14:textId="77777777" w:rsidR="0026365A" w:rsidRPr="0026365A" w:rsidRDefault="0026365A" w:rsidP="0026365A">
      <w:pPr>
        <w:pStyle w:val="Bezodstpw"/>
        <w:rPr>
          <w:rFonts w:ascii="Calibri Light" w:hAnsi="Calibri Light" w:cs="Calibri Light"/>
          <w:sz w:val="20"/>
          <w:szCs w:val="20"/>
        </w:rPr>
      </w:pPr>
    </w:p>
    <w:p w14:paraId="72200A7E" w14:textId="77777777" w:rsidR="0026365A" w:rsidRPr="0026365A" w:rsidRDefault="0026365A" w:rsidP="0026365A">
      <w:pPr>
        <w:pStyle w:val="Bezodstpw"/>
        <w:jc w:val="right"/>
        <w:rPr>
          <w:rFonts w:ascii="Calibri Light" w:hAnsi="Calibri Light" w:cs="Calibri Light"/>
          <w:sz w:val="20"/>
          <w:szCs w:val="20"/>
        </w:rPr>
      </w:pPr>
      <w:r w:rsidRPr="0026365A">
        <w:rPr>
          <w:rFonts w:ascii="Calibri Light" w:hAnsi="Calibri Light" w:cs="Calibri Light"/>
          <w:sz w:val="20"/>
          <w:szCs w:val="20"/>
        </w:rPr>
        <w:t>Tychy, 16 marca 2020</w:t>
      </w:r>
    </w:p>
    <w:p w14:paraId="523F77FD" w14:textId="77777777" w:rsidR="0026365A" w:rsidRPr="0026365A" w:rsidRDefault="0026365A" w:rsidP="0026365A">
      <w:pPr>
        <w:pStyle w:val="Bezodstpw"/>
        <w:rPr>
          <w:rFonts w:ascii="Calibri Light" w:hAnsi="Calibri Light" w:cs="Calibri Light"/>
          <w:sz w:val="20"/>
          <w:szCs w:val="20"/>
        </w:rPr>
      </w:pPr>
    </w:p>
    <w:p w14:paraId="67EAF442" w14:textId="77777777" w:rsidR="0026365A" w:rsidRPr="0026365A" w:rsidRDefault="0026365A" w:rsidP="0026365A">
      <w:pPr>
        <w:pStyle w:val="Bezodstpw"/>
        <w:rPr>
          <w:rFonts w:ascii="Calibri Light" w:hAnsi="Calibri Light" w:cs="Calibri Light"/>
          <w:sz w:val="20"/>
          <w:szCs w:val="20"/>
        </w:rPr>
      </w:pPr>
    </w:p>
    <w:p w14:paraId="3BA96F87" w14:textId="77777777" w:rsidR="0026365A" w:rsidRPr="0026365A" w:rsidRDefault="0026365A" w:rsidP="0026365A">
      <w:pPr>
        <w:pStyle w:val="Bezodstpw"/>
        <w:rPr>
          <w:rFonts w:ascii="Calibri Light" w:hAnsi="Calibri Light" w:cs="Calibri Light"/>
          <w:sz w:val="20"/>
          <w:szCs w:val="20"/>
        </w:rPr>
      </w:pPr>
    </w:p>
    <w:p w14:paraId="6E2868EE" w14:textId="77777777" w:rsidR="0026365A" w:rsidRPr="0026365A" w:rsidRDefault="0026365A" w:rsidP="0026365A">
      <w:pPr>
        <w:pStyle w:val="Bezodstpw"/>
        <w:jc w:val="center"/>
        <w:rPr>
          <w:rFonts w:ascii="Calibri Light" w:hAnsi="Calibri Light" w:cs="Calibri Light"/>
          <w:b/>
          <w:sz w:val="20"/>
          <w:szCs w:val="20"/>
        </w:rPr>
      </w:pPr>
      <w:r w:rsidRPr="0026365A">
        <w:rPr>
          <w:rFonts w:ascii="Calibri Light" w:hAnsi="Calibri Light" w:cs="Calibri Light"/>
          <w:b/>
          <w:sz w:val="20"/>
          <w:szCs w:val="20"/>
        </w:rPr>
        <w:t>KOMUNIKAT</w:t>
      </w:r>
    </w:p>
    <w:p w14:paraId="1F4E58F7" w14:textId="77777777" w:rsidR="0026365A" w:rsidRPr="0026365A" w:rsidRDefault="0026365A" w:rsidP="0026365A">
      <w:pPr>
        <w:pStyle w:val="Bezodstpw"/>
        <w:rPr>
          <w:rFonts w:ascii="Calibri Light" w:hAnsi="Calibri Light" w:cs="Calibri Light"/>
          <w:sz w:val="20"/>
          <w:szCs w:val="20"/>
        </w:rPr>
      </w:pPr>
    </w:p>
    <w:p w14:paraId="1BB7C1CA" w14:textId="77777777" w:rsidR="0026365A" w:rsidRPr="0026365A" w:rsidRDefault="0026365A" w:rsidP="0026365A">
      <w:pPr>
        <w:pStyle w:val="Bezodstpw"/>
        <w:jc w:val="center"/>
        <w:rPr>
          <w:rFonts w:ascii="Calibri Light" w:hAnsi="Calibri Light" w:cs="Calibri Light"/>
          <w:b/>
          <w:sz w:val="20"/>
          <w:szCs w:val="20"/>
        </w:rPr>
      </w:pPr>
    </w:p>
    <w:p w14:paraId="739235DA" w14:textId="77777777" w:rsidR="0026365A" w:rsidRPr="0026365A" w:rsidRDefault="0026365A" w:rsidP="0026365A">
      <w:pPr>
        <w:pStyle w:val="Bezodstpw"/>
        <w:rPr>
          <w:rFonts w:ascii="Calibri Light" w:hAnsi="Calibri Light" w:cs="Calibri Light"/>
          <w:sz w:val="20"/>
          <w:szCs w:val="20"/>
        </w:rPr>
      </w:pPr>
      <w:r w:rsidRPr="0026365A">
        <w:rPr>
          <w:rFonts w:ascii="Calibri Light" w:hAnsi="Calibri Light" w:cs="Calibri Light"/>
          <w:sz w:val="20"/>
          <w:szCs w:val="20"/>
        </w:rPr>
        <w:t xml:space="preserve">Wprowadzony w Polsce stan epidemiczny ograniczył działalność centrów handlowych w całym kraju. Od 14 marca odwiedzający te obiekty mają dostęp jedynie do wybranych sklepów.  </w:t>
      </w:r>
    </w:p>
    <w:p w14:paraId="4B28D35F" w14:textId="77777777" w:rsidR="0026365A" w:rsidRPr="0026365A" w:rsidRDefault="0026365A" w:rsidP="0026365A">
      <w:pPr>
        <w:pStyle w:val="Bezodstpw"/>
        <w:rPr>
          <w:rFonts w:ascii="Calibri Light" w:hAnsi="Calibri Light" w:cs="Calibri Light"/>
          <w:sz w:val="20"/>
          <w:szCs w:val="20"/>
        </w:rPr>
      </w:pPr>
    </w:p>
    <w:p w14:paraId="7841C1FE" w14:textId="77777777" w:rsidR="0026365A" w:rsidRPr="0026365A" w:rsidRDefault="0026365A" w:rsidP="0026365A">
      <w:pPr>
        <w:pStyle w:val="Bezodstpw"/>
        <w:rPr>
          <w:rFonts w:ascii="Calibri Light" w:hAnsi="Calibri Light" w:cs="Calibri Light"/>
          <w:bCs/>
          <w:color w:val="000000"/>
          <w:sz w:val="20"/>
          <w:szCs w:val="20"/>
        </w:rPr>
      </w:pPr>
      <w:r w:rsidRPr="0026365A">
        <w:rPr>
          <w:rFonts w:ascii="Calibri Light" w:hAnsi="Calibri Light" w:cs="Calibri Light"/>
          <w:sz w:val="20"/>
          <w:szCs w:val="20"/>
        </w:rPr>
        <w:t xml:space="preserve">Zgodnie z rozporządzeniem do odwołania zamknięte zostały sklepy z: </w:t>
      </w:r>
      <w:r w:rsidRPr="0026365A">
        <w:rPr>
          <w:rFonts w:ascii="Calibri Light" w:hAnsi="Calibri Light" w:cs="Calibri Light"/>
          <w:bCs/>
          <w:color w:val="000000"/>
          <w:sz w:val="20"/>
          <w:szCs w:val="20"/>
        </w:rPr>
        <w:t>wyrobami tekstylnymi i odzieżowymi,</w:t>
      </w:r>
      <w:r w:rsidRPr="0026365A">
        <w:rPr>
          <w:rFonts w:ascii="Calibri Light" w:hAnsi="Calibri Light" w:cs="Calibri Light"/>
          <w:sz w:val="20"/>
          <w:szCs w:val="20"/>
        </w:rPr>
        <w:t xml:space="preserve"> </w:t>
      </w:r>
      <w:r w:rsidRPr="0026365A">
        <w:rPr>
          <w:rFonts w:ascii="Calibri Light" w:hAnsi="Calibri Light" w:cs="Calibri Light"/>
          <w:bCs/>
          <w:color w:val="000000"/>
          <w:sz w:val="20"/>
          <w:szCs w:val="20"/>
        </w:rPr>
        <w:t>obuwiem i wyrobami skórzanymi,</w:t>
      </w:r>
      <w:r w:rsidRPr="0026365A">
        <w:rPr>
          <w:rFonts w:ascii="Calibri Light" w:hAnsi="Calibri Light" w:cs="Calibri Light"/>
          <w:sz w:val="20"/>
          <w:szCs w:val="20"/>
        </w:rPr>
        <w:t xml:space="preserve"> </w:t>
      </w:r>
      <w:r w:rsidRPr="0026365A">
        <w:rPr>
          <w:rFonts w:ascii="Calibri Light" w:hAnsi="Calibri Light" w:cs="Calibri Light"/>
          <w:bCs/>
          <w:color w:val="000000"/>
          <w:sz w:val="20"/>
          <w:szCs w:val="20"/>
        </w:rPr>
        <w:t>meblami i sprzętem oświetleniowym,</w:t>
      </w:r>
      <w:r w:rsidRPr="0026365A">
        <w:rPr>
          <w:rFonts w:ascii="Calibri Light" w:hAnsi="Calibri Light" w:cs="Calibri Light"/>
          <w:sz w:val="20"/>
          <w:szCs w:val="20"/>
        </w:rPr>
        <w:t xml:space="preserve"> </w:t>
      </w:r>
      <w:r w:rsidRPr="0026365A">
        <w:rPr>
          <w:rFonts w:ascii="Calibri Light" w:hAnsi="Calibri Light" w:cs="Calibri Light"/>
          <w:bCs/>
          <w:color w:val="000000"/>
          <w:sz w:val="20"/>
          <w:szCs w:val="20"/>
        </w:rPr>
        <w:t>sprzętem RTV i AGD,</w:t>
      </w:r>
      <w:r w:rsidRPr="0026365A">
        <w:rPr>
          <w:rFonts w:ascii="Calibri Light" w:hAnsi="Calibri Light" w:cs="Calibri Light"/>
          <w:sz w:val="20"/>
          <w:szCs w:val="20"/>
        </w:rPr>
        <w:t xml:space="preserve"> </w:t>
      </w:r>
      <w:r w:rsidRPr="0026365A">
        <w:rPr>
          <w:rFonts w:ascii="Calibri Light" w:hAnsi="Calibri Light" w:cs="Calibri Light"/>
          <w:bCs/>
          <w:color w:val="000000"/>
          <w:sz w:val="20"/>
          <w:szCs w:val="20"/>
        </w:rPr>
        <w:t xml:space="preserve">artykułami piśmienniczymi i księgarskimi, kawiarnie i restauracje.  </w:t>
      </w:r>
    </w:p>
    <w:p w14:paraId="0DBC2F5A" w14:textId="77777777" w:rsidR="0026365A" w:rsidRPr="0026365A" w:rsidRDefault="0026365A" w:rsidP="0026365A">
      <w:pPr>
        <w:pStyle w:val="Bezodstpw"/>
        <w:rPr>
          <w:rFonts w:ascii="Calibri Light" w:hAnsi="Calibri Light" w:cs="Calibri Light"/>
          <w:bCs/>
          <w:color w:val="000000"/>
          <w:sz w:val="20"/>
          <w:szCs w:val="20"/>
        </w:rPr>
      </w:pPr>
    </w:p>
    <w:p w14:paraId="07714FC3" w14:textId="77777777" w:rsidR="0026365A" w:rsidRPr="0026365A" w:rsidRDefault="0026365A" w:rsidP="0026365A">
      <w:pPr>
        <w:pStyle w:val="Bezodstpw"/>
        <w:rPr>
          <w:rFonts w:ascii="Calibri Light" w:hAnsi="Calibri Light" w:cs="Calibri Light"/>
          <w:sz w:val="20"/>
          <w:szCs w:val="20"/>
        </w:rPr>
      </w:pPr>
      <w:r w:rsidRPr="0026365A">
        <w:rPr>
          <w:rFonts w:ascii="Calibri Light" w:hAnsi="Calibri Light" w:cs="Calibri Light"/>
          <w:b/>
          <w:bCs/>
          <w:color w:val="000000"/>
          <w:sz w:val="20"/>
          <w:szCs w:val="20"/>
        </w:rPr>
        <w:t>Także w Gemini Park Tychy ograniczenie funkcjonuje od soboty.</w:t>
      </w:r>
      <w:r w:rsidRPr="0026365A">
        <w:rPr>
          <w:rFonts w:ascii="Calibri Light" w:hAnsi="Calibri Light" w:cs="Calibri Light"/>
          <w:bCs/>
          <w:color w:val="000000"/>
          <w:sz w:val="20"/>
          <w:szCs w:val="20"/>
        </w:rPr>
        <w:t xml:space="preserve">  W obiekcie działają jedynie sklepy branży spożywczej, drogerie i wybrane punkty usługowe. Jakie konkretnie?</w:t>
      </w:r>
    </w:p>
    <w:p w14:paraId="210DAAEF" w14:textId="77777777" w:rsidR="0026365A" w:rsidRPr="0026365A" w:rsidRDefault="0026365A" w:rsidP="0026365A">
      <w:pPr>
        <w:pStyle w:val="Bezodstpw"/>
        <w:rPr>
          <w:rFonts w:ascii="Calibri Light" w:eastAsia="Calibri" w:hAnsi="Calibri Light" w:cs="Calibri Light"/>
          <w:sz w:val="20"/>
          <w:szCs w:val="20"/>
        </w:rPr>
      </w:pPr>
    </w:p>
    <w:p w14:paraId="2463440E" w14:textId="77777777" w:rsidR="0026365A" w:rsidRPr="0026365A" w:rsidRDefault="0026365A" w:rsidP="0026365A">
      <w:pPr>
        <w:pStyle w:val="Bezodstpw"/>
        <w:rPr>
          <w:rFonts w:ascii="Calibri Light" w:eastAsia="Calibri" w:hAnsi="Calibri Light" w:cs="Calibri Light"/>
          <w:sz w:val="20"/>
          <w:szCs w:val="20"/>
        </w:rPr>
      </w:pPr>
      <w:r w:rsidRPr="0026365A">
        <w:rPr>
          <w:rFonts w:ascii="Calibri Light" w:eastAsia="Calibri" w:hAnsi="Calibri Light" w:cs="Calibri Light"/>
          <w:sz w:val="20"/>
          <w:szCs w:val="20"/>
        </w:rPr>
        <w:t xml:space="preserve">W tyskim obiekcie otwarte są sklepy spożywcze: </w:t>
      </w:r>
      <w:r w:rsidRPr="0026365A">
        <w:rPr>
          <w:rFonts w:ascii="Calibri Light" w:eastAsia="Calibri" w:hAnsi="Calibri Light" w:cs="Calibri Light"/>
          <w:b/>
          <w:sz w:val="20"/>
          <w:szCs w:val="20"/>
        </w:rPr>
        <w:t>Biedronka</w:t>
      </w:r>
      <w:r w:rsidRPr="0026365A">
        <w:rPr>
          <w:rFonts w:ascii="Calibri Light" w:eastAsia="Calibri" w:hAnsi="Calibri Light" w:cs="Calibri Light"/>
          <w:sz w:val="20"/>
          <w:szCs w:val="20"/>
        </w:rPr>
        <w:t xml:space="preserve">, </w:t>
      </w:r>
      <w:proofErr w:type="spellStart"/>
      <w:r w:rsidRPr="0026365A">
        <w:rPr>
          <w:rFonts w:ascii="Calibri Light" w:eastAsia="Calibri" w:hAnsi="Calibri Light" w:cs="Calibri Light"/>
          <w:b/>
          <w:sz w:val="20"/>
          <w:szCs w:val="20"/>
        </w:rPr>
        <w:t>Dealz</w:t>
      </w:r>
      <w:proofErr w:type="spellEnd"/>
      <w:r w:rsidRPr="0026365A">
        <w:rPr>
          <w:rFonts w:ascii="Calibri Light" w:eastAsia="Calibri" w:hAnsi="Calibri Light" w:cs="Calibri Light"/>
          <w:sz w:val="20"/>
          <w:szCs w:val="20"/>
        </w:rPr>
        <w:t xml:space="preserve">, </w:t>
      </w:r>
      <w:r w:rsidRPr="0026365A">
        <w:rPr>
          <w:rFonts w:ascii="Calibri Light" w:eastAsia="Calibri" w:hAnsi="Calibri Light" w:cs="Calibri Light"/>
          <w:b/>
          <w:sz w:val="20"/>
          <w:szCs w:val="20"/>
        </w:rPr>
        <w:t>Fine Wine</w:t>
      </w:r>
      <w:r w:rsidRPr="0026365A">
        <w:rPr>
          <w:rFonts w:ascii="Calibri Light" w:eastAsia="Calibri" w:hAnsi="Calibri Light" w:cs="Calibri Light"/>
          <w:sz w:val="20"/>
          <w:szCs w:val="20"/>
        </w:rPr>
        <w:t xml:space="preserve">, a także jarmark produktów regionalnych i ekologicznych </w:t>
      </w:r>
      <w:r w:rsidRPr="0026365A">
        <w:rPr>
          <w:rFonts w:ascii="Calibri Light" w:eastAsia="Calibri" w:hAnsi="Calibri Light" w:cs="Calibri Light"/>
          <w:b/>
          <w:sz w:val="20"/>
          <w:szCs w:val="20"/>
        </w:rPr>
        <w:t>Eko Pasaż</w:t>
      </w:r>
      <w:r w:rsidRPr="0026365A">
        <w:rPr>
          <w:rFonts w:ascii="Calibri Light" w:eastAsia="Calibri" w:hAnsi="Calibri Light" w:cs="Calibri Light"/>
          <w:sz w:val="20"/>
          <w:szCs w:val="20"/>
        </w:rPr>
        <w:t xml:space="preserve">. Działają także drogerie </w:t>
      </w:r>
      <w:r w:rsidRPr="0026365A">
        <w:rPr>
          <w:rFonts w:ascii="Calibri Light" w:eastAsia="Calibri" w:hAnsi="Calibri Light" w:cs="Calibri Light"/>
          <w:b/>
          <w:sz w:val="20"/>
          <w:szCs w:val="20"/>
        </w:rPr>
        <w:t>Rossmann</w:t>
      </w:r>
      <w:r w:rsidRPr="0026365A">
        <w:rPr>
          <w:rFonts w:ascii="Calibri Light" w:eastAsia="Calibri" w:hAnsi="Calibri Light" w:cs="Calibri Light"/>
          <w:sz w:val="20"/>
          <w:szCs w:val="20"/>
        </w:rPr>
        <w:t xml:space="preserve">, </w:t>
      </w:r>
      <w:r w:rsidRPr="0026365A">
        <w:rPr>
          <w:rFonts w:ascii="Calibri Light" w:eastAsia="Calibri" w:hAnsi="Calibri Light" w:cs="Calibri Light"/>
          <w:b/>
          <w:sz w:val="20"/>
          <w:szCs w:val="20"/>
        </w:rPr>
        <w:t>Hebe, Mydlarnia u Franciszka</w:t>
      </w:r>
      <w:r w:rsidRPr="0026365A">
        <w:rPr>
          <w:rFonts w:ascii="Calibri Light" w:eastAsia="Calibri" w:hAnsi="Calibri Light" w:cs="Calibri Light"/>
          <w:sz w:val="20"/>
          <w:szCs w:val="20"/>
        </w:rPr>
        <w:t xml:space="preserve"> orz usługi – </w:t>
      </w:r>
      <w:r w:rsidRPr="0026365A">
        <w:rPr>
          <w:rFonts w:ascii="Calibri Light" w:eastAsia="Calibri" w:hAnsi="Calibri Light" w:cs="Calibri Light"/>
          <w:b/>
          <w:sz w:val="20"/>
          <w:szCs w:val="20"/>
        </w:rPr>
        <w:t>pralnia</w:t>
      </w:r>
      <w:r w:rsidRPr="0026365A">
        <w:rPr>
          <w:rFonts w:ascii="Calibri Light" w:eastAsia="Calibri" w:hAnsi="Calibri Light" w:cs="Calibri Light"/>
          <w:sz w:val="20"/>
          <w:szCs w:val="20"/>
        </w:rPr>
        <w:t xml:space="preserve">, </w:t>
      </w:r>
      <w:r w:rsidRPr="0026365A">
        <w:rPr>
          <w:rFonts w:ascii="Calibri Light" w:eastAsia="Calibri" w:hAnsi="Calibri Light" w:cs="Calibri Light"/>
          <w:b/>
          <w:sz w:val="20"/>
          <w:szCs w:val="20"/>
        </w:rPr>
        <w:t>myjnia samochodowa oraz kantor</w:t>
      </w:r>
      <w:r w:rsidRPr="0026365A">
        <w:rPr>
          <w:rFonts w:ascii="Calibri Light" w:eastAsia="Calibri" w:hAnsi="Calibri Light" w:cs="Calibri Light"/>
          <w:sz w:val="20"/>
          <w:szCs w:val="20"/>
        </w:rPr>
        <w:t xml:space="preserve">. Otwarty jest także sklep zoologiczny </w:t>
      </w:r>
      <w:r w:rsidRPr="0026365A">
        <w:rPr>
          <w:rFonts w:ascii="Calibri Light" w:eastAsia="Calibri" w:hAnsi="Calibri Light" w:cs="Calibri Light"/>
          <w:b/>
          <w:sz w:val="20"/>
          <w:szCs w:val="20"/>
        </w:rPr>
        <w:t>Maxi Zoo</w:t>
      </w:r>
      <w:r w:rsidRPr="0026365A">
        <w:rPr>
          <w:rFonts w:ascii="Calibri Light" w:eastAsia="Calibri" w:hAnsi="Calibri Light" w:cs="Calibri Light"/>
          <w:sz w:val="20"/>
          <w:szCs w:val="20"/>
        </w:rPr>
        <w:t>.</w:t>
      </w:r>
    </w:p>
    <w:p w14:paraId="0F368D87" w14:textId="77777777" w:rsidR="0026365A" w:rsidRPr="0026365A" w:rsidRDefault="0026365A" w:rsidP="0026365A">
      <w:pPr>
        <w:pStyle w:val="Bezodstpw"/>
        <w:rPr>
          <w:rFonts w:ascii="Calibri Light" w:hAnsi="Calibri Light" w:cs="Calibri Light"/>
          <w:bCs/>
          <w:color w:val="000000"/>
          <w:sz w:val="20"/>
          <w:szCs w:val="20"/>
        </w:rPr>
      </w:pPr>
    </w:p>
    <w:p w14:paraId="3AE02F9D" w14:textId="77777777" w:rsidR="0026365A" w:rsidRPr="0026365A" w:rsidRDefault="0026365A" w:rsidP="0026365A">
      <w:pPr>
        <w:pStyle w:val="Bezodstpw"/>
        <w:rPr>
          <w:rFonts w:ascii="Calibri Light" w:hAnsi="Calibri Light" w:cs="Calibri Light"/>
          <w:bCs/>
          <w:color w:val="000000"/>
          <w:sz w:val="20"/>
          <w:szCs w:val="20"/>
        </w:rPr>
      </w:pPr>
      <w:r w:rsidRPr="0026365A">
        <w:rPr>
          <w:rFonts w:ascii="Calibri Light" w:hAnsi="Calibri Light" w:cs="Calibri Light"/>
          <w:bCs/>
          <w:color w:val="000000"/>
          <w:sz w:val="20"/>
          <w:szCs w:val="20"/>
        </w:rPr>
        <w:t xml:space="preserve">Powyższe sklepy oraz punkty usługowe czynne są w standardowych godzinach działania Gemini Park. Bez ograniczenia można poruszać się także po terenie obiektu. Zarządca zwraca jednak uwagę, że ochrona obiektu będzie pilnować aby, by nie dochodziło na jego terenie do spotkań towarzyskich i innych zgromadzeń. </w:t>
      </w:r>
    </w:p>
    <w:p w14:paraId="458F5D05" w14:textId="77777777" w:rsidR="0026365A" w:rsidRPr="0026365A" w:rsidRDefault="0026365A" w:rsidP="0026365A">
      <w:pPr>
        <w:pStyle w:val="Bezodstpw"/>
        <w:rPr>
          <w:rFonts w:ascii="Calibri Light" w:hAnsi="Calibri Light" w:cs="Calibri Light"/>
          <w:bCs/>
          <w:color w:val="000000"/>
          <w:sz w:val="20"/>
          <w:szCs w:val="20"/>
        </w:rPr>
      </w:pPr>
    </w:p>
    <w:p w14:paraId="27F0717E" w14:textId="77777777" w:rsidR="0026365A" w:rsidRPr="0026365A" w:rsidRDefault="0026365A" w:rsidP="0026365A">
      <w:pPr>
        <w:pStyle w:val="Bezodstpw"/>
        <w:rPr>
          <w:rFonts w:ascii="Calibri Light" w:hAnsi="Calibri Light" w:cs="Calibri Light"/>
          <w:bCs/>
          <w:color w:val="000000"/>
          <w:sz w:val="20"/>
          <w:szCs w:val="20"/>
        </w:rPr>
      </w:pPr>
      <w:r w:rsidRPr="0026365A">
        <w:rPr>
          <w:rFonts w:ascii="Calibri Light" w:hAnsi="Calibri Light" w:cs="Calibri Light"/>
          <w:bCs/>
          <w:color w:val="000000"/>
          <w:sz w:val="20"/>
          <w:szCs w:val="20"/>
        </w:rPr>
        <w:t xml:space="preserve">W związku z zaistniałą sytuacją niektóre sklepy mogą wprowadzać własne zasady organizacji zakupów. Gemini Park wzywa do ich przestrzegania.  Z uwagi na fakt, iż klienci nadal będą wchodzić na teren obiektu, w Gemini Park obowiązywać będą dotychczasowe, zaostrzone zasady dotyczące dezynfekcji. </w:t>
      </w:r>
    </w:p>
    <w:p w14:paraId="4E3EBF19" w14:textId="77777777" w:rsidR="0026365A" w:rsidRPr="0026365A" w:rsidRDefault="0026365A" w:rsidP="0026365A">
      <w:pPr>
        <w:pStyle w:val="Bezodstpw"/>
        <w:rPr>
          <w:rFonts w:ascii="Calibri Light" w:hAnsi="Calibri Light" w:cs="Calibri Light"/>
          <w:bCs/>
          <w:color w:val="000000"/>
          <w:sz w:val="20"/>
          <w:szCs w:val="20"/>
        </w:rPr>
      </w:pPr>
    </w:p>
    <w:p w14:paraId="5835F121" w14:textId="77777777" w:rsidR="0026365A" w:rsidRPr="0026365A" w:rsidRDefault="0026365A" w:rsidP="0026365A">
      <w:pPr>
        <w:pStyle w:val="Bezodstpw"/>
        <w:rPr>
          <w:rFonts w:ascii="Calibri Light" w:hAnsi="Calibri Light" w:cs="Calibri Light"/>
          <w:bCs/>
          <w:color w:val="000000"/>
          <w:sz w:val="20"/>
          <w:szCs w:val="20"/>
        </w:rPr>
      </w:pPr>
    </w:p>
    <w:p w14:paraId="28707108" w14:textId="77777777" w:rsidR="0026365A" w:rsidRPr="0026365A" w:rsidRDefault="0026365A" w:rsidP="0026365A">
      <w:pPr>
        <w:pStyle w:val="Bezodstpw"/>
        <w:rPr>
          <w:rFonts w:ascii="Calibri Light" w:hAnsi="Calibri Light" w:cs="Calibri Light"/>
          <w:b/>
          <w:bCs/>
          <w:color w:val="000000"/>
          <w:sz w:val="20"/>
          <w:szCs w:val="20"/>
        </w:rPr>
      </w:pPr>
      <w:r w:rsidRPr="0026365A">
        <w:rPr>
          <w:rFonts w:ascii="Calibri Light" w:hAnsi="Calibri Light" w:cs="Calibri Light"/>
          <w:b/>
          <w:bCs/>
          <w:color w:val="000000"/>
          <w:sz w:val="20"/>
          <w:szCs w:val="20"/>
        </w:rPr>
        <w:t>Kontakt dla mediów:</w:t>
      </w:r>
    </w:p>
    <w:p w14:paraId="7CAD04E9" w14:textId="77777777" w:rsidR="0026365A" w:rsidRPr="0026365A" w:rsidRDefault="0026365A" w:rsidP="0026365A">
      <w:pPr>
        <w:pStyle w:val="Bezodstpw"/>
        <w:rPr>
          <w:rFonts w:ascii="Calibri Light" w:hAnsi="Calibri Light" w:cs="Calibri Light"/>
          <w:bCs/>
          <w:color w:val="000000"/>
          <w:sz w:val="20"/>
          <w:szCs w:val="20"/>
        </w:rPr>
      </w:pPr>
      <w:r w:rsidRPr="0026365A">
        <w:rPr>
          <w:rFonts w:ascii="Calibri Light" w:hAnsi="Calibri Light" w:cs="Calibri Light"/>
          <w:bCs/>
          <w:color w:val="000000"/>
          <w:sz w:val="20"/>
          <w:szCs w:val="20"/>
        </w:rPr>
        <w:t>Tomasz Pietrzak/Biuro Prasowe Gemini Holding</w:t>
      </w:r>
    </w:p>
    <w:p w14:paraId="14A26A04" w14:textId="77777777" w:rsidR="0026365A" w:rsidRPr="0026365A" w:rsidRDefault="0026365A" w:rsidP="0026365A">
      <w:pPr>
        <w:pStyle w:val="Bezodstpw"/>
        <w:rPr>
          <w:rFonts w:ascii="Calibri Light" w:hAnsi="Calibri Light" w:cs="Calibri Light"/>
          <w:bCs/>
          <w:color w:val="000000"/>
          <w:sz w:val="20"/>
          <w:szCs w:val="20"/>
        </w:rPr>
      </w:pPr>
      <w:r w:rsidRPr="0026365A">
        <w:rPr>
          <w:rFonts w:ascii="Calibri Light" w:hAnsi="Calibri Light" w:cs="Calibri Light"/>
          <w:bCs/>
          <w:color w:val="000000"/>
          <w:sz w:val="20"/>
          <w:szCs w:val="20"/>
        </w:rPr>
        <w:t>Guarana Public Relations</w:t>
      </w:r>
    </w:p>
    <w:p w14:paraId="35C9C93C" w14:textId="77777777" w:rsidR="0026365A" w:rsidRPr="0026365A" w:rsidRDefault="0026365A" w:rsidP="0026365A">
      <w:pPr>
        <w:pStyle w:val="Bezodstpw"/>
        <w:rPr>
          <w:rFonts w:ascii="Calibri Light" w:hAnsi="Calibri Light" w:cs="Calibri Light"/>
          <w:bCs/>
          <w:color w:val="000000"/>
          <w:sz w:val="20"/>
          <w:szCs w:val="20"/>
          <w:lang w:val="en-GB"/>
        </w:rPr>
      </w:pPr>
      <w:r w:rsidRPr="0026365A">
        <w:rPr>
          <w:rFonts w:ascii="Calibri Light" w:hAnsi="Calibri Light" w:cs="Calibri Light"/>
          <w:bCs/>
          <w:color w:val="000000"/>
          <w:sz w:val="20"/>
          <w:szCs w:val="20"/>
          <w:lang w:val="en-GB"/>
        </w:rPr>
        <w:t>tel. 509 106 256</w:t>
      </w:r>
    </w:p>
    <w:p w14:paraId="1939DBF7" w14:textId="77777777" w:rsidR="0026365A" w:rsidRPr="0026365A" w:rsidRDefault="0026365A" w:rsidP="0026365A">
      <w:pPr>
        <w:pStyle w:val="Bezodstpw"/>
        <w:rPr>
          <w:rFonts w:ascii="Calibri Light" w:hAnsi="Calibri Light" w:cs="Calibri Light"/>
          <w:bCs/>
          <w:color w:val="000000"/>
          <w:sz w:val="20"/>
          <w:szCs w:val="20"/>
          <w:lang w:val="en-GB"/>
        </w:rPr>
      </w:pPr>
      <w:r w:rsidRPr="0026365A">
        <w:rPr>
          <w:rFonts w:ascii="Calibri Light" w:hAnsi="Calibri Light" w:cs="Calibri Light"/>
          <w:bCs/>
          <w:color w:val="000000"/>
          <w:sz w:val="20"/>
          <w:szCs w:val="20"/>
          <w:lang w:val="en-GB"/>
        </w:rPr>
        <w:t>mail. tomasz.pietrzak@guaranapr.pl</w:t>
      </w:r>
    </w:p>
    <w:p w14:paraId="5BB84C0D" w14:textId="77777777" w:rsidR="0026365A" w:rsidRPr="0026365A" w:rsidRDefault="0026365A" w:rsidP="0026365A">
      <w:pPr>
        <w:pStyle w:val="Bezodstpw"/>
        <w:rPr>
          <w:rFonts w:ascii="Calibri Light" w:hAnsi="Calibri Light" w:cs="Calibri Light"/>
          <w:sz w:val="20"/>
          <w:szCs w:val="20"/>
          <w:lang w:val="en-GB"/>
        </w:rPr>
      </w:pPr>
      <w:r w:rsidRPr="0026365A">
        <w:rPr>
          <w:rFonts w:ascii="Calibri Light" w:hAnsi="Calibri Light" w:cs="Calibri Light"/>
          <w:sz w:val="20"/>
          <w:szCs w:val="20"/>
          <w:lang w:val="en-GB"/>
        </w:rPr>
        <w:t xml:space="preserve">  </w:t>
      </w:r>
    </w:p>
    <w:p w14:paraId="7DD52766" w14:textId="77777777" w:rsidR="005D0445" w:rsidRPr="0026365A" w:rsidRDefault="005D0445" w:rsidP="0026365A">
      <w:pPr>
        <w:pStyle w:val="Bezodstpw"/>
        <w:rPr>
          <w:rFonts w:ascii="Calibri Light" w:hAnsi="Calibri Light" w:cs="Calibri Light"/>
        </w:rPr>
      </w:pPr>
    </w:p>
    <w:sectPr w:rsidR="005D0445" w:rsidRPr="0026365A">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16387C" w14:textId="77777777" w:rsidR="004F3F6F" w:rsidRDefault="004F3F6F">
      <w:pPr>
        <w:spacing w:after="0" w:line="240" w:lineRule="auto"/>
      </w:pPr>
      <w:r>
        <w:separator/>
      </w:r>
    </w:p>
  </w:endnote>
  <w:endnote w:type="continuationSeparator" w:id="0">
    <w:p w14:paraId="363669F5" w14:textId="77777777" w:rsidR="004F3F6F" w:rsidRDefault="004F3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B840AC" w14:textId="77777777" w:rsidR="004F3F6F" w:rsidRDefault="004F3F6F">
      <w:pPr>
        <w:spacing w:after="0" w:line="240" w:lineRule="auto"/>
      </w:pPr>
      <w:r>
        <w:separator/>
      </w:r>
    </w:p>
  </w:footnote>
  <w:footnote w:type="continuationSeparator" w:id="0">
    <w:p w14:paraId="25DCB58A" w14:textId="77777777" w:rsidR="004F3F6F" w:rsidRDefault="004F3F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4C5F"/>
    <w:rsid w:val="00045F28"/>
    <w:rsid w:val="00052736"/>
    <w:rsid w:val="00064EAB"/>
    <w:rsid w:val="00080C0B"/>
    <w:rsid w:val="0009129C"/>
    <w:rsid w:val="000A092E"/>
    <w:rsid w:val="000A0A62"/>
    <w:rsid w:val="000A17D5"/>
    <w:rsid w:val="000D5693"/>
    <w:rsid w:val="000D6AA2"/>
    <w:rsid w:val="000E3827"/>
    <w:rsid w:val="000E3D3F"/>
    <w:rsid w:val="000E743B"/>
    <w:rsid w:val="001207FB"/>
    <w:rsid w:val="001527D3"/>
    <w:rsid w:val="001720AF"/>
    <w:rsid w:val="00174B62"/>
    <w:rsid w:val="00191D53"/>
    <w:rsid w:val="001A102C"/>
    <w:rsid w:val="001A4E4D"/>
    <w:rsid w:val="001B58DF"/>
    <w:rsid w:val="001D6A1E"/>
    <w:rsid w:val="001E145E"/>
    <w:rsid w:val="001E4033"/>
    <w:rsid w:val="001E6265"/>
    <w:rsid w:val="00211A65"/>
    <w:rsid w:val="00224FFE"/>
    <w:rsid w:val="002357CF"/>
    <w:rsid w:val="00237343"/>
    <w:rsid w:val="00243157"/>
    <w:rsid w:val="00243B8A"/>
    <w:rsid w:val="00243F69"/>
    <w:rsid w:val="00245D29"/>
    <w:rsid w:val="00261FBA"/>
    <w:rsid w:val="0026365A"/>
    <w:rsid w:val="002652DF"/>
    <w:rsid w:val="00267B6F"/>
    <w:rsid w:val="00271C29"/>
    <w:rsid w:val="00274332"/>
    <w:rsid w:val="00297049"/>
    <w:rsid w:val="002B0529"/>
    <w:rsid w:val="002F1139"/>
    <w:rsid w:val="002F15B7"/>
    <w:rsid w:val="0031352C"/>
    <w:rsid w:val="00321514"/>
    <w:rsid w:val="00331032"/>
    <w:rsid w:val="00354513"/>
    <w:rsid w:val="003630DA"/>
    <w:rsid w:val="0037028B"/>
    <w:rsid w:val="00374068"/>
    <w:rsid w:val="00390ADA"/>
    <w:rsid w:val="00394B7A"/>
    <w:rsid w:val="003A218E"/>
    <w:rsid w:val="003C2A2D"/>
    <w:rsid w:val="00400145"/>
    <w:rsid w:val="004045E9"/>
    <w:rsid w:val="00405665"/>
    <w:rsid w:val="00424663"/>
    <w:rsid w:val="00432F2C"/>
    <w:rsid w:val="004345EA"/>
    <w:rsid w:val="0045338F"/>
    <w:rsid w:val="00472B78"/>
    <w:rsid w:val="0049523D"/>
    <w:rsid w:val="004D2735"/>
    <w:rsid w:val="004D2977"/>
    <w:rsid w:val="004F2964"/>
    <w:rsid w:val="004F3F6F"/>
    <w:rsid w:val="00502C98"/>
    <w:rsid w:val="00517FF7"/>
    <w:rsid w:val="00564BC8"/>
    <w:rsid w:val="00565D0C"/>
    <w:rsid w:val="005829B8"/>
    <w:rsid w:val="00592A85"/>
    <w:rsid w:val="00593CCA"/>
    <w:rsid w:val="005A1392"/>
    <w:rsid w:val="005A235A"/>
    <w:rsid w:val="005D0445"/>
    <w:rsid w:val="005D0AE0"/>
    <w:rsid w:val="005D0DFC"/>
    <w:rsid w:val="005F0920"/>
    <w:rsid w:val="005F5272"/>
    <w:rsid w:val="006218E1"/>
    <w:rsid w:val="00635E21"/>
    <w:rsid w:val="006373CB"/>
    <w:rsid w:val="0064090A"/>
    <w:rsid w:val="00642D78"/>
    <w:rsid w:val="00670200"/>
    <w:rsid w:val="00670C84"/>
    <w:rsid w:val="00680D49"/>
    <w:rsid w:val="006928A0"/>
    <w:rsid w:val="006B10E2"/>
    <w:rsid w:val="006E4B23"/>
    <w:rsid w:val="006E6FF4"/>
    <w:rsid w:val="007132F2"/>
    <w:rsid w:val="00723890"/>
    <w:rsid w:val="007245D4"/>
    <w:rsid w:val="0073580B"/>
    <w:rsid w:val="00741490"/>
    <w:rsid w:val="0074785A"/>
    <w:rsid w:val="007800F7"/>
    <w:rsid w:val="00786FEC"/>
    <w:rsid w:val="00797711"/>
    <w:rsid w:val="007A27A9"/>
    <w:rsid w:val="007A486D"/>
    <w:rsid w:val="007B4ECB"/>
    <w:rsid w:val="0080125B"/>
    <w:rsid w:val="00866625"/>
    <w:rsid w:val="00871473"/>
    <w:rsid w:val="00875134"/>
    <w:rsid w:val="008939BB"/>
    <w:rsid w:val="00896A33"/>
    <w:rsid w:val="008A61ED"/>
    <w:rsid w:val="008B7D0C"/>
    <w:rsid w:val="008D745B"/>
    <w:rsid w:val="00904CF0"/>
    <w:rsid w:val="00926589"/>
    <w:rsid w:val="00933732"/>
    <w:rsid w:val="00937B99"/>
    <w:rsid w:val="009554DF"/>
    <w:rsid w:val="00955F3C"/>
    <w:rsid w:val="009A1817"/>
    <w:rsid w:val="009B15B8"/>
    <w:rsid w:val="009F47C1"/>
    <w:rsid w:val="00A616E4"/>
    <w:rsid w:val="00A61F0F"/>
    <w:rsid w:val="00A77605"/>
    <w:rsid w:val="00A90E7F"/>
    <w:rsid w:val="00AA681B"/>
    <w:rsid w:val="00AC343F"/>
    <w:rsid w:val="00B227A0"/>
    <w:rsid w:val="00B302A8"/>
    <w:rsid w:val="00B32C04"/>
    <w:rsid w:val="00B6659D"/>
    <w:rsid w:val="00B75D19"/>
    <w:rsid w:val="00B8294A"/>
    <w:rsid w:val="00BE5774"/>
    <w:rsid w:val="00C076B8"/>
    <w:rsid w:val="00C22C39"/>
    <w:rsid w:val="00C36B51"/>
    <w:rsid w:val="00C37286"/>
    <w:rsid w:val="00C4479B"/>
    <w:rsid w:val="00C45391"/>
    <w:rsid w:val="00C54BDD"/>
    <w:rsid w:val="00C56325"/>
    <w:rsid w:val="00C64F21"/>
    <w:rsid w:val="00C66DF3"/>
    <w:rsid w:val="00C76D55"/>
    <w:rsid w:val="00C8709D"/>
    <w:rsid w:val="00C93921"/>
    <w:rsid w:val="00C95F66"/>
    <w:rsid w:val="00CA0084"/>
    <w:rsid w:val="00CA011D"/>
    <w:rsid w:val="00CB2B46"/>
    <w:rsid w:val="00CB63A4"/>
    <w:rsid w:val="00CF049D"/>
    <w:rsid w:val="00CF7824"/>
    <w:rsid w:val="00D1208D"/>
    <w:rsid w:val="00D5679B"/>
    <w:rsid w:val="00D6142F"/>
    <w:rsid w:val="00D71C04"/>
    <w:rsid w:val="00D72940"/>
    <w:rsid w:val="00D72983"/>
    <w:rsid w:val="00D76721"/>
    <w:rsid w:val="00DA5503"/>
    <w:rsid w:val="00DB653D"/>
    <w:rsid w:val="00DD1443"/>
    <w:rsid w:val="00DD75C5"/>
    <w:rsid w:val="00DE02FE"/>
    <w:rsid w:val="00E12EE1"/>
    <w:rsid w:val="00E24B6B"/>
    <w:rsid w:val="00E4510F"/>
    <w:rsid w:val="00E52C43"/>
    <w:rsid w:val="00E70144"/>
    <w:rsid w:val="00E76F36"/>
    <w:rsid w:val="00EC01D8"/>
    <w:rsid w:val="00EC5EBD"/>
    <w:rsid w:val="00EF0489"/>
    <w:rsid w:val="00EF344A"/>
    <w:rsid w:val="00F020E6"/>
    <w:rsid w:val="00F036B6"/>
    <w:rsid w:val="00F0648F"/>
    <w:rsid w:val="00F14C24"/>
    <w:rsid w:val="00F31683"/>
    <w:rsid w:val="00F8075F"/>
    <w:rsid w:val="00F86C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243</Words>
  <Characters>1462</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2020-03-16T08:55:00Z</dcterms:created>
  <dcterms:modified xsi:type="dcterms:W3CDTF">2020-03-16T08:55:00Z</dcterms:modified>
</cp:coreProperties>
</file>