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3F39E5EB" w:rsidR="00224FFE" w:rsidRPr="004B1A9E" w:rsidRDefault="00224FFE" w:rsidP="000E3D3F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1A9E">
        <w:rPr>
          <w:rFonts w:ascii="Calibri Light" w:hAnsi="Calibri Light" w:cs="Calibri Light"/>
          <w:b/>
          <w:sz w:val="20"/>
          <w:szCs w:val="20"/>
        </w:rPr>
        <w:t>Informacja prasowa:</w:t>
      </w:r>
      <w:r w:rsidR="007A486D" w:rsidRPr="004B1A9E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4B1A9E">
        <w:rPr>
          <w:rFonts w:ascii="Calibri Light" w:hAnsi="Calibri Light" w:cs="Calibri Light"/>
          <w:b/>
          <w:sz w:val="20"/>
          <w:szCs w:val="20"/>
        </w:rPr>
        <w:t>18</w:t>
      </w:r>
      <w:r w:rsidR="00EF344A" w:rsidRPr="004B1A9E">
        <w:rPr>
          <w:rFonts w:ascii="Calibri Light" w:hAnsi="Calibri Light" w:cs="Calibri Light"/>
          <w:b/>
          <w:sz w:val="20"/>
          <w:szCs w:val="20"/>
        </w:rPr>
        <w:t>-02</w:t>
      </w:r>
      <w:r w:rsidR="004345EA" w:rsidRPr="004B1A9E">
        <w:rPr>
          <w:rFonts w:ascii="Calibri Light" w:hAnsi="Calibri Light" w:cs="Calibri Light"/>
          <w:b/>
          <w:sz w:val="20"/>
          <w:szCs w:val="20"/>
        </w:rPr>
        <w:t>-2020</w:t>
      </w:r>
      <w:r w:rsidRPr="004B1A9E">
        <w:rPr>
          <w:rFonts w:ascii="Calibri Light" w:hAnsi="Calibri Light" w:cs="Calibri Light"/>
          <w:b/>
          <w:sz w:val="20"/>
          <w:szCs w:val="20"/>
        </w:rPr>
        <w:t>, Tychy</w:t>
      </w:r>
      <w:r w:rsidRPr="004B1A9E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4B1A9E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4B1A9E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4CFAA53" w14:textId="77777777" w:rsidR="00224FFE" w:rsidRPr="004B1A9E" w:rsidRDefault="00224FFE" w:rsidP="000E3D3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068A5D0B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5202FBD" w14:textId="2C9EB92B" w:rsidR="004B1A9E" w:rsidRPr="004B1A9E" w:rsidRDefault="004B1A9E" w:rsidP="004B1A9E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bookmarkStart w:id="0" w:name="_GoBack"/>
      <w:r w:rsidRPr="004B1A9E">
        <w:rPr>
          <w:rFonts w:ascii="Calibri Light" w:hAnsi="Calibri Light" w:cs="Calibri Light"/>
          <w:b/>
          <w:sz w:val="28"/>
          <w:szCs w:val="20"/>
        </w:rPr>
        <w:t xml:space="preserve">Tychy: W Gemini Park </w:t>
      </w:r>
      <w:r>
        <w:rPr>
          <w:rFonts w:ascii="Calibri Light" w:hAnsi="Calibri Light" w:cs="Calibri Light"/>
          <w:b/>
          <w:sz w:val="28"/>
          <w:szCs w:val="20"/>
        </w:rPr>
        <w:t>zobaczysz, jak widzimy</w:t>
      </w:r>
    </w:p>
    <w:bookmarkEnd w:id="0"/>
    <w:p w14:paraId="3ED416BD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9792986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83AE3DA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1A9E">
        <w:rPr>
          <w:rFonts w:ascii="Calibri Light" w:hAnsi="Calibri Light" w:cs="Calibri Light"/>
          <w:sz w:val="20"/>
          <w:szCs w:val="20"/>
        </w:rPr>
        <w:t>Jak działa ludzkie oko oraz jak skomplikowaną jest "maszyną" można przekonać się na wystawie edukacyjnej "Kątem Oka", która stanęła właśnie w Gemini Park Tychy.</w:t>
      </w:r>
    </w:p>
    <w:p w14:paraId="36440ACC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B5EFD76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62E9167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1A9E">
        <w:rPr>
          <w:rFonts w:ascii="Calibri Light" w:hAnsi="Calibri Light" w:cs="Calibri Light"/>
          <w:sz w:val="20"/>
          <w:szCs w:val="20"/>
        </w:rPr>
        <w:t>Nie wszystko, co widzą nasze oczy jest prawdą. Często jest to zwykłą iluzją optyczną, oszustwem mózgu. Jak więc odróżnić prawdę od złudzenia? O tym można przekonać się na niecodziennej wystawie edukacyjnej, która stanęła  w Gemini Park Tychy.</w:t>
      </w:r>
    </w:p>
    <w:p w14:paraId="338CE7DF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FA82C7B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1A9E">
        <w:rPr>
          <w:rFonts w:ascii="Calibri Light" w:hAnsi="Calibri Light" w:cs="Calibri Light"/>
          <w:sz w:val="20"/>
          <w:szCs w:val="20"/>
        </w:rPr>
        <w:t xml:space="preserve">Ekspozycja zabierze zwiedzających w świat optyki, pokazując jak złożonym narządem zmysłu jest oko. Na miejscu, oglądając eksponaty i uczestnicząc w eksperymentach z zakresu optyki, fizyki i neurologii, będzie można dowiedzieć się m.in. jak skonstruowane są nasze oczy oraz jak działają.  </w:t>
      </w:r>
    </w:p>
    <w:p w14:paraId="31BF35B0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F7B73F6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4B1A9E">
        <w:rPr>
          <w:rFonts w:ascii="Calibri Light" w:hAnsi="Calibri Light" w:cs="Calibri Light"/>
          <w:sz w:val="20"/>
          <w:szCs w:val="20"/>
        </w:rPr>
        <w:t xml:space="preserve">- </w:t>
      </w:r>
      <w:r w:rsidRPr="004B1A9E">
        <w:rPr>
          <w:rFonts w:ascii="Calibri Light" w:hAnsi="Calibri Light" w:cs="Calibri Light"/>
          <w:i/>
          <w:sz w:val="20"/>
          <w:szCs w:val="20"/>
        </w:rPr>
        <w:t>Wystawa "Kątem Oka" odsłania przed widzami świat iluzji optycznych i wyjaśnia m.in. podstawowe kwestie związane z powstawaniem kolorów, a także tłumaczy jakie właściwości ma światło. Pozwala zatem lepiej zrozumieć zarówno nasz własny organizm i zmysł wzroku, jak również otaczającą nas rzeczywistość</w:t>
      </w:r>
      <w:r w:rsidRPr="004B1A9E">
        <w:rPr>
          <w:rFonts w:ascii="Calibri Light" w:hAnsi="Calibri Light" w:cs="Calibri Light"/>
          <w:sz w:val="20"/>
          <w:szCs w:val="20"/>
        </w:rPr>
        <w:t xml:space="preserve"> - </w:t>
      </w:r>
      <w:r w:rsidRPr="004B1A9E">
        <w:rPr>
          <w:rFonts w:ascii="Calibri Light" w:hAnsi="Calibri Light" w:cs="Calibri Light"/>
          <w:b/>
          <w:sz w:val="20"/>
          <w:szCs w:val="20"/>
        </w:rPr>
        <w:t>mówi Aleksandra Zawodzińska, dyrektor Gemini Park Tychy.</w:t>
      </w:r>
    </w:p>
    <w:p w14:paraId="0E1C61BD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1DE3A11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1A9E">
        <w:rPr>
          <w:rFonts w:ascii="Calibri Light" w:hAnsi="Calibri Light" w:cs="Calibri Light"/>
          <w:sz w:val="20"/>
          <w:szCs w:val="20"/>
        </w:rPr>
        <w:t xml:space="preserve">Pomagają w tym niecodzienne, interaktywne eksponaty stworzone przez naukowców. W Gemini Park zgromadzono ich kilkanaście. Wśród nich są m.in. urządzenia powalające zobaczyć widmo i model przestrzeni barw (RGB), studnia nieskończoności czy największy na świecie piksel. </w:t>
      </w:r>
    </w:p>
    <w:p w14:paraId="75669708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BBD0DA8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1A9E">
        <w:rPr>
          <w:rFonts w:ascii="Calibri Light" w:hAnsi="Calibri Light" w:cs="Calibri Light"/>
          <w:sz w:val="20"/>
          <w:szCs w:val="20"/>
        </w:rPr>
        <w:t xml:space="preserve">Jest także kalejdoskop XXL, cylinder pokazujący </w:t>
      </w:r>
      <w:proofErr w:type="spellStart"/>
      <w:r w:rsidRPr="004B1A9E">
        <w:rPr>
          <w:rFonts w:ascii="Calibri Light" w:hAnsi="Calibri Light" w:cs="Calibri Light"/>
          <w:sz w:val="20"/>
          <w:szCs w:val="20"/>
        </w:rPr>
        <w:t>anamorfizmy</w:t>
      </w:r>
      <w:proofErr w:type="spellEnd"/>
      <w:r w:rsidRPr="004B1A9E">
        <w:rPr>
          <w:rFonts w:ascii="Calibri Light" w:hAnsi="Calibri Light" w:cs="Calibri Light"/>
          <w:sz w:val="20"/>
          <w:szCs w:val="20"/>
        </w:rPr>
        <w:t xml:space="preserve">, czyli deformacje obrazu, kula plazmowa, magiczne biurko, urządzenie pokazujące złudzenie znikania człowieka czy lewitująca w powietrzu piłka. Ponadto zwiedzający zobaczą radiometr </w:t>
      </w:r>
      <w:proofErr w:type="spellStart"/>
      <w:r w:rsidRPr="004B1A9E">
        <w:rPr>
          <w:rFonts w:ascii="Calibri Light" w:hAnsi="Calibri Light" w:cs="Calibri Light"/>
          <w:sz w:val="20"/>
          <w:szCs w:val="20"/>
        </w:rPr>
        <w:t>Crookesa</w:t>
      </w:r>
      <w:proofErr w:type="spellEnd"/>
      <w:r w:rsidRPr="004B1A9E">
        <w:rPr>
          <w:rFonts w:ascii="Calibri Light" w:hAnsi="Calibri Light" w:cs="Calibri Light"/>
          <w:sz w:val="20"/>
          <w:szCs w:val="20"/>
        </w:rPr>
        <w:t>, który mierzy intensywność światła.</w:t>
      </w:r>
    </w:p>
    <w:p w14:paraId="1EC1DAB2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0DEFB177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1A9E">
        <w:rPr>
          <w:rFonts w:ascii="Calibri Light" w:hAnsi="Calibri Light" w:cs="Calibri Light"/>
          <w:i/>
          <w:sz w:val="20"/>
          <w:szCs w:val="20"/>
        </w:rPr>
        <w:t>- To ekspozycja, która bawi, uczy, ale i fascynuje, odsłaniając przed widzami złożoność zmysłu wzroku. Jednocześnie także wystawa tłumaczy w prosty, acz naukowy sposób, jak powstają zjawiska optyczne, które przez lata dla człowieka były niewytłumaczalne, a nawet magiczne</w:t>
      </w:r>
      <w:r w:rsidRPr="004B1A9E">
        <w:rPr>
          <w:rFonts w:ascii="Calibri Light" w:hAnsi="Calibri Light" w:cs="Calibri Light"/>
          <w:sz w:val="20"/>
          <w:szCs w:val="20"/>
        </w:rPr>
        <w:t xml:space="preserve"> - mówi Zawodzińska.</w:t>
      </w:r>
    </w:p>
    <w:p w14:paraId="3F77CAB1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1A7C56F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1A9E">
        <w:rPr>
          <w:rFonts w:ascii="Calibri Light" w:hAnsi="Calibri Light" w:cs="Calibri Light"/>
          <w:i/>
          <w:sz w:val="20"/>
          <w:szCs w:val="20"/>
        </w:rPr>
        <w:t>- Ważnym elementem wystawy jest doświadczenie. Każdy z eksponatów jest interaktywny i zachęca do poznania. Z jego pomocą można samemu wykonywać eksperymenty, bawić się, poznawać. Jest to więc niezwykła lekcja, w której może wziąć udział zarówno dziecko, jak również osoba dorosła</w:t>
      </w:r>
      <w:r w:rsidRPr="004B1A9E">
        <w:rPr>
          <w:rFonts w:ascii="Calibri Light" w:hAnsi="Calibri Light" w:cs="Calibri Light"/>
          <w:sz w:val="20"/>
          <w:szCs w:val="20"/>
        </w:rPr>
        <w:t xml:space="preserve"> - dodaje.</w:t>
      </w:r>
    </w:p>
    <w:p w14:paraId="4C4E2B0F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DD6C27A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1A9E">
        <w:rPr>
          <w:rFonts w:ascii="Calibri Light" w:hAnsi="Calibri Light" w:cs="Calibri Light"/>
          <w:sz w:val="20"/>
          <w:szCs w:val="20"/>
        </w:rPr>
        <w:t xml:space="preserve">Za stworzenie eksponatów obecnych na wystawie odpowiadają ci sami eksperci, którzy pracowali nad ekspozycjami m.in. Centrum Nauki </w:t>
      </w:r>
      <w:proofErr w:type="spellStart"/>
      <w:r w:rsidRPr="004B1A9E">
        <w:rPr>
          <w:rFonts w:ascii="Calibri Light" w:hAnsi="Calibri Light" w:cs="Calibri Light"/>
          <w:sz w:val="20"/>
          <w:szCs w:val="20"/>
        </w:rPr>
        <w:t>Experimentatatorium</w:t>
      </w:r>
      <w:proofErr w:type="spellEnd"/>
      <w:r w:rsidRPr="004B1A9E">
        <w:rPr>
          <w:rFonts w:ascii="Calibri Light" w:hAnsi="Calibri Light" w:cs="Calibri Light"/>
          <w:sz w:val="20"/>
          <w:szCs w:val="20"/>
        </w:rPr>
        <w:t xml:space="preserve"> w Moskwie, Centrum Nauki </w:t>
      </w:r>
      <w:proofErr w:type="spellStart"/>
      <w:r w:rsidRPr="004B1A9E">
        <w:rPr>
          <w:rFonts w:ascii="Calibri Light" w:hAnsi="Calibri Light" w:cs="Calibri Light"/>
          <w:sz w:val="20"/>
          <w:szCs w:val="20"/>
        </w:rPr>
        <w:t>Hewelium</w:t>
      </w:r>
      <w:proofErr w:type="spellEnd"/>
      <w:r w:rsidRPr="004B1A9E">
        <w:rPr>
          <w:rFonts w:ascii="Calibri Light" w:hAnsi="Calibri Light" w:cs="Calibri Light"/>
          <w:sz w:val="20"/>
          <w:szCs w:val="20"/>
        </w:rPr>
        <w:t xml:space="preserve">  w Gdańsku czy Małopolskiego Centrum Nauki "</w:t>
      </w:r>
      <w:proofErr w:type="spellStart"/>
      <w:r w:rsidRPr="004B1A9E">
        <w:rPr>
          <w:rFonts w:ascii="Calibri Light" w:hAnsi="Calibri Light" w:cs="Calibri Light"/>
          <w:sz w:val="20"/>
          <w:szCs w:val="20"/>
        </w:rPr>
        <w:t>Cogiteon</w:t>
      </w:r>
      <w:proofErr w:type="spellEnd"/>
      <w:r w:rsidRPr="004B1A9E">
        <w:rPr>
          <w:rFonts w:ascii="Calibri Light" w:hAnsi="Calibri Light" w:cs="Calibri Light"/>
          <w:sz w:val="20"/>
          <w:szCs w:val="20"/>
        </w:rPr>
        <w:t>". "Kątem Oka" w Gemini Park jest pierwszą tego typu ekspozycją na Śląsku.</w:t>
      </w:r>
    </w:p>
    <w:p w14:paraId="62EFAEF7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0182242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1A9E">
        <w:rPr>
          <w:rFonts w:ascii="Calibri Light" w:hAnsi="Calibri Light" w:cs="Calibri Light"/>
          <w:sz w:val="20"/>
          <w:szCs w:val="20"/>
        </w:rPr>
        <w:t>Nie jest to jednak pierwsza wystawa edukacyjna w Gemini Park. Centrum handlowe znane jest z tego typu wydarzeń. W 2018 roku można było tutaj obejrzeć wystawę "Połącz się" o historii komunikacji oraz wystawę militarną. W zeszłym roku z kolei centrum gościło wystawę dinozaurów oraz ekspozycję z okazji 100 lat hokeja w Tychach.</w:t>
      </w:r>
    </w:p>
    <w:p w14:paraId="58E7005D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105C714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1A9E">
        <w:rPr>
          <w:rFonts w:ascii="Calibri Light" w:hAnsi="Calibri Light" w:cs="Calibri Light"/>
          <w:sz w:val="20"/>
          <w:szCs w:val="20"/>
        </w:rPr>
        <w:t xml:space="preserve">- </w:t>
      </w:r>
      <w:r w:rsidRPr="004B1A9E">
        <w:rPr>
          <w:rFonts w:ascii="Calibri Light" w:hAnsi="Calibri Light" w:cs="Calibri Light"/>
          <w:i/>
          <w:sz w:val="20"/>
          <w:szCs w:val="20"/>
        </w:rPr>
        <w:t xml:space="preserve">Staramy się zapewniać naszym klientom mądrą rozrywkę, sięgając często po </w:t>
      </w:r>
      <w:proofErr w:type="spellStart"/>
      <w:r w:rsidRPr="004B1A9E">
        <w:rPr>
          <w:rFonts w:ascii="Calibri Light" w:hAnsi="Calibri Light" w:cs="Calibri Light"/>
          <w:i/>
          <w:sz w:val="20"/>
          <w:szCs w:val="20"/>
        </w:rPr>
        <w:t>edutainment</w:t>
      </w:r>
      <w:proofErr w:type="spellEnd"/>
      <w:r w:rsidRPr="004B1A9E">
        <w:rPr>
          <w:rFonts w:ascii="Calibri Light" w:hAnsi="Calibri Light" w:cs="Calibri Light"/>
          <w:i/>
          <w:sz w:val="20"/>
          <w:szCs w:val="20"/>
        </w:rPr>
        <w:t>, czyli połączenie nauki z zabawą. Wystawy tego typu na stałe wpisały się już w nasz kalendarz imprez. Stawiamy przy tym mocno na interaktywność takich ekspozycji, a tym samym na samodzielne odkrywanie świata i zjawisk, które nim rządzą</w:t>
      </w:r>
      <w:r w:rsidRPr="004B1A9E">
        <w:rPr>
          <w:rFonts w:ascii="Calibri Light" w:hAnsi="Calibri Light" w:cs="Calibri Light"/>
          <w:sz w:val="20"/>
          <w:szCs w:val="20"/>
        </w:rPr>
        <w:t xml:space="preserve"> - mówi Zawodzińska.</w:t>
      </w:r>
    </w:p>
    <w:p w14:paraId="45B31532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240EB38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1A9E">
        <w:rPr>
          <w:rFonts w:ascii="Calibri Light" w:hAnsi="Calibri Light" w:cs="Calibri Light"/>
          <w:sz w:val="20"/>
          <w:szCs w:val="20"/>
        </w:rPr>
        <w:t>Wystawa "Kątem Oka" kierowana jest do całych rodzin. Obecna będzie w Gemini Park do 9 marca. Dostępna jest w godzinach od 10.00 do 20.00. Wstęp jest bezpłatny.</w:t>
      </w:r>
    </w:p>
    <w:p w14:paraId="0F8C84D6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CD0AFC8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CF45251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406ABEB" w14:textId="77777777" w:rsidR="004B1A9E" w:rsidRPr="004B1A9E" w:rsidRDefault="004B1A9E" w:rsidP="004B1A9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1A9E">
        <w:rPr>
          <w:rFonts w:ascii="Calibri Light" w:hAnsi="Calibri Light" w:cs="Calibri Light"/>
          <w:sz w:val="20"/>
          <w:szCs w:val="20"/>
        </w:rPr>
        <w:t xml:space="preserve"> </w:t>
      </w:r>
    </w:p>
    <w:p w14:paraId="2F5441B1" w14:textId="77777777" w:rsidR="00EF344A" w:rsidRPr="004B1A9E" w:rsidRDefault="00EF344A" w:rsidP="00EF344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4EC7A8A" w14:textId="77777777" w:rsidR="004345EA" w:rsidRPr="004B1A9E" w:rsidRDefault="004345EA" w:rsidP="004345EA">
      <w:pPr>
        <w:pStyle w:val="Bezodstpw"/>
        <w:rPr>
          <w:rFonts w:ascii="Calibri Light" w:hAnsi="Calibri Light" w:cs="Calibri Light"/>
          <w:sz w:val="20"/>
        </w:rPr>
      </w:pPr>
    </w:p>
    <w:p w14:paraId="387DCD22" w14:textId="4595031D" w:rsidR="002F1139" w:rsidRPr="004B1A9E" w:rsidRDefault="002F1139" w:rsidP="000E3D3F">
      <w:pPr>
        <w:jc w:val="both"/>
        <w:rPr>
          <w:rFonts w:ascii="Calibri Light" w:hAnsi="Calibri Light" w:cs="Calibri Light"/>
          <w:sz w:val="12"/>
          <w:szCs w:val="20"/>
        </w:rPr>
      </w:pPr>
      <w:r w:rsidRPr="004B1A9E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4B1A9E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4B1A9E" w:rsidRDefault="002F1139" w:rsidP="000E3D3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4B1A9E" w:rsidRDefault="00723890" w:rsidP="000E3D3F">
      <w:pPr>
        <w:pStyle w:val="Bezodstpw"/>
        <w:jc w:val="both"/>
        <w:rPr>
          <w:rFonts w:ascii="Calibri Light" w:hAnsi="Calibri Light" w:cs="Calibri Light"/>
          <w:sz w:val="16"/>
        </w:rPr>
      </w:pPr>
    </w:p>
    <w:p w14:paraId="4E218801" w14:textId="77777777" w:rsidR="0074785A" w:rsidRPr="004B1A9E" w:rsidRDefault="0074785A" w:rsidP="0074785A">
      <w:pPr>
        <w:pStyle w:val="Bezodstpw"/>
        <w:rPr>
          <w:rFonts w:ascii="Calibri Light" w:eastAsia="Times New Roman" w:hAnsi="Calibri Light" w:cs="Calibri Light"/>
          <w:b/>
          <w:sz w:val="16"/>
          <w:szCs w:val="20"/>
          <w:lang w:eastAsia="pl-PL"/>
        </w:rPr>
      </w:pPr>
      <w:r w:rsidRPr="004B1A9E">
        <w:rPr>
          <w:rFonts w:ascii="Calibri Light" w:eastAsia="Times New Roman" w:hAnsi="Calibri Light" w:cs="Calibri Light"/>
          <w:b/>
          <w:sz w:val="16"/>
          <w:szCs w:val="20"/>
          <w:lang w:eastAsia="pl-PL"/>
        </w:rPr>
        <w:t>Gemini Park Tychy</w:t>
      </w:r>
    </w:p>
    <w:p w14:paraId="776B5FD8" w14:textId="77777777" w:rsidR="0074785A" w:rsidRPr="004B1A9E" w:rsidRDefault="0074785A" w:rsidP="0074785A">
      <w:pPr>
        <w:pStyle w:val="Bezodstpw"/>
        <w:rPr>
          <w:rFonts w:ascii="Calibri Light" w:eastAsia="Times New Roman" w:hAnsi="Calibri Light" w:cs="Calibri Light"/>
          <w:sz w:val="16"/>
          <w:szCs w:val="20"/>
          <w:lang w:eastAsia="pl-PL"/>
        </w:rPr>
      </w:pPr>
      <w:r w:rsidRPr="004B1A9E">
        <w:rPr>
          <w:rFonts w:ascii="Calibri Light" w:eastAsia="Times New Roman" w:hAnsi="Calibri Light" w:cs="Calibri Light"/>
          <w:sz w:val="16"/>
          <w:szCs w:val="20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znajdziemy blisko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H&amp;M, TK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Vistula, Wólczanka, Bytom, New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Kubenz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Quiosque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Big Star,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Lavard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Diverse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Medicine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Monnari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Pako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Lorente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Szachownica,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Calzedonia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Gatta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, Orsay, Lee/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Wrangler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/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Levi’s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W.Kruk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By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Dziubeka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Swiss, Time Trend,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Yes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CCC, Deichmann, Ochnik, Ryłko,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Wittchen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Wojas, Komfort, Komfort Łazienki,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Jysk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home&amp;you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Pepco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Homla, Douglas,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Endorphine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Hebe,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Kontigo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Inglot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Rossmann,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Vision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Express,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Yves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Rocher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Ziaja, Empik, Kolporter, Świat Książki, Smyk,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Coccodrillo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. Usługi  w Gemini Park to ponad 30 punktów, m.in. Fabryka Formy, salony Orange, T-Mobile, Play, Plus, Poczta Polska, Maxi ZOO, Tauron, Itaka,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Rainbow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Tours czy E-Smoking World. Operatorem spożywczym galerii jest Biedronka. W centrum handlowym znajduje się także 13 lokali gastronomicznych, w tym KFC,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McDonald's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City Kebab, Mihiderka, Grycan,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Lodomania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Olimp, Polski Stół i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Thai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Express. Centrum handlowe nagrodzone The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European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Property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Awards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2018, CEE Retail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Awards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w kategorii Retail Project-medium, a także Retail </w:t>
      </w:r>
      <w:proofErr w:type="spellStart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>Awards</w:t>
      </w:r>
      <w:proofErr w:type="spellEnd"/>
      <w:r w:rsidRPr="004B1A9E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2019. Właścicielem obiektu jest krakowski deweloper Gemini Holding. </w:t>
      </w:r>
    </w:p>
    <w:p w14:paraId="7DD52766" w14:textId="77777777" w:rsidR="005D0445" w:rsidRPr="004B1A9E" w:rsidRDefault="005D0445" w:rsidP="000E3D3F">
      <w:pPr>
        <w:jc w:val="both"/>
        <w:rPr>
          <w:rFonts w:ascii="Calibri Light" w:hAnsi="Calibri Light" w:cs="Calibri Light"/>
        </w:rPr>
      </w:pPr>
    </w:p>
    <w:sectPr w:rsidR="005D0445" w:rsidRPr="004B1A9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7D6785" w14:textId="77777777" w:rsidR="00D761D5" w:rsidRDefault="00D761D5">
      <w:pPr>
        <w:spacing w:after="0" w:line="240" w:lineRule="auto"/>
      </w:pPr>
      <w:r>
        <w:separator/>
      </w:r>
    </w:p>
  </w:endnote>
  <w:endnote w:type="continuationSeparator" w:id="0">
    <w:p w14:paraId="52A5BFD0" w14:textId="77777777" w:rsidR="00D761D5" w:rsidRDefault="00D76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B56CE8" w14:textId="77777777" w:rsidR="00D761D5" w:rsidRDefault="00D761D5">
      <w:pPr>
        <w:spacing w:after="0" w:line="240" w:lineRule="auto"/>
      </w:pPr>
      <w:r>
        <w:separator/>
      </w:r>
    </w:p>
  </w:footnote>
  <w:footnote w:type="continuationSeparator" w:id="0">
    <w:p w14:paraId="374C978D" w14:textId="77777777" w:rsidR="00D761D5" w:rsidRDefault="00D76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4C5F"/>
    <w:rsid w:val="00045F28"/>
    <w:rsid w:val="00052736"/>
    <w:rsid w:val="00064EAB"/>
    <w:rsid w:val="00080C0B"/>
    <w:rsid w:val="0009129C"/>
    <w:rsid w:val="000A092E"/>
    <w:rsid w:val="000A0A62"/>
    <w:rsid w:val="000A17D5"/>
    <w:rsid w:val="000D5693"/>
    <w:rsid w:val="000D6AA2"/>
    <w:rsid w:val="000E3827"/>
    <w:rsid w:val="000E3D3F"/>
    <w:rsid w:val="000E743B"/>
    <w:rsid w:val="001207FB"/>
    <w:rsid w:val="001527D3"/>
    <w:rsid w:val="001720AF"/>
    <w:rsid w:val="00174B62"/>
    <w:rsid w:val="00191D53"/>
    <w:rsid w:val="001A102C"/>
    <w:rsid w:val="001A4E4D"/>
    <w:rsid w:val="001B58DF"/>
    <w:rsid w:val="001D6A1E"/>
    <w:rsid w:val="001E145E"/>
    <w:rsid w:val="001E4033"/>
    <w:rsid w:val="001E6265"/>
    <w:rsid w:val="00211A65"/>
    <w:rsid w:val="00224FFE"/>
    <w:rsid w:val="002357CF"/>
    <w:rsid w:val="00237343"/>
    <w:rsid w:val="00243157"/>
    <w:rsid w:val="00243B8A"/>
    <w:rsid w:val="00243F69"/>
    <w:rsid w:val="00245D29"/>
    <w:rsid w:val="00261FBA"/>
    <w:rsid w:val="002652DF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7028B"/>
    <w:rsid w:val="00374068"/>
    <w:rsid w:val="00390ADA"/>
    <w:rsid w:val="00394B7A"/>
    <w:rsid w:val="003A218E"/>
    <w:rsid w:val="003C2A2D"/>
    <w:rsid w:val="00400145"/>
    <w:rsid w:val="004045E9"/>
    <w:rsid w:val="00405665"/>
    <w:rsid w:val="00424663"/>
    <w:rsid w:val="00432F2C"/>
    <w:rsid w:val="004345EA"/>
    <w:rsid w:val="0045338F"/>
    <w:rsid w:val="0049523D"/>
    <w:rsid w:val="004B1A9E"/>
    <w:rsid w:val="004D2735"/>
    <w:rsid w:val="004D2977"/>
    <w:rsid w:val="004F2964"/>
    <w:rsid w:val="00502C98"/>
    <w:rsid w:val="00517FF7"/>
    <w:rsid w:val="00564BC8"/>
    <w:rsid w:val="00565D0C"/>
    <w:rsid w:val="005829B8"/>
    <w:rsid w:val="00592A85"/>
    <w:rsid w:val="00593CCA"/>
    <w:rsid w:val="005A1392"/>
    <w:rsid w:val="005A235A"/>
    <w:rsid w:val="005D0445"/>
    <w:rsid w:val="005D0AE0"/>
    <w:rsid w:val="005D0DFC"/>
    <w:rsid w:val="005F0920"/>
    <w:rsid w:val="005F5272"/>
    <w:rsid w:val="006218E1"/>
    <w:rsid w:val="00635E21"/>
    <w:rsid w:val="006373CB"/>
    <w:rsid w:val="0064090A"/>
    <w:rsid w:val="00642D78"/>
    <w:rsid w:val="00670200"/>
    <w:rsid w:val="00670C84"/>
    <w:rsid w:val="00680D49"/>
    <w:rsid w:val="006928A0"/>
    <w:rsid w:val="006B10E2"/>
    <w:rsid w:val="006E4B23"/>
    <w:rsid w:val="006E6FF4"/>
    <w:rsid w:val="007132F2"/>
    <w:rsid w:val="00723890"/>
    <w:rsid w:val="007245D4"/>
    <w:rsid w:val="0073580B"/>
    <w:rsid w:val="00741490"/>
    <w:rsid w:val="0074785A"/>
    <w:rsid w:val="007800F7"/>
    <w:rsid w:val="00786FEC"/>
    <w:rsid w:val="00797711"/>
    <w:rsid w:val="007A27A9"/>
    <w:rsid w:val="007A486D"/>
    <w:rsid w:val="007B4ECB"/>
    <w:rsid w:val="0080125B"/>
    <w:rsid w:val="00866625"/>
    <w:rsid w:val="00871473"/>
    <w:rsid w:val="00875134"/>
    <w:rsid w:val="008939BB"/>
    <w:rsid w:val="00896A33"/>
    <w:rsid w:val="008A61ED"/>
    <w:rsid w:val="008B7D0C"/>
    <w:rsid w:val="008D745B"/>
    <w:rsid w:val="00904CF0"/>
    <w:rsid w:val="00926589"/>
    <w:rsid w:val="00933732"/>
    <w:rsid w:val="00937B99"/>
    <w:rsid w:val="009554DF"/>
    <w:rsid w:val="00955F3C"/>
    <w:rsid w:val="009A1817"/>
    <w:rsid w:val="009B15B8"/>
    <w:rsid w:val="009F47C1"/>
    <w:rsid w:val="00A616E4"/>
    <w:rsid w:val="00A61F0F"/>
    <w:rsid w:val="00A77605"/>
    <w:rsid w:val="00A90E7F"/>
    <w:rsid w:val="00AA681B"/>
    <w:rsid w:val="00AC343F"/>
    <w:rsid w:val="00B227A0"/>
    <w:rsid w:val="00B302A8"/>
    <w:rsid w:val="00B32C04"/>
    <w:rsid w:val="00B6659D"/>
    <w:rsid w:val="00B75D19"/>
    <w:rsid w:val="00B8294A"/>
    <w:rsid w:val="00BE5774"/>
    <w:rsid w:val="00C076B8"/>
    <w:rsid w:val="00C22C39"/>
    <w:rsid w:val="00C36B51"/>
    <w:rsid w:val="00C37286"/>
    <w:rsid w:val="00C4479B"/>
    <w:rsid w:val="00C45391"/>
    <w:rsid w:val="00C54BDD"/>
    <w:rsid w:val="00C56325"/>
    <w:rsid w:val="00C64F21"/>
    <w:rsid w:val="00C66DF3"/>
    <w:rsid w:val="00C76D55"/>
    <w:rsid w:val="00C8709D"/>
    <w:rsid w:val="00C93921"/>
    <w:rsid w:val="00C95F66"/>
    <w:rsid w:val="00CA0084"/>
    <w:rsid w:val="00CA011D"/>
    <w:rsid w:val="00CB2B46"/>
    <w:rsid w:val="00CF049D"/>
    <w:rsid w:val="00D1208D"/>
    <w:rsid w:val="00D5679B"/>
    <w:rsid w:val="00D6142F"/>
    <w:rsid w:val="00D71C04"/>
    <w:rsid w:val="00D72940"/>
    <w:rsid w:val="00D72983"/>
    <w:rsid w:val="00D761D5"/>
    <w:rsid w:val="00D76721"/>
    <w:rsid w:val="00DA5503"/>
    <w:rsid w:val="00DB653D"/>
    <w:rsid w:val="00DD1443"/>
    <w:rsid w:val="00DD75C5"/>
    <w:rsid w:val="00DE02FE"/>
    <w:rsid w:val="00E12EE1"/>
    <w:rsid w:val="00E24B6B"/>
    <w:rsid w:val="00E4510F"/>
    <w:rsid w:val="00E52C43"/>
    <w:rsid w:val="00E70144"/>
    <w:rsid w:val="00E76F36"/>
    <w:rsid w:val="00EC01D8"/>
    <w:rsid w:val="00EC5EBD"/>
    <w:rsid w:val="00EF0489"/>
    <w:rsid w:val="00EF344A"/>
    <w:rsid w:val="00F020E6"/>
    <w:rsid w:val="00F036B6"/>
    <w:rsid w:val="00F0648F"/>
    <w:rsid w:val="00F14C24"/>
    <w:rsid w:val="00F8075F"/>
    <w:rsid w:val="00F8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738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2020-02-18T08:41:00Z</dcterms:created>
  <dcterms:modified xsi:type="dcterms:W3CDTF">2020-02-18T08:41:00Z</dcterms:modified>
</cp:coreProperties>
</file>