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329C3058" w:rsidR="00224FFE" w:rsidRPr="005F0920" w:rsidRDefault="00224FFE" w:rsidP="000E3D3F">
      <w:pPr>
        <w:pStyle w:val="Bezodstpw"/>
        <w:rPr>
          <w:rFonts w:ascii="Calibri Light" w:hAnsi="Calibri Light" w:cs="Calibri Light"/>
          <w:sz w:val="20"/>
          <w:szCs w:val="20"/>
        </w:rPr>
      </w:pPr>
      <w:bookmarkStart w:id="0" w:name="_GoBack"/>
      <w:r w:rsidRPr="005F0920">
        <w:rPr>
          <w:rFonts w:ascii="Calibri Light" w:hAnsi="Calibri Light" w:cs="Calibri Light"/>
          <w:b/>
          <w:sz w:val="20"/>
          <w:szCs w:val="20"/>
        </w:rPr>
        <w:t>Informacja prasowa:</w:t>
      </w:r>
      <w:r w:rsidR="007A486D" w:rsidRPr="005F0920">
        <w:rPr>
          <w:rFonts w:ascii="Calibri Light" w:hAnsi="Calibri Light" w:cs="Calibri Light"/>
          <w:b/>
          <w:sz w:val="20"/>
          <w:szCs w:val="20"/>
        </w:rPr>
        <w:t xml:space="preserve"> </w:t>
      </w:r>
      <w:r w:rsidR="004345EA">
        <w:rPr>
          <w:rFonts w:ascii="Calibri Light" w:hAnsi="Calibri Light" w:cs="Calibri Light"/>
          <w:b/>
          <w:sz w:val="20"/>
          <w:szCs w:val="20"/>
        </w:rPr>
        <w:t>08-01-2020</w:t>
      </w:r>
      <w:r w:rsidRPr="005F0920">
        <w:rPr>
          <w:rFonts w:ascii="Calibri Light" w:hAnsi="Calibri Light" w:cs="Calibri Light"/>
          <w:b/>
          <w:sz w:val="20"/>
          <w:szCs w:val="20"/>
        </w:rPr>
        <w:t>, Tychy</w:t>
      </w:r>
      <w:r w:rsidRPr="005F0920">
        <w:rPr>
          <w:rFonts w:ascii="Calibri Light" w:hAnsi="Calibri Light" w:cs="Calibri Light"/>
          <w:sz w:val="20"/>
          <w:szCs w:val="20"/>
        </w:rPr>
        <w:br/>
        <w:t>Biuro Prasowe Gemini Park Tychy</w:t>
      </w:r>
      <w:r w:rsidRPr="005F0920">
        <w:rPr>
          <w:rFonts w:ascii="Calibri Light" w:hAnsi="Calibri Light" w:cs="Calibri Light"/>
          <w:sz w:val="20"/>
          <w:szCs w:val="20"/>
        </w:rPr>
        <w:br/>
        <w:t>Tomasz Pietrzak/Guarana Public Relations</w:t>
      </w:r>
      <w:r w:rsidRPr="005F0920">
        <w:rPr>
          <w:rFonts w:ascii="Calibri Light" w:hAnsi="Calibri Light" w:cs="Calibri Light"/>
          <w:sz w:val="20"/>
          <w:szCs w:val="20"/>
        </w:rPr>
        <w:br/>
        <w:t xml:space="preserve">tel. 509 106 256 mail. tomasz.pietrzak[at]guaranapr.pl </w:t>
      </w:r>
    </w:p>
    <w:p w14:paraId="44CFAA53" w14:textId="77777777" w:rsidR="00224FFE" w:rsidRPr="005F0920" w:rsidRDefault="00224FFE" w:rsidP="000E3D3F">
      <w:pPr>
        <w:pStyle w:val="Bezodstpw"/>
        <w:jc w:val="both"/>
        <w:rPr>
          <w:rFonts w:ascii="Calibri Light" w:hAnsi="Calibri Light" w:cs="Calibri Light"/>
          <w:b/>
          <w:sz w:val="20"/>
          <w:szCs w:val="20"/>
        </w:rPr>
      </w:pPr>
    </w:p>
    <w:p w14:paraId="1A4D5BEB" w14:textId="77777777" w:rsidR="006E4B23" w:rsidRPr="005F0920" w:rsidRDefault="006E4B23" w:rsidP="006E4B23">
      <w:pPr>
        <w:pStyle w:val="Bezodstpw"/>
        <w:rPr>
          <w:rFonts w:ascii="Calibri Light" w:hAnsi="Calibri Light" w:cs="Calibri Light"/>
          <w:sz w:val="20"/>
          <w:szCs w:val="20"/>
        </w:rPr>
      </w:pPr>
    </w:p>
    <w:p w14:paraId="6BE15D95" w14:textId="77777777" w:rsidR="004345EA" w:rsidRPr="005C1E46" w:rsidRDefault="004345EA" w:rsidP="004345EA">
      <w:pPr>
        <w:pStyle w:val="Bezodstpw"/>
        <w:rPr>
          <w:rFonts w:ascii="Times New Roman" w:hAnsi="Times New Roman"/>
          <w:b/>
          <w:sz w:val="30"/>
        </w:rPr>
      </w:pPr>
      <w:r w:rsidRPr="005C1E46">
        <w:rPr>
          <w:rFonts w:ascii="Times New Roman" w:hAnsi="Times New Roman"/>
          <w:b/>
          <w:sz w:val="30"/>
        </w:rPr>
        <w:t>W Gemini Park Tychy postawili gigantyczną makietę kolejową</w:t>
      </w:r>
    </w:p>
    <w:p w14:paraId="3FD0062E" w14:textId="77777777" w:rsidR="004345EA" w:rsidRPr="005C1E46" w:rsidRDefault="004345EA" w:rsidP="004345EA">
      <w:pPr>
        <w:pStyle w:val="Bezodstpw"/>
        <w:rPr>
          <w:rFonts w:ascii="Times New Roman" w:hAnsi="Times New Roman"/>
          <w:b/>
          <w:sz w:val="30"/>
        </w:rPr>
      </w:pPr>
    </w:p>
    <w:p w14:paraId="2A89DFAA" w14:textId="77777777" w:rsidR="004345EA" w:rsidRPr="005C1E46" w:rsidRDefault="004345EA" w:rsidP="004345EA">
      <w:pPr>
        <w:pStyle w:val="Bezodstpw"/>
        <w:rPr>
          <w:rFonts w:ascii="Times New Roman" w:hAnsi="Times New Roman"/>
          <w:b/>
          <w:sz w:val="20"/>
        </w:rPr>
      </w:pPr>
      <w:r w:rsidRPr="005C1E46">
        <w:rPr>
          <w:rFonts w:ascii="Times New Roman" w:hAnsi="Times New Roman"/>
          <w:b/>
          <w:sz w:val="20"/>
        </w:rPr>
        <w:t xml:space="preserve">W Gemini Park Tychy można </w:t>
      </w:r>
      <w:r>
        <w:rPr>
          <w:rFonts w:ascii="Times New Roman" w:hAnsi="Times New Roman"/>
          <w:b/>
          <w:sz w:val="20"/>
        </w:rPr>
        <w:t>obejrzeć już</w:t>
      </w:r>
      <w:r w:rsidRPr="005C1E46">
        <w:rPr>
          <w:rFonts w:ascii="Times New Roman" w:hAnsi="Times New Roman"/>
          <w:b/>
          <w:sz w:val="20"/>
        </w:rPr>
        <w:t xml:space="preserve"> mającą ponad 400 m kw. interaktywną wystawę „Kolejkoland”</w:t>
      </w:r>
      <w:r>
        <w:rPr>
          <w:rFonts w:ascii="Times New Roman" w:hAnsi="Times New Roman"/>
          <w:b/>
          <w:sz w:val="20"/>
        </w:rPr>
        <w:t>, pokazującą 100 lat podróży pociągiem</w:t>
      </w:r>
      <w:r w:rsidRPr="005C1E46">
        <w:rPr>
          <w:rFonts w:ascii="Times New Roman" w:hAnsi="Times New Roman"/>
          <w:b/>
          <w:sz w:val="20"/>
        </w:rPr>
        <w:t xml:space="preserve">. Wśród atrakcji ekspozycji znajdziemy m.in. jedną z najpiękniejszych makiet kolejowych w Europie. </w:t>
      </w:r>
      <w:r>
        <w:rPr>
          <w:rFonts w:ascii="Times New Roman" w:hAnsi="Times New Roman"/>
          <w:b/>
          <w:sz w:val="20"/>
        </w:rPr>
        <w:t>Wystawa potrwa do wiosny.</w:t>
      </w:r>
    </w:p>
    <w:p w14:paraId="06564524" w14:textId="77777777" w:rsidR="004345EA" w:rsidRPr="005C1E46" w:rsidRDefault="004345EA" w:rsidP="004345EA">
      <w:pPr>
        <w:pStyle w:val="Bezodstpw"/>
        <w:rPr>
          <w:rFonts w:ascii="Times New Roman" w:hAnsi="Times New Roman"/>
          <w:sz w:val="20"/>
        </w:rPr>
      </w:pPr>
    </w:p>
    <w:p w14:paraId="36A73B63" w14:textId="77777777" w:rsidR="004345EA" w:rsidRPr="00CB5FE4" w:rsidRDefault="004345EA" w:rsidP="004345EA">
      <w:pPr>
        <w:pStyle w:val="Bezodstpw"/>
        <w:rPr>
          <w:rFonts w:ascii="Times New Roman" w:hAnsi="Times New Roman"/>
          <w:b/>
          <w:sz w:val="20"/>
        </w:rPr>
      </w:pPr>
      <w:r w:rsidRPr="00CB5FE4">
        <w:rPr>
          <w:rFonts w:ascii="Times New Roman" w:hAnsi="Times New Roman"/>
          <w:b/>
          <w:sz w:val="20"/>
        </w:rPr>
        <w:t>Świat odtworzony na makiecie</w:t>
      </w:r>
    </w:p>
    <w:p w14:paraId="489E1F7A" w14:textId="00B267B3" w:rsidR="004345EA" w:rsidRPr="005C1E46" w:rsidRDefault="004345EA" w:rsidP="004345EA">
      <w:pPr>
        <w:pStyle w:val="Bezodstpw"/>
        <w:rPr>
          <w:rFonts w:ascii="Times New Roman" w:hAnsi="Times New Roman"/>
          <w:sz w:val="20"/>
        </w:rPr>
      </w:pPr>
      <w:r w:rsidRPr="005C1E46">
        <w:rPr>
          <w:rFonts w:ascii="Times New Roman" w:hAnsi="Times New Roman"/>
          <w:sz w:val="20"/>
        </w:rPr>
        <w:t xml:space="preserve">Parowozy i urokliwe stacje, pociągi spalinowe i nowoczesne dworce, a do tego pociągi </w:t>
      </w:r>
      <w:r w:rsidR="007B4ECB" w:rsidRPr="005C1E46">
        <w:rPr>
          <w:rFonts w:ascii="Times New Roman" w:hAnsi="Times New Roman"/>
          <w:sz w:val="20"/>
        </w:rPr>
        <w:t>towarowe - wszystko</w:t>
      </w:r>
      <w:r w:rsidRPr="005C1E46">
        <w:rPr>
          <w:rFonts w:ascii="Times New Roman" w:hAnsi="Times New Roman"/>
          <w:sz w:val="20"/>
        </w:rPr>
        <w:t xml:space="preserve"> w skali 1:87. W Gemini Park Tychy stanęła właśnie nietypowa, "żyjąca" makieta kolejowa prezentująca ponad sto lat podróży pociągiem. Ekspozycja "Kolejkoland" na Śląsku prezentowana jest po raz pierwszy. Co w niej niezwykłego?</w:t>
      </w:r>
    </w:p>
    <w:p w14:paraId="752A7557" w14:textId="77777777" w:rsidR="004345EA" w:rsidRPr="005C1E46" w:rsidRDefault="004345EA" w:rsidP="004345EA">
      <w:pPr>
        <w:pStyle w:val="Bezodstpw"/>
        <w:rPr>
          <w:rFonts w:ascii="Times New Roman" w:hAnsi="Times New Roman"/>
          <w:sz w:val="20"/>
        </w:rPr>
      </w:pPr>
    </w:p>
    <w:p w14:paraId="78E48BA1" w14:textId="77777777" w:rsidR="004345EA" w:rsidRPr="005C1E46" w:rsidRDefault="004345EA" w:rsidP="004345EA">
      <w:pPr>
        <w:pStyle w:val="Bezodstpw"/>
        <w:rPr>
          <w:rFonts w:ascii="Times New Roman" w:hAnsi="Times New Roman"/>
          <w:sz w:val="20"/>
        </w:rPr>
      </w:pPr>
      <w:r w:rsidRPr="005C1E46">
        <w:rPr>
          <w:rFonts w:ascii="Times New Roman" w:hAnsi="Times New Roman"/>
          <w:sz w:val="20"/>
        </w:rPr>
        <w:t xml:space="preserve">Wielka makieta nie tylko z niesamowitą precyzją odwzorowuje górzysty krajobraz, w którym poruszają się pociągi, ale także cały świat, który je otacza. I tak można zobaczyć m.in. dworce i ludzi czekających na pociąg, domy, mieszkańców miast, drogi z samochodami, tunele, a także takie detale jak np. wiejską zagrodę ze zwierzętami, człowieka wspinającego się po górach czy pracujących kolejarzy. </w:t>
      </w:r>
    </w:p>
    <w:p w14:paraId="72CD9798" w14:textId="77777777" w:rsidR="004345EA" w:rsidRPr="005C1E46" w:rsidRDefault="004345EA" w:rsidP="004345EA">
      <w:pPr>
        <w:pStyle w:val="Bezodstpw"/>
        <w:rPr>
          <w:rFonts w:ascii="Times New Roman" w:hAnsi="Times New Roman"/>
          <w:sz w:val="20"/>
        </w:rPr>
      </w:pPr>
    </w:p>
    <w:p w14:paraId="543DA904" w14:textId="77777777" w:rsidR="004345EA" w:rsidRDefault="004345EA" w:rsidP="004345EA">
      <w:pPr>
        <w:pStyle w:val="Bezodstpw"/>
        <w:rPr>
          <w:rFonts w:ascii="Times New Roman" w:hAnsi="Times New Roman"/>
          <w:sz w:val="20"/>
        </w:rPr>
      </w:pPr>
      <w:r w:rsidRPr="005C1E46">
        <w:rPr>
          <w:rFonts w:ascii="Times New Roman" w:hAnsi="Times New Roman"/>
          <w:sz w:val="20"/>
        </w:rPr>
        <w:t xml:space="preserve">Co więcej, makieta symuluje także dzień i noc, odtwarzając światłem różne pory dnia, dzięki czemu można oglądać rozświetlone wagony czy dworce kolejowe. Nie brakuje także charakterystycznych odgłosów nadjeżdżających pociągów. </w:t>
      </w:r>
      <w:r>
        <w:rPr>
          <w:rFonts w:ascii="Times New Roman" w:hAnsi="Times New Roman"/>
          <w:sz w:val="20"/>
        </w:rPr>
        <w:t xml:space="preserve">Dużej makiecie towarzyszą także dwie mniejsze, również w skali 1:87. </w:t>
      </w:r>
    </w:p>
    <w:p w14:paraId="5C89CF99" w14:textId="77777777" w:rsidR="004345EA" w:rsidRPr="005C1E46" w:rsidRDefault="004345EA" w:rsidP="004345EA">
      <w:pPr>
        <w:pStyle w:val="Bezodstpw"/>
        <w:rPr>
          <w:rFonts w:ascii="Times New Roman" w:hAnsi="Times New Roman"/>
          <w:sz w:val="20"/>
        </w:rPr>
      </w:pPr>
    </w:p>
    <w:p w14:paraId="2DEE15EC" w14:textId="77777777" w:rsidR="004345EA" w:rsidRPr="005C1E46" w:rsidRDefault="004345EA" w:rsidP="004345EA">
      <w:pPr>
        <w:pStyle w:val="Bezodstpw"/>
        <w:rPr>
          <w:rFonts w:ascii="Times New Roman" w:hAnsi="Times New Roman"/>
          <w:b/>
          <w:sz w:val="20"/>
        </w:rPr>
      </w:pPr>
      <w:r w:rsidRPr="005C1E46">
        <w:rPr>
          <w:rFonts w:ascii="Times New Roman" w:hAnsi="Times New Roman"/>
          <w:i/>
          <w:sz w:val="20"/>
        </w:rPr>
        <w:t xml:space="preserve">- </w:t>
      </w:r>
      <w:r>
        <w:rPr>
          <w:rFonts w:ascii="Times New Roman" w:hAnsi="Times New Roman"/>
          <w:i/>
          <w:sz w:val="20"/>
        </w:rPr>
        <w:t>Konstrukcja</w:t>
      </w:r>
      <w:r w:rsidRPr="005C1E46">
        <w:rPr>
          <w:rFonts w:ascii="Times New Roman" w:hAnsi="Times New Roman"/>
          <w:i/>
          <w:sz w:val="20"/>
        </w:rPr>
        <w:t xml:space="preserve"> robi ogromne wrażenie, nie tylko ze względu na skalę, a ma ponad 300 m kw. Przede wszystkim wrażenie robi to, że składa się z wielu ruchomych elementów. Cały czas kursują pociągi, słyszymy jak nadjeżdżają, a do tego widzimy życie w otaczających tory miastach. Poza tym, to jedna z najpiękniejszych makiet kolejowych w Europie i jedna z nielicznych, która odwzorowuje górski krajobraz</w:t>
      </w:r>
      <w:r w:rsidRPr="005C1E46">
        <w:rPr>
          <w:rFonts w:ascii="Times New Roman" w:hAnsi="Times New Roman"/>
          <w:sz w:val="20"/>
        </w:rPr>
        <w:t xml:space="preserve"> - </w:t>
      </w:r>
      <w:r w:rsidRPr="005C1E46">
        <w:rPr>
          <w:rFonts w:ascii="Times New Roman" w:hAnsi="Times New Roman"/>
          <w:b/>
          <w:sz w:val="20"/>
        </w:rPr>
        <w:t>mówi Aleksandra Zawodzińska, dyrektor ds. marketingu i PR Gemini Park Tychy.</w:t>
      </w:r>
    </w:p>
    <w:p w14:paraId="21CBC372" w14:textId="77777777" w:rsidR="004345EA" w:rsidRPr="005C1E46" w:rsidRDefault="004345EA" w:rsidP="004345EA">
      <w:pPr>
        <w:pStyle w:val="Bezodstpw"/>
        <w:rPr>
          <w:rFonts w:ascii="Times New Roman" w:hAnsi="Times New Roman"/>
          <w:sz w:val="20"/>
        </w:rPr>
      </w:pPr>
    </w:p>
    <w:p w14:paraId="2115B58C" w14:textId="77777777" w:rsidR="004345EA" w:rsidRPr="005C1E46" w:rsidRDefault="004345EA" w:rsidP="004345EA">
      <w:pPr>
        <w:pStyle w:val="Bezodstpw"/>
        <w:rPr>
          <w:rFonts w:ascii="Times New Roman" w:hAnsi="Times New Roman"/>
          <w:sz w:val="20"/>
        </w:rPr>
      </w:pPr>
      <w:r w:rsidRPr="005C1E46">
        <w:rPr>
          <w:rFonts w:ascii="Times New Roman" w:hAnsi="Times New Roman"/>
          <w:sz w:val="20"/>
        </w:rPr>
        <w:t xml:space="preserve">Nic dziwnego, makieta powstawała aż 10 lat! - </w:t>
      </w:r>
      <w:r w:rsidRPr="005C1E46">
        <w:rPr>
          <w:rFonts w:ascii="Times New Roman" w:hAnsi="Times New Roman"/>
          <w:i/>
          <w:sz w:val="20"/>
        </w:rPr>
        <w:t>Cała makieta to rękodzieło. Jej twórcy włożyli w nią tysiące godzin mozolnej pracy z lupą w ręku. Tyle czasu potrzeba było, aby milimetr po milimetrze odtworzyć krajobraz m.in. z górami, tunelami, wodospadami, lasami, wiaduktami czy szwajcarską architekturą górską z przełomu XIX i XX wieku</w:t>
      </w:r>
      <w:r w:rsidRPr="005C1E46">
        <w:rPr>
          <w:rFonts w:ascii="Times New Roman" w:hAnsi="Times New Roman"/>
          <w:sz w:val="20"/>
        </w:rPr>
        <w:t xml:space="preserve"> - dodaje.</w:t>
      </w:r>
    </w:p>
    <w:p w14:paraId="58E27A20" w14:textId="77777777" w:rsidR="004345EA" w:rsidRPr="005C1E46" w:rsidRDefault="004345EA" w:rsidP="004345EA">
      <w:pPr>
        <w:pStyle w:val="Bezodstpw"/>
        <w:rPr>
          <w:rFonts w:ascii="Times New Roman" w:hAnsi="Times New Roman"/>
          <w:sz w:val="20"/>
        </w:rPr>
      </w:pPr>
    </w:p>
    <w:p w14:paraId="0373F54C" w14:textId="77777777" w:rsidR="004345EA" w:rsidRDefault="004345EA" w:rsidP="004345EA">
      <w:pPr>
        <w:pStyle w:val="Bezodstpw"/>
        <w:rPr>
          <w:rFonts w:ascii="Times New Roman" w:hAnsi="Times New Roman"/>
          <w:sz w:val="20"/>
        </w:rPr>
      </w:pPr>
      <w:r w:rsidRPr="005C1E46">
        <w:rPr>
          <w:rFonts w:ascii="Times New Roman" w:hAnsi="Times New Roman"/>
          <w:sz w:val="20"/>
        </w:rPr>
        <w:t>Na samym oglądaniu wystawa jednak nie poprzestaje. Wybrane strefy</w:t>
      </w:r>
      <w:r>
        <w:rPr>
          <w:rFonts w:ascii="Times New Roman" w:hAnsi="Times New Roman"/>
          <w:sz w:val="20"/>
        </w:rPr>
        <w:t xml:space="preserve"> największej</w:t>
      </w:r>
      <w:r w:rsidRPr="005C1E46">
        <w:rPr>
          <w:rFonts w:ascii="Times New Roman" w:hAnsi="Times New Roman"/>
          <w:sz w:val="20"/>
        </w:rPr>
        <w:t xml:space="preserve"> makiety są interaktywne. Oznacza to, że pod czujnym okiem instruktora, można spróbować samemu nauczyć się </w:t>
      </w:r>
      <w:r>
        <w:rPr>
          <w:rFonts w:ascii="Times New Roman" w:hAnsi="Times New Roman"/>
          <w:sz w:val="20"/>
        </w:rPr>
        <w:t>sterować zdalnie</w:t>
      </w:r>
      <w:r w:rsidRPr="005C1E46">
        <w:rPr>
          <w:rFonts w:ascii="Times New Roman" w:hAnsi="Times New Roman"/>
          <w:sz w:val="20"/>
        </w:rPr>
        <w:t xml:space="preserve"> pociąg</w:t>
      </w:r>
      <w:r>
        <w:rPr>
          <w:rFonts w:ascii="Times New Roman" w:hAnsi="Times New Roman"/>
          <w:sz w:val="20"/>
        </w:rPr>
        <w:t>iem</w:t>
      </w:r>
      <w:r w:rsidRPr="005C1E46">
        <w:rPr>
          <w:rFonts w:ascii="Times New Roman" w:hAnsi="Times New Roman"/>
          <w:sz w:val="20"/>
        </w:rPr>
        <w:t>. Z wystawy wraca się także ze sporą dawką wiedzy</w:t>
      </w:r>
      <w:r>
        <w:rPr>
          <w:rFonts w:ascii="Times New Roman" w:hAnsi="Times New Roman"/>
          <w:sz w:val="20"/>
        </w:rPr>
        <w:t xml:space="preserve"> na temat historii kolejnictwa.</w:t>
      </w:r>
    </w:p>
    <w:p w14:paraId="129605A8" w14:textId="77777777" w:rsidR="004345EA" w:rsidRDefault="004345EA" w:rsidP="004345EA">
      <w:pPr>
        <w:pStyle w:val="Bezodstpw"/>
        <w:rPr>
          <w:rFonts w:ascii="Times New Roman" w:hAnsi="Times New Roman"/>
          <w:sz w:val="20"/>
        </w:rPr>
      </w:pPr>
    </w:p>
    <w:p w14:paraId="2063B57B" w14:textId="77777777" w:rsidR="004345EA" w:rsidRPr="00CB5FE4" w:rsidRDefault="004345EA" w:rsidP="004345EA">
      <w:pPr>
        <w:pStyle w:val="Bezodstpw"/>
        <w:rPr>
          <w:rFonts w:ascii="Times New Roman" w:hAnsi="Times New Roman"/>
          <w:b/>
          <w:sz w:val="20"/>
        </w:rPr>
      </w:pPr>
      <w:r w:rsidRPr="00CB5FE4">
        <w:rPr>
          <w:rFonts w:ascii="Times New Roman" w:hAnsi="Times New Roman"/>
          <w:b/>
          <w:sz w:val="20"/>
        </w:rPr>
        <w:t>Dodatkowe atrakcje wystawy</w:t>
      </w:r>
    </w:p>
    <w:p w14:paraId="2C35F30C" w14:textId="77777777" w:rsidR="004345EA" w:rsidRPr="005C1E46" w:rsidRDefault="004345EA" w:rsidP="004345EA">
      <w:pPr>
        <w:pStyle w:val="Bezodstpw"/>
        <w:rPr>
          <w:rFonts w:ascii="Times New Roman" w:hAnsi="Times New Roman"/>
          <w:sz w:val="20"/>
        </w:rPr>
      </w:pPr>
      <w:r w:rsidRPr="005C1E46">
        <w:rPr>
          <w:rFonts w:ascii="Times New Roman" w:hAnsi="Times New Roman"/>
          <w:sz w:val="20"/>
        </w:rPr>
        <w:t>Ta w zrozumiały sposób pokazana jest na osi czasu - począwszy od starożytności i pierwszych środków transportu, kończąc na czasach współczesnych i dzisiejszych osiągnięciach techniki. Specjalne multimedialne prezentacje przedstawiają także szlaki kolejowe, dawne lokomotywy oraz przełomowe odkrycia, które zmieniły raz na zawsze podróże.</w:t>
      </w:r>
    </w:p>
    <w:p w14:paraId="2CB9D227" w14:textId="77777777" w:rsidR="004345EA" w:rsidRPr="005C1E46" w:rsidRDefault="004345EA" w:rsidP="004345EA">
      <w:pPr>
        <w:pStyle w:val="Bezodstpw"/>
        <w:tabs>
          <w:tab w:val="left" w:pos="3789"/>
        </w:tabs>
        <w:rPr>
          <w:rFonts w:ascii="Times New Roman" w:hAnsi="Times New Roman"/>
          <w:sz w:val="20"/>
        </w:rPr>
      </w:pPr>
      <w:r w:rsidRPr="005C1E46">
        <w:rPr>
          <w:rFonts w:ascii="Times New Roman" w:hAnsi="Times New Roman"/>
          <w:sz w:val="20"/>
        </w:rPr>
        <w:tab/>
      </w:r>
    </w:p>
    <w:p w14:paraId="6FBFDDE2" w14:textId="4D3CB3A3" w:rsidR="004345EA" w:rsidRPr="005C1E46" w:rsidRDefault="004345EA" w:rsidP="004345EA">
      <w:pPr>
        <w:pStyle w:val="Bezodstpw"/>
        <w:rPr>
          <w:rFonts w:ascii="Times New Roman" w:hAnsi="Times New Roman"/>
          <w:sz w:val="20"/>
        </w:rPr>
      </w:pPr>
      <w:r w:rsidRPr="005C1E46">
        <w:rPr>
          <w:rFonts w:ascii="Times New Roman" w:hAnsi="Times New Roman"/>
          <w:sz w:val="20"/>
        </w:rPr>
        <w:t xml:space="preserve">To jednak nie jedyna </w:t>
      </w:r>
      <w:r w:rsidR="007B4ECB" w:rsidRPr="005C1E46">
        <w:rPr>
          <w:rFonts w:ascii="Times New Roman" w:hAnsi="Times New Roman"/>
          <w:sz w:val="20"/>
        </w:rPr>
        <w:t xml:space="preserve">atrakcja </w:t>
      </w:r>
      <w:r w:rsidR="007B4ECB">
        <w:rPr>
          <w:rFonts w:ascii="Times New Roman" w:hAnsi="Times New Roman"/>
          <w:sz w:val="20"/>
        </w:rPr>
        <w:t>mającej</w:t>
      </w:r>
      <w:r>
        <w:rPr>
          <w:rFonts w:ascii="Times New Roman" w:hAnsi="Times New Roman"/>
          <w:sz w:val="20"/>
        </w:rPr>
        <w:t xml:space="preserve"> 400 m kw. </w:t>
      </w:r>
      <w:r w:rsidRPr="005C1E46">
        <w:rPr>
          <w:rFonts w:ascii="Times New Roman" w:hAnsi="Times New Roman"/>
          <w:sz w:val="20"/>
        </w:rPr>
        <w:t xml:space="preserve">wystawy. Oprócz </w:t>
      </w:r>
      <w:r>
        <w:rPr>
          <w:rFonts w:ascii="Times New Roman" w:hAnsi="Times New Roman"/>
          <w:sz w:val="20"/>
        </w:rPr>
        <w:t xml:space="preserve">jednej duże makiety i dwóch małych </w:t>
      </w:r>
      <w:r w:rsidRPr="005C1E46">
        <w:rPr>
          <w:rFonts w:ascii="Times New Roman" w:hAnsi="Times New Roman"/>
          <w:sz w:val="20"/>
        </w:rPr>
        <w:t xml:space="preserve">zobaczymy także </w:t>
      </w:r>
      <w:r>
        <w:rPr>
          <w:rFonts w:ascii="Times New Roman" w:hAnsi="Times New Roman"/>
          <w:sz w:val="20"/>
        </w:rPr>
        <w:t>jedną wykonaną</w:t>
      </w:r>
      <w:r w:rsidRPr="005C1E46">
        <w:rPr>
          <w:rFonts w:ascii="Times New Roman" w:hAnsi="Times New Roman"/>
          <w:sz w:val="20"/>
        </w:rPr>
        <w:t xml:space="preserve"> z klocków LEGO. Tutaj również przy pomocy plastikowych kostek odtworzono świat pełen pociągów, domów, tras kolejowych.  Przestrzeń daje także możliwość zabawy w kolejarza. To tutaj można sterować pociągiem, uruchamiać różne strefy makiety, a także samemu wybudować konstrukcję z klocków. </w:t>
      </w:r>
    </w:p>
    <w:p w14:paraId="2EB01E64" w14:textId="77777777" w:rsidR="004345EA" w:rsidRPr="005C1E46" w:rsidRDefault="004345EA" w:rsidP="004345EA">
      <w:pPr>
        <w:pStyle w:val="Bezodstpw"/>
        <w:rPr>
          <w:rFonts w:ascii="Times New Roman" w:hAnsi="Times New Roman"/>
          <w:sz w:val="20"/>
        </w:rPr>
      </w:pPr>
    </w:p>
    <w:p w14:paraId="358A9C66" w14:textId="77777777" w:rsidR="004345EA" w:rsidRPr="005C1E46" w:rsidRDefault="004345EA" w:rsidP="004345EA">
      <w:pPr>
        <w:pStyle w:val="Bezodstpw"/>
        <w:rPr>
          <w:rFonts w:ascii="Times New Roman" w:hAnsi="Times New Roman"/>
          <w:sz w:val="20"/>
        </w:rPr>
      </w:pPr>
      <w:r w:rsidRPr="005C1E46">
        <w:rPr>
          <w:rFonts w:ascii="Times New Roman" w:hAnsi="Times New Roman"/>
          <w:sz w:val="20"/>
        </w:rPr>
        <w:t>Ponadto dla dzieci powstało Kino Kolejkoland, wyświetlające bajki, których bohaterami są kolejowe postaci. Organizatorzy zadbali także o nieco poważniejszą edukację. Dzieci będą miały okazje nauczyć się, jak zachowywać się na przejściu i przejeździe kolejowym. Pomogą w tym: sygnalizacja świetlna, zapory oraz przejścia dla pieszych.</w:t>
      </w:r>
    </w:p>
    <w:p w14:paraId="219EC621" w14:textId="77777777" w:rsidR="004345EA" w:rsidRPr="005C1E46" w:rsidRDefault="004345EA" w:rsidP="004345EA">
      <w:pPr>
        <w:pStyle w:val="Bezodstpw"/>
        <w:rPr>
          <w:rFonts w:ascii="Times New Roman" w:hAnsi="Times New Roman"/>
          <w:sz w:val="20"/>
        </w:rPr>
      </w:pPr>
    </w:p>
    <w:p w14:paraId="6323A7FE" w14:textId="156E3E7E" w:rsidR="004345EA" w:rsidRPr="005C1E46" w:rsidRDefault="004345EA" w:rsidP="004345EA">
      <w:pPr>
        <w:pStyle w:val="Bezodstpw"/>
        <w:rPr>
          <w:rFonts w:ascii="Times New Roman" w:hAnsi="Times New Roman"/>
          <w:sz w:val="20"/>
        </w:rPr>
      </w:pPr>
      <w:r w:rsidRPr="005C1E46">
        <w:rPr>
          <w:rFonts w:ascii="Times New Roman" w:hAnsi="Times New Roman"/>
          <w:sz w:val="20"/>
        </w:rPr>
        <w:lastRenderedPageBreak/>
        <w:t xml:space="preserve">- </w:t>
      </w:r>
      <w:r w:rsidRPr="005C1E46">
        <w:rPr>
          <w:rFonts w:ascii="Times New Roman" w:hAnsi="Times New Roman"/>
          <w:i/>
          <w:sz w:val="20"/>
        </w:rPr>
        <w:t xml:space="preserve">Cała wystawa daje możliwość nie tylko poznania historii kolejnictwa, ale przede wszystkim dobrej zabawy. Poszczególne jej atrakcje zostały tak dobrane, aby ekspozycja ciekawa była zarówno dla osób dorosłych, jak i dla dzieci. Ekspozycja zaskoczy zarówno pasjonatów kolejnictwa i podróży pociągiem, ale także osoby, które na co dzień nie zgłębiają tego </w:t>
      </w:r>
      <w:r w:rsidR="007B4ECB" w:rsidRPr="005C1E46">
        <w:rPr>
          <w:rFonts w:ascii="Times New Roman" w:hAnsi="Times New Roman"/>
          <w:i/>
          <w:sz w:val="20"/>
        </w:rPr>
        <w:t xml:space="preserve">tematu </w:t>
      </w:r>
      <w:r w:rsidR="007B4ECB" w:rsidRPr="005C1E46">
        <w:rPr>
          <w:rFonts w:ascii="Times New Roman" w:hAnsi="Times New Roman"/>
          <w:sz w:val="20"/>
        </w:rPr>
        <w:t>- mówi</w:t>
      </w:r>
      <w:r w:rsidRPr="005C1E46">
        <w:rPr>
          <w:rFonts w:ascii="Times New Roman" w:hAnsi="Times New Roman"/>
          <w:sz w:val="20"/>
        </w:rPr>
        <w:t xml:space="preserve"> Zawodzińska.</w:t>
      </w:r>
    </w:p>
    <w:p w14:paraId="69F0AA77" w14:textId="77777777" w:rsidR="004345EA" w:rsidRPr="005C1E46" w:rsidRDefault="004345EA" w:rsidP="004345EA">
      <w:pPr>
        <w:pStyle w:val="Bezodstpw"/>
        <w:rPr>
          <w:rFonts w:ascii="Times New Roman" w:hAnsi="Times New Roman"/>
          <w:sz w:val="20"/>
        </w:rPr>
      </w:pPr>
    </w:p>
    <w:p w14:paraId="50C88659" w14:textId="77777777" w:rsidR="004345EA" w:rsidRPr="000D6217" w:rsidRDefault="004345EA" w:rsidP="004345EA">
      <w:pPr>
        <w:pStyle w:val="Bezodstpw"/>
        <w:rPr>
          <w:rFonts w:ascii="Times New Roman" w:hAnsi="Times New Roman"/>
          <w:sz w:val="20"/>
        </w:rPr>
      </w:pPr>
      <w:r w:rsidRPr="005C1E46">
        <w:rPr>
          <w:rFonts w:ascii="Times New Roman" w:hAnsi="Times New Roman"/>
          <w:sz w:val="20"/>
        </w:rPr>
        <w:t>Wystawę "Kolejkoland" i towarzyszące jej atrakcje można oglądać codziennie od poniedziałku do soboty w godzinach otwarcia Gemini Park Tychy. Jak zapowiadają organizatorzy, wystawa dostępna będzie przynajmniej do marca. Wstęp do "Kolejkolandu" jest biletowany. Bilet normalny kosztuje 15 zł, ulgowy 12 zł. grupowy 10 zł. Przez dwa pierwsze dni tj. 8 i 9 stycznia wstęp jest bezpłatny.</w:t>
      </w:r>
    </w:p>
    <w:p w14:paraId="37D6EC7C" w14:textId="77777777" w:rsidR="004345EA" w:rsidRPr="000D6217" w:rsidRDefault="004345EA" w:rsidP="004345EA">
      <w:pPr>
        <w:pStyle w:val="Bezodstpw"/>
        <w:rPr>
          <w:rFonts w:ascii="Times New Roman" w:hAnsi="Times New Roman"/>
          <w:sz w:val="20"/>
        </w:rPr>
      </w:pPr>
    </w:p>
    <w:p w14:paraId="4B3B16F4" w14:textId="77777777" w:rsidR="004345EA" w:rsidRPr="000D6217" w:rsidRDefault="004345EA" w:rsidP="004345EA">
      <w:pPr>
        <w:pStyle w:val="Bezodstpw"/>
        <w:rPr>
          <w:rFonts w:ascii="Times New Roman" w:hAnsi="Times New Roman"/>
          <w:sz w:val="20"/>
        </w:rPr>
      </w:pPr>
    </w:p>
    <w:p w14:paraId="34EC7A8A" w14:textId="77777777" w:rsidR="004345EA" w:rsidRPr="000D6217" w:rsidRDefault="004345EA" w:rsidP="004345EA">
      <w:pPr>
        <w:pStyle w:val="Bezodstpw"/>
        <w:rPr>
          <w:rFonts w:ascii="Times New Roman" w:hAnsi="Times New Roman"/>
          <w:sz w:val="20"/>
        </w:rPr>
      </w:pPr>
    </w:p>
    <w:p w14:paraId="387DCD22" w14:textId="4595031D" w:rsidR="002F1139" w:rsidRPr="005F0920" w:rsidRDefault="002F1139" w:rsidP="000E3D3F">
      <w:pPr>
        <w:jc w:val="both"/>
        <w:rPr>
          <w:rFonts w:ascii="Calibri Light" w:hAnsi="Calibri Light" w:cs="Calibri Light"/>
          <w:sz w:val="12"/>
          <w:szCs w:val="20"/>
        </w:rPr>
      </w:pPr>
      <w:r w:rsidRPr="005F0920">
        <w:rPr>
          <w:rFonts w:ascii="Calibri Light" w:hAnsi="Calibri Light" w:cs="Calibri Light"/>
          <w:sz w:val="12"/>
          <w:szCs w:val="20"/>
        </w:rPr>
        <w:t>źródło: Gemini Park Tychy, Gemini Holding</w:t>
      </w:r>
      <w:r w:rsidR="00DD1443" w:rsidRPr="005F0920">
        <w:rPr>
          <w:rFonts w:ascii="Calibri Light" w:hAnsi="Calibri Light" w:cs="Calibri Light"/>
          <w:sz w:val="12"/>
          <w:szCs w:val="20"/>
        </w:rPr>
        <w:t>, Guarana PR</w:t>
      </w:r>
    </w:p>
    <w:p w14:paraId="4D3353E3" w14:textId="77777777" w:rsidR="002F1139" w:rsidRPr="005F0920" w:rsidRDefault="002F1139" w:rsidP="000E3D3F">
      <w:pPr>
        <w:pStyle w:val="Bezodstpw"/>
        <w:jc w:val="both"/>
        <w:rPr>
          <w:rFonts w:ascii="Calibri Light" w:hAnsi="Calibri Light" w:cs="Calibri Light"/>
          <w:sz w:val="20"/>
          <w:szCs w:val="20"/>
        </w:rPr>
      </w:pPr>
    </w:p>
    <w:p w14:paraId="48A38A90" w14:textId="77777777" w:rsidR="00723890" w:rsidRPr="005F0920" w:rsidRDefault="00723890" w:rsidP="000E3D3F">
      <w:pPr>
        <w:pStyle w:val="Bezodstpw"/>
        <w:jc w:val="both"/>
        <w:rPr>
          <w:rFonts w:ascii="Calibri Light" w:hAnsi="Calibri Light" w:cs="Calibri Light"/>
          <w:sz w:val="20"/>
        </w:rPr>
      </w:pPr>
    </w:p>
    <w:p w14:paraId="00ECDDC9" w14:textId="77777777" w:rsidR="00F036B6" w:rsidRPr="005F0920" w:rsidRDefault="00F036B6" w:rsidP="000E3D3F">
      <w:pPr>
        <w:pStyle w:val="Bezodstpw"/>
        <w:jc w:val="both"/>
        <w:rPr>
          <w:rFonts w:ascii="Calibri Light" w:hAnsi="Calibri Light" w:cs="Calibri Light"/>
          <w:sz w:val="20"/>
        </w:rPr>
      </w:pPr>
    </w:p>
    <w:p w14:paraId="45078CDB" w14:textId="77777777" w:rsidR="00723890" w:rsidRPr="005F0920" w:rsidRDefault="00723890" w:rsidP="000E3D3F">
      <w:pPr>
        <w:pStyle w:val="Bezodstpw"/>
        <w:jc w:val="both"/>
        <w:rPr>
          <w:rFonts w:ascii="Calibri Light" w:eastAsia="Times New Roman" w:hAnsi="Calibri Light" w:cs="Calibri Light"/>
          <w:szCs w:val="24"/>
          <w:lang w:eastAsia="pl-PL"/>
        </w:rPr>
      </w:pPr>
      <w:r w:rsidRPr="005F0920">
        <w:rPr>
          <w:rFonts w:ascii="Calibri Light" w:eastAsia="Times New Roman" w:hAnsi="Calibri Light" w:cs="Calibri Light"/>
          <w:sz w:val="20"/>
          <w:lang w:eastAsia="pl-PL"/>
        </w:rPr>
        <w:t>***</w:t>
      </w:r>
    </w:p>
    <w:p w14:paraId="4DB37F88" w14:textId="03E43E74" w:rsidR="00723890" w:rsidRPr="005F0920" w:rsidRDefault="00723890" w:rsidP="000E3D3F">
      <w:pPr>
        <w:pStyle w:val="Bezodstpw"/>
        <w:jc w:val="both"/>
        <w:rPr>
          <w:rFonts w:ascii="Calibri Light" w:eastAsia="Times New Roman" w:hAnsi="Calibri Light" w:cs="Calibri Light"/>
          <w:szCs w:val="24"/>
          <w:lang w:eastAsia="pl-PL"/>
        </w:rPr>
      </w:pPr>
      <w:r w:rsidRPr="005F0920">
        <w:rPr>
          <w:rFonts w:ascii="Calibri Light" w:eastAsia="Times New Roman" w:hAnsi="Calibri Light" w:cs="Calibri Light"/>
          <w:sz w:val="15"/>
          <w:szCs w:val="21"/>
          <w:shd w:val="clear" w:color="auto" w:fill="FFFFFF"/>
          <w:lang w:eastAsia="pl-PL"/>
        </w:rPr>
        <w:t>Gemini Park to jedna z najnowocześniejszych galerii handlowych w Polsce i pierwsza tak duża w Tychach.  Na powierzchni 36,6 tys. m kw. ma znaleźć się docelowo 130 sklepów, restauracji i punktów usługowych. Obiekt położony jest w bezpośrednim sąsiedztwie uczęszczanej trasy</w:t>
      </w:r>
      <w:r w:rsidR="004F2964" w:rsidRPr="005F0920">
        <w:rPr>
          <w:rFonts w:ascii="Calibri Light" w:eastAsia="Times New Roman" w:hAnsi="Calibri Light" w:cs="Calibri Light"/>
          <w:sz w:val="15"/>
          <w:szCs w:val="21"/>
          <w:shd w:val="clear" w:color="auto" w:fill="FFFFFF"/>
          <w:lang w:eastAsia="pl-PL"/>
        </w:rPr>
        <w:t xml:space="preserve"> DK1,</w:t>
      </w:r>
      <w:r w:rsidRPr="005F0920">
        <w:rPr>
          <w:rFonts w:ascii="Calibri Light" w:eastAsia="Times New Roman" w:hAnsi="Calibri Light" w:cs="Calibri Light"/>
          <w:sz w:val="15"/>
          <w:szCs w:val="21"/>
          <w:shd w:val="clear" w:color="auto" w:fill="FFFFFF"/>
          <w:lang w:eastAsia="pl-PL"/>
        </w:rPr>
        <w:t xml:space="preserve"> łączącej m.in. Śląsk z Podbeskidziem, zaledwie 3,5 km od ścisłego centrum miasta. W gronie najemców galerii znajdują się m.in: </w:t>
      </w:r>
      <w:r w:rsidRPr="005F0920">
        <w:rPr>
          <w:rFonts w:ascii="Calibri Light" w:eastAsia="Times New Roman" w:hAnsi="Calibri Light" w:cs="Calibri Light"/>
          <w:sz w:val="15"/>
          <w:szCs w:val="21"/>
          <w:lang w:eastAsia="pl-PL"/>
        </w:rPr>
        <w:t>H&amp;M, TK Maxx, Reserved, Vistula, Wólczanka, Bytom, Cropp, Mohito, Sinsay, House, Kubenz, Quiosque, Big Star, Lavard, Diverse, Medicine, Monnari, Pako Lorente, Szachownica, Calzedonia, Gatta, Orsay, Lee/Wrangler/Levi’s, Apart, W.Kruk, By Dziubeka, Swiss, Time Trend, Yes, CCC, Deichmann, Ochnik, Ryłko, Wittchen, Wojas, K</w:t>
      </w:r>
      <w:r w:rsidR="001E145E" w:rsidRPr="005F0920">
        <w:rPr>
          <w:rFonts w:ascii="Calibri Light" w:eastAsia="Times New Roman" w:hAnsi="Calibri Light" w:cs="Calibri Light"/>
          <w:sz w:val="15"/>
          <w:szCs w:val="21"/>
          <w:lang w:eastAsia="pl-PL"/>
        </w:rPr>
        <w:t>omfort, Komfort Łazienki, Jysk</w:t>
      </w:r>
      <w:r w:rsidRPr="005F0920">
        <w:rPr>
          <w:rFonts w:ascii="Calibri Light" w:eastAsia="Times New Roman" w:hAnsi="Calibri Light" w:cs="Calibri Light"/>
          <w:sz w:val="15"/>
          <w:szCs w:val="21"/>
          <w:lang w:eastAsia="pl-PL"/>
        </w:rPr>
        <w:t xml:space="preserve">, Home&amp;You, Pepco, Homla, Douglas, Endorphine, Hebe, Inglot, Rossmann, Vision Express, Yves Rocher, Ziaja, Empik, Kolporter, Świat Książki, Smyk, Coccodrillo. Usługi  w Gemini Park to aż </w:t>
      </w:r>
      <w:r w:rsidR="004F2964" w:rsidRPr="005F0920">
        <w:rPr>
          <w:rFonts w:ascii="Calibri Light" w:eastAsia="Times New Roman" w:hAnsi="Calibri Light" w:cs="Calibri Light"/>
          <w:sz w:val="15"/>
          <w:szCs w:val="21"/>
          <w:lang w:eastAsia="pl-PL"/>
        </w:rPr>
        <w:t>blisko 30</w:t>
      </w:r>
      <w:r w:rsidR="00224FFE" w:rsidRPr="005F0920">
        <w:rPr>
          <w:rFonts w:ascii="Calibri Light" w:eastAsia="Times New Roman" w:hAnsi="Calibri Light" w:cs="Calibri Light"/>
          <w:sz w:val="15"/>
          <w:szCs w:val="21"/>
          <w:lang w:eastAsia="pl-PL"/>
        </w:rPr>
        <w:t xml:space="preserve"> punktów</w:t>
      </w:r>
      <w:r w:rsidRPr="005F0920">
        <w:rPr>
          <w:rFonts w:ascii="Calibri Light" w:eastAsia="Times New Roman" w:hAnsi="Calibri Light" w:cs="Calibri Light"/>
          <w:sz w:val="15"/>
          <w:szCs w:val="21"/>
          <w:lang w:eastAsia="pl-PL"/>
        </w:rPr>
        <w:t>, m.in. Fabryka Formy, salony Orange, T-Mobile, Play, Plus, Poczta Polska, Maxi ZOO, Tauron, Itaka, Rainbow Tours czy E-Smoking World. Operatorem spożywczym galerii jest Biedronka. W centrum</w:t>
      </w:r>
      <w:r w:rsidR="004F2964" w:rsidRPr="005F0920">
        <w:rPr>
          <w:rFonts w:ascii="Calibri Light" w:eastAsia="Times New Roman" w:hAnsi="Calibri Light" w:cs="Calibri Light"/>
          <w:sz w:val="15"/>
          <w:szCs w:val="21"/>
          <w:lang w:eastAsia="pl-PL"/>
        </w:rPr>
        <w:t xml:space="preserve"> handlowym znajduje się także 11</w:t>
      </w:r>
      <w:r w:rsidRPr="005F0920">
        <w:rPr>
          <w:rFonts w:ascii="Calibri Light" w:eastAsia="Times New Roman" w:hAnsi="Calibri Light" w:cs="Calibri Light"/>
          <w:sz w:val="15"/>
          <w:szCs w:val="21"/>
          <w:lang w:eastAsia="pl-PL"/>
        </w:rPr>
        <w:t xml:space="preserve"> restauracji i kawiarni, w tym KFC, M</w:t>
      </w:r>
      <w:r w:rsidR="00224FFE" w:rsidRPr="005F0920">
        <w:rPr>
          <w:rFonts w:ascii="Calibri Light" w:eastAsia="Times New Roman" w:hAnsi="Calibri Light" w:cs="Calibri Light"/>
          <w:sz w:val="15"/>
          <w:szCs w:val="21"/>
          <w:lang w:eastAsia="pl-PL"/>
        </w:rPr>
        <w:t>cDonald's, City Kebab, Czas na H</w:t>
      </w:r>
      <w:r w:rsidRPr="005F0920">
        <w:rPr>
          <w:rFonts w:ascii="Calibri Light" w:eastAsia="Times New Roman" w:hAnsi="Calibri Light" w:cs="Calibri Light"/>
          <w:sz w:val="15"/>
          <w:szCs w:val="21"/>
          <w:lang w:eastAsia="pl-PL"/>
        </w:rPr>
        <w:t>erbatę, Grycan, Lodomania, Olimp, Companieros i Thai Express.</w:t>
      </w:r>
      <w:r w:rsidR="005A1392" w:rsidRPr="005F0920">
        <w:rPr>
          <w:rFonts w:ascii="Calibri Light" w:eastAsia="Times New Roman" w:hAnsi="Calibri Light" w:cs="Calibri Light"/>
          <w:sz w:val="15"/>
          <w:szCs w:val="21"/>
          <w:lang w:eastAsia="pl-PL"/>
        </w:rPr>
        <w:t xml:space="preserve"> Centrum handlowe nagrodzone The European Property Awards 2018 oraz CEE Retail Awards w kategorii Retail Project-medium.</w:t>
      </w:r>
    </w:p>
    <w:p w14:paraId="7A30534D" w14:textId="77777777" w:rsidR="00723890" w:rsidRPr="005F0920" w:rsidRDefault="00723890" w:rsidP="000E3D3F">
      <w:pPr>
        <w:pStyle w:val="Bezodstpw"/>
        <w:jc w:val="both"/>
        <w:rPr>
          <w:rFonts w:ascii="Calibri Light" w:eastAsia="Times New Roman" w:hAnsi="Calibri Light" w:cs="Calibri Light"/>
          <w:szCs w:val="24"/>
          <w:lang w:eastAsia="pl-PL"/>
        </w:rPr>
      </w:pPr>
    </w:p>
    <w:p w14:paraId="2AF8BB71" w14:textId="77777777" w:rsidR="00723890" w:rsidRPr="005F0920" w:rsidRDefault="00723890" w:rsidP="000E3D3F">
      <w:pPr>
        <w:jc w:val="both"/>
        <w:rPr>
          <w:rFonts w:ascii="Calibri Light" w:hAnsi="Calibri Light" w:cs="Calibri Light"/>
        </w:rPr>
      </w:pPr>
    </w:p>
    <w:bookmarkEnd w:id="0"/>
    <w:p w14:paraId="7DD52766" w14:textId="77777777" w:rsidR="005D0445" w:rsidRPr="005F0920" w:rsidRDefault="005D0445" w:rsidP="000E3D3F">
      <w:pPr>
        <w:jc w:val="both"/>
        <w:rPr>
          <w:rFonts w:ascii="Calibri Light" w:hAnsi="Calibri Light" w:cs="Calibri Light"/>
        </w:rPr>
      </w:pPr>
    </w:p>
    <w:sectPr w:rsidR="005D0445" w:rsidRPr="005F0920">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30AD9" w14:textId="77777777" w:rsidR="000D5693" w:rsidRDefault="000D5693">
      <w:pPr>
        <w:spacing w:after="0" w:line="240" w:lineRule="auto"/>
      </w:pPr>
      <w:r>
        <w:separator/>
      </w:r>
    </w:p>
  </w:endnote>
  <w:endnote w:type="continuationSeparator" w:id="0">
    <w:p w14:paraId="1654F986" w14:textId="77777777" w:rsidR="000D5693" w:rsidRDefault="000D5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71033" w14:textId="77777777" w:rsidR="000D5693" w:rsidRDefault="000D5693">
      <w:pPr>
        <w:spacing w:after="0" w:line="240" w:lineRule="auto"/>
      </w:pPr>
      <w:r>
        <w:separator/>
      </w:r>
    </w:p>
  </w:footnote>
  <w:footnote w:type="continuationSeparator" w:id="0">
    <w:p w14:paraId="1C372C1F" w14:textId="77777777" w:rsidR="000D5693" w:rsidRDefault="000D56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4C5F"/>
    <w:rsid w:val="00045F28"/>
    <w:rsid w:val="00052736"/>
    <w:rsid w:val="00064EAB"/>
    <w:rsid w:val="00080C0B"/>
    <w:rsid w:val="0009129C"/>
    <w:rsid w:val="000A092E"/>
    <w:rsid w:val="000A0A62"/>
    <w:rsid w:val="000A17D5"/>
    <w:rsid w:val="000D5693"/>
    <w:rsid w:val="000D6AA2"/>
    <w:rsid w:val="000E3827"/>
    <w:rsid w:val="000E3D3F"/>
    <w:rsid w:val="000E743B"/>
    <w:rsid w:val="001207FB"/>
    <w:rsid w:val="001527D3"/>
    <w:rsid w:val="001720AF"/>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5D29"/>
    <w:rsid w:val="00261FBA"/>
    <w:rsid w:val="002652DF"/>
    <w:rsid w:val="00267B6F"/>
    <w:rsid w:val="00271C29"/>
    <w:rsid w:val="00274332"/>
    <w:rsid w:val="00297049"/>
    <w:rsid w:val="002B0529"/>
    <w:rsid w:val="002F1139"/>
    <w:rsid w:val="002F15B7"/>
    <w:rsid w:val="0031352C"/>
    <w:rsid w:val="00321514"/>
    <w:rsid w:val="00331032"/>
    <w:rsid w:val="00354513"/>
    <w:rsid w:val="003630DA"/>
    <w:rsid w:val="0037028B"/>
    <w:rsid w:val="00374068"/>
    <w:rsid w:val="00390ADA"/>
    <w:rsid w:val="003A218E"/>
    <w:rsid w:val="003C2A2D"/>
    <w:rsid w:val="00400145"/>
    <w:rsid w:val="004045E9"/>
    <w:rsid w:val="00405665"/>
    <w:rsid w:val="00424663"/>
    <w:rsid w:val="00432F2C"/>
    <w:rsid w:val="004345EA"/>
    <w:rsid w:val="0045338F"/>
    <w:rsid w:val="0049523D"/>
    <w:rsid w:val="004D2735"/>
    <w:rsid w:val="004D2977"/>
    <w:rsid w:val="004F2964"/>
    <w:rsid w:val="00502C98"/>
    <w:rsid w:val="00517FF7"/>
    <w:rsid w:val="00564BC8"/>
    <w:rsid w:val="00565D0C"/>
    <w:rsid w:val="005829B8"/>
    <w:rsid w:val="00592A85"/>
    <w:rsid w:val="005A1392"/>
    <w:rsid w:val="005A235A"/>
    <w:rsid w:val="005D0445"/>
    <w:rsid w:val="005D0AE0"/>
    <w:rsid w:val="005D0DFC"/>
    <w:rsid w:val="005F0920"/>
    <w:rsid w:val="005F5272"/>
    <w:rsid w:val="006218E1"/>
    <w:rsid w:val="00635E21"/>
    <w:rsid w:val="006373CB"/>
    <w:rsid w:val="0064090A"/>
    <w:rsid w:val="00642D78"/>
    <w:rsid w:val="00670C84"/>
    <w:rsid w:val="00680D49"/>
    <w:rsid w:val="006928A0"/>
    <w:rsid w:val="006E4B23"/>
    <w:rsid w:val="006E6FF4"/>
    <w:rsid w:val="007132F2"/>
    <w:rsid w:val="00723890"/>
    <w:rsid w:val="007245D4"/>
    <w:rsid w:val="0073580B"/>
    <w:rsid w:val="00741490"/>
    <w:rsid w:val="007800F7"/>
    <w:rsid w:val="00786FEC"/>
    <w:rsid w:val="00797711"/>
    <w:rsid w:val="007A27A9"/>
    <w:rsid w:val="007A486D"/>
    <w:rsid w:val="007B4ECB"/>
    <w:rsid w:val="0080125B"/>
    <w:rsid w:val="00866625"/>
    <w:rsid w:val="00871473"/>
    <w:rsid w:val="00875134"/>
    <w:rsid w:val="008939BB"/>
    <w:rsid w:val="008A61ED"/>
    <w:rsid w:val="008B7D0C"/>
    <w:rsid w:val="008D745B"/>
    <w:rsid w:val="00904CF0"/>
    <w:rsid w:val="00926589"/>
    <w:rsid w:val="00933732"/>
    <w:rsid w:val="00937B99"/>
    <w:rsid w:val="009554DF"/>
    <w:rsid w:val="00955F3C"/>
    <w:rsid w:val="009A1817"/>
    <w:rsid w:val="009B15B8"/>
    <w:rsid w:val="009F47C1"/>
    <w:rsid w:val="00A616E4"/>
    <w:rsid w:val="00A61F0F"/>
    <w:rsid w:val="00A77605"/>
    <w:rsid w:val="00A90E7F"/>
    <w:rsid w:val="00AA681B"/>
    <w:rsid w:val="00AC343F"/>
    <w:rsid w:val="00B227A0"/>
    <w:rsid w:val="00B302A8"/>
    <w:rsid w:val="00B6659D"/>
    <w:rsid w:val="00B75D19"/>
    <w:rsid w:val="00B8294A"/>
    <w:rsid w:val="00BE5774"/>
    <w:rsid w:val="00C076B8"/>
    <w:rsid w:val="00C36B51"/>
    <w:rsid w:val="00C4479B"/>
    <w:rsid w:val="00C45391"/>
    <w:rsid w:val="00C54BDD"/>
    <w:rsid w:val="00C56325"/>
    <w:rsid w:val="00C66DF3"/>
    <w:rsid w:val="00C76D55"/>
    <w:rsid w:val="00C8709D"/>
    <w:rsid w:val="00C93921"/>
    <w:rsid w:val="00C95F66"/>
    <w:rsid w:val="00CA0084"/>
    <w:rsid w:val="00CA011D"/>
    <w:rsid w:val="00CB2B46"/>
    <w:rsid w:val="00CF049D"/>
    <w:rsid w:val="00D1208D"/>
    <w:rsid w:val="00D5679B"/>
    <w:rsid w:val="00D6142F"/>
    <w:rsid w:val="00D71C04"/>
    <w:rsid w:val="00D72940"/>
    <w:rsid w:val="00D72983"/>
    <w:rsid w:val="00D76721"/>
    <w:rsid w:val="00DA5503"/>
    <w:rsid w:val="00DB653D"/>
    <w:rsid w:val="00DD1443"/>
    <w:rsid w:val="00DD75C5"/>
    <w:rsid w:val="00DE02FE"/>
    <w:rsid w:val="00E12EE1"/>
    <w:rsid w:val="00E24B6B"/>
    <w:rsid w:val="00E4510F"/>
    <w:rsid w:val="00E52C43"/>
    <w:rsid w:val="00E70144"/>
    <w:rsid w:val="00E76F36"/>
    <w:rsid w:val="00EC01D8"/>
    <w:rsid w:val="00EC5EBD"/>
    <w:rsid w:val="00EF0489"/>
    <w:rsid w:val="00F020E6"/>
    <w:rsid w:val="00F036B6"/>
    <w:rsid w:val="00F0648F"/>
    <w:rsid w:val="00F14C24"/>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864</Words>
  <Characters>5185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2020-01-07T13:29:00Z</dcterms:created>
  <dcterms:modified xsi:type="dcterms:W3CDTF">2020-01-08T08:26:00Z</dcterms:modified>
</cp:coreProperties>
</file>