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13B423EB" w:rsidR="00224FFE" w:rsidRPr="007A486D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7A486D">
        <w:rPr>
          <w:rFonts w:ascii="Calibri Light" w:hAnsi="Calibri Light" w:cs="Calibri Light"/>
          <w:b/>
          <w:sz w:val="20"/>
          <w:szCs w:val="20"/>
        </w:rPr>
        <w:t xml:space="preserve"> 30-10-</w:t>
      </w:r>
      <w:r w:rsidRPr="007A486D">
        <w:rPr>
          <w:rFonts w:ascii="Calibri Light" w:hAnsi="Calibri Light" w:cs="Calibri Light"/>
          <w:b/>
          <w:sz w:val="20"/>
          <w:szCs w:val="20"/>
        </w:rPr>
        <w:t>2019, Tychy</w:t>
      </w:r>
      <w:r w:rsidRPr="007A486D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7A486D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7A486D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7A486D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7A486D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7C783E" w14:textId="77777777" w:rsidR="007A486D" w:rsidRPr="007A486D" w:rsidRDefault="007A486D" w:rsidP="007A486D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bookmarkStart w:id="0" w:name="_GoBack"/>
      <w:r w:rsidRPr="007A486D">
        <w:rPr>
          <w:rFonts w:ascii="Calibri Light" w:hAnsi="Calibri Light" w:cs="Calibri Light"/>
          <w:b/>
          <w:sz w:val="24"/>
          <w:szCs w:val="20"/>
        </w:rPr>
        <w:t xml:space="preserve">Marka </w:t>
      </w:r>
      <w:proofErr w:type="spellStart"/>
      <w:r w:rsidRPr="007A486D">
        <w:rPr>
          <w:rFonts w:ascii="Calibri Light" w:hAnsi="Calibri Light" w:cs="Calibri Light"/>
          <w:b/>
          <w:sz w:val="24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b/>
          <w:sz w:val="24"/>
          <w:szCs w:val="20"/>
        </w:rPr>
        <w:t xml:space="preserve"> otworzyła salon w Gemini Park Tychy</w:t>
      </w:r>
    </w:p>
    <w:bookmarkEnd w:id="0"/>
    <w:p w14:paraId="091DD4F1" w14:textId="77777777" w:rsidR="007A486D" w:rsidRPr="007A486D" w:rsidRDefault="007A486D" w:rsidP="007A486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87EE31D" w14:textId="77777777" w:rsidR="007A486D" w:rsidRPr="007A486D" w:rsidRDefault="007A486D" w:rsidP="007A486D">
      <w:pPr>
        <w:pStyle w:val="Bezodstpw"/>
        <w:rPr>
          <w:rFonts w:ascii="Calibri Light" w:hAnsi="Calibri Light" w:cs="Calibri Light"/>
          <w:b/>
          <w:szCs w:val="20"/>
        </w:rPr>
      </w:pPr>
    </w:p>
    <w:p w14:paraId="16DBA6E8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b/>
          <w:szCs w:val="20"/>
        </w:rPr>
      </w:pPr>
      <w:r w:rsidRPr="007A486D">
        <w:rPr>
          <w:rFonts w:ascii="Calibri Light" w:hAnsi="Calibri Light" w:cs="Calibri Light"/>
          <w:b/>
          <w:szCs w:val="20"/>
        </w:rPr>
        <w:t xml:space="preserve">Największe w Tychach centrum handlowe właśnie poszerzyło swoją ofertę modową. Nowym najemcą galerii została marka </w:t>
      </w:r>
      <w:proofErr w:type="spellStart"/>
      <w:r w:rsidRPr="007A486D">
        <w:rPr>
          <w:rFonts w:ascii="Calibri Light" w:hAnsi="Calibri Light" w:cs="Calibri Light"/>
          <w:b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b/>
          <w:szCs w:val="20"/>
        </w:rPr>
        <w:t>.</w:t>
      </w:r>
    </w:p>
    <w:p w14:paraId="039EBDD2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BE4C2DB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21433C9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Segment mody Gemini Park Tychy, liczący sobie już 48 sklepów, zyskał kolejnego najemcę. Marka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właśnie otworzyła tam mający 84 m kw. salon. W jego ofercie można znaleźć szeroką ofertę bielizny damskiej i piżam, a także strojów plażowych. Ponadto sklep oferuje swoim klientkom usługi brafittingu.</w:t>
      </w:r>
    </w:p>
    <w:p w14:paraId="2C1372F9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12E82D8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- </w:t>
      </w:r>
      <w:r w:rsidRPr="007A486D">
        <w:rPr>
          <w:rFonts w:ascii="Calibri Light" w:hAnsi="Calibri Light" w:cs="Calibri Light"/>
          <w:i/>
          <w:sz w:val="20"/>
          <w:szCs w:val="20"/>
        </w:rPr>
        <w:t xml:space="preserve">Otwarcie </w:t>
      </w:r>
      <w:proofErr w:type="spellStart"/>
      <w:r w:rsidRPr="007A486D">
        <w:rPr>
          <w:rFonts w:ascii="Calibri Light" w:hAnsi="Calibri Light" w:cs="Calibri Light"/>
          <w:i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i/>
          <w:sz w:val="20"/>
          <w:szCs w:val="20"/>
        </w:rPr>
        <w:t xml:space="preserve"> dopełnia ofertę modową Gemini Park, ale także w znaczny sposób poszerza ofertę bielizny w tym segmencie. Nowy sklep jest już piątym w naszym centrum handlowym, w którym znajdziemy wyłącznie tego typu asortyment. Jesteśmy przekonani, że obecność tak dużego gracza rynkowego, mającego tak dobrze rozpoznawalną markę, sprawi, że nasi klienci, a zwłaszcza panie, znajdą kolejny powód, aby wpaść na zakupy do Gemini Park</w:t>
      </w:r>
      <w:r w:rsidRPr="007A486D">
        <w:rPr>
          <w:rFonts w:ascii="Calibri Light" w:hAnsi="Calibri Light" w:cs="Calibri Light"/>
          <w:sz w:val="20"/>
          <w:szCs w:val="20"/>
        </w:rPr>
        <w:t xml:space="preserve"> - </w:t>
      </w:r>
      <w:r w:rsidRPr="007A486D">
        <w:rPr>
          <w:rFonts w:ascii="Calibri Light" w:hAnsi="Calibri Light" w:cs="Calibri Light"/>
          <w:b/>
          <w:sz w:val="20"/>
          <w:szCs w:val="20"/>
        </w:rPr>
        <w:t>mówi Justyna Kozioł, leasing manager  w Gemini Holding.</w:t>
      </w:r>
    </w:p>
    <w:p w14:paraId="705E3769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980B805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Także przedstawiciele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nie ukrywają, że obecność w tyskiej galerii jest ważna dla rozwoju sieci sprzedaży marki na Śląsku. - </w:t>
      </w:r>
      <w:r w:rsidRPr="007A486D">
        <w:rPr>
          <w:rFonts w:ascii="Calibri Light" w:hAnsi="Calibri Light" w:cs="Calibri Light"/>
          <w:i/>
          <w:sz w:val="20"/>
          <w:szCs w:val="20"/>
        </w:rPr>
        <w:t xml:space="preserve">Chcemy, aby salony </w:t>
      </w:r>
      <w:proofErr w:type="spellStart"/>
      <w:r w:rsidRPr="007A486D">
        <w:rPr>
          <w:rFonts w:ascii="Calibri Light" w:hAnsi="Calibri Light" w:cs="Calibri Light"/>
          <w:i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i/>
          <w:sz w:val="20"/>
          <w:szCs w:val="20"/>
        </w:rPr>
        <w:t xml:space="preserve"> były dostępne w najlepszych galeriach handlowych w Polsce. Gemini Park to jedno z lepiej prosperujących centrów handlowych w regionie, a zależy nam na tym, aby docierać do największej grupy klientek. I to zarówno do tych obecnych, jak i nowych. Poza tym widzimy, że tyski rynek jest bardzo chłonny i ma duży potencjał sprzedażowy dla naszego </w:t>
      </w:r>
      <w:proofErr w:type="spellStart"/>
      <w:r w:rsidRPr="007A486D">
        <w:rPr>
          <w:rFonts w:ascii="Calibri Light" w:hAnsi="Calibri Light" w:cs="Calibri Light"/>
          <w:i/>
          <w:sz w:val="20"/>
          <w:szCs w:val="20"/>
        </w:rPr>
        <w:t>brandu</w:t>
      </w:r>
      <w:proofErr w:type="spellEnd"/>
      <w:r w:rsidRPr="007A486D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7A486D">
        <w:rPr>
          <w:rFonts w:ascii="Calibri Light" w:hAnsi="Calibri Light" w:cs="Calibri Light"/>
          <w:b/>
          <w:sz w:val="20"/>
          <w:szCs w:val="20"/>
        </w:rPr>
        <w:t xml:space="preserve">- komentuje otwarcie Piotr </w:t>
      </w:r>
      <w:proofErr w:type="spellStart"/>
      <w:r w:rsidRPr="007A486D">
        <w:rPr>
          <w:rFonts w:ascii="Calibri Light" w:hAnsi="Calibri Light" w:cs="Calibri Light"/>
          <w:b/>
          <w:sz w:val="20"/>
          <w:szCs w:val="20"/>
        </w:rPr>
        <w:t>Trzciałowski</w:t>
      </w:r>
      <w:proofErr w:type="spellEnd"/>
      <w:r w:rsidRPr="007A486D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Pr="007A486D">
        <w:rPr>
          <w:rFonts w:ascii="Calibri Light" w:hAnsi="Calibri Light" w:cs="Calibri Light"/>
          <w:b/>
          <w:sz w:val="20"/>
          <w:szCs w:val="20"/>
        </w:rPr>
        <w:t>brand</w:t>
      </w:r>
      <w:proofErr w:type="spellEnd"/>
      <w:r w:rsidRPr="007A486D">
        <w:rPr>
          <w:rFonts w:ascii="Calibri Light" w:hAnsi="Calibri Light" w:cs="Calibri Light"/>
          <w:b/>
          <w:sz w:val="20"/>
          <w:szCs w:val="20"/>
        </w:rPr>
        <w:t xml:space="preserve"> manager </w:t>
      </w:r>
      <w:proofErr w:type="spellStart"/>
      <w:r w:rsidRPr="007A486D">
        <w:rPr>
          <w:rFonts w:ascii="Calibri Light" w:hAnsi="Calibri Light" w:cs="Calibri Light"/>
          <w:b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b/>
          <w:sz w:val="20"/>
          <w:szCs w:val="20"/>
        </w:rPr>
        <w:t>.</w:t>
      </w:r>
    </w:p>
    <w:p w14:paraId="0A208D62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DDC9BDB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7A486D">
        <w:rPr>
          <w:rFonts w:ascii="Calibri Light" w:hAnsi="Calibri Light" w:cs="Calibri Light"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to już kolejny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brand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modowy, który w ostatnich miesiącach zainwestował w powierzchnię w Gemini Park Tychy. Niedawno w galerii zadebiutowała marka Carry, wynajmując 1500 m kw., a także Top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Secret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zajmując 180 m kw. Także w ciągu roku od otwarcia swoje sklepy otworzyły tutaj takie marki jak chociażby New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Yorker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Calzedonia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czy Reporter Young. W efekcie, segment mody przekroczył już 52% GLA tyskiej galerii. </w:t>
      </w:r>
    </w:p>
    <w:p w14:paraId="3353DD54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35E9EE8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- </w:t>
      </w:r>
      <w:r w:rsidRPr="007A486D">
        <w:rPr>
          <w:rFonts w:ascii="Calibri Light" w:hAnsi="Calibri Light" w:cs="Calibri Light"/>
          <w:i/>
          <w:sz w:val="20"/>
          <w:szCs w:val="20"/>
        </w:rPr>
        <w:t>W zaledwie rok moda stała się dominującym elementem naszej oferty. To segment, który mamy w planach dalej wzmacniać, przede wszystkim zasilając go kolejnymi doskonale znanymi polskimi i zagranicznymi markami sieciowymi. Zależy nam na tym, aby klienci robiący zakupy w Gemini Park, znaleźli w jednym miejscu wszystkie ulubione , doskonale rozpoznawalne na polskim rynku marki. To cel, który dzięki przemyślanej strategii leasingowej udało się nam już w dużej mierze zrealizować</w:t>
      </w:r>
      <w:r w:rsidRPr="007A486D">
        <w:rPr>
          <w:rFonts w:ascii="Calibri Light" w:hAnsi="Calibri Light" w:cs="Calibri Light"/>
          <w:sz w:val="20"/>
          <w:szCs w:val="20"/>
        </w:rPr>
        <w:t xml:space="preserve"> - mówi Kozioł.</w:t>
      </w:r>
    </w:p>
    <w:p w14:paraId="5002F762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CD940EC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I faktycznie, oferta Gemini Park coraz szczelniej wypełnia się modą. Dziś znajdziemy tu takie marki jak m.in. H&amp;M, TK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New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Yorker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 House,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Vistula, Deichmann, CCC, Ryłko,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Wittchen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Vistula czy Orsay. Oprócz nowo otwartego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Esotiq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ofertę bielizny znajdziemy z kolei m.in. w sklepach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Triumph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Calzedonia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Aren czy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Gatta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. Tego typu asortyment dostępny jest także w innych sklepach z odzieżą, chociażby w H&amp;M, TK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KiK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>.</w:t>
      </w:r>
    </w:p>
    <w:p w14:paraId="559C5ACD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A5445BC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Co sprawia, że marki modowe coraz chętniej spoglądają w stronę Tychów? </w:t>
      </w:r>
      <w:r w:rsidRPr="007A486D">
        <w:rPr>
          <w:rFonts w:ascii="Calibri Light" w:hAnsi="Calibri Light" w:cs="Calibri Light"/>
          <w:b/>
          <w:sz w:val="20"/>
          <w:szCs w:val="20"/>
        </w:rPr>
        <w:t>Zdaniem Anny Malcharek, dyrektor zarządzającej Gemini Holding</w:t>
      </w:r>
      <w:r w:rsidRPr="007A486D">
        <w:rPr>
          <w:rFonts w:ascii="Calibri Light" w:hAnsi="Calibri Light" w:cs="Calibri Light"/>
          <w:sz w:val="20"/>
          <w:szCs w:val="20"/>
        </w:rPr>
        <w:t xml:space="preserve">, firmy odzieżowe doceniają udany debiut rynkowy Gemini Park, ale także pozycję, jaką w niecałe 2 lata galeria zbudowała na Śląsku.  </w:t>
      </w:r>
    </w:p>
    <w:p w14:paraId="3E042047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F571B9C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i/>
          <w:sz w:val="20"/>
          <w:szCs w:val="20"/>
        </w:rPr>
        <w:t xml:space="preserve">- Marki, które już zdecydowały się na najem w Tychach otwarcia mówią o udanej inwestycji, mającej także duży potencjał na przyszłość. Wpływ na to ma m.in. udane pozycjonowanie centrum handlowego jako galerii rodzinnej, a także idące w ślad za tym wyniki, w tym stabilnie rosnący </w:t>
      </w:r>
      <w:proofErr w:type="spellStart"/>
      <w:r w:rsidRPr="007A486D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7A486D">
        <w:rPr>
          <w:rFonts w:ascii="Calibri Light" w:hAnsi="Calibri Light" w:cs="Calibri Light"/>
          <w:i/>
          <w:sz w:val="20"/>
          <w:szCs w:val="20"/>
        </w:rPr>
        <w:t xml:space="preserve"> oraz idące w górę obroty. Nie bez znaczenia jest także dynamika rozwoju </w:t>
      </w:r>
      <w:proofErr w:type="spellStart"/>
      <w:r w:rsidRPr="007A486D">
        <w:rPr>
          <w:rFonts w:ascii="Calibri Light" w:hAnsi="Calibri Light" w:cs="Calibri Light"/>
          <w:i/>
          <w:sz w:val="20"/>
          <w:szCs w:val="20"/>
        </w:rPr>
        <w:t>tenant-mix'u</w:t>
      </w:r>
      <w:proofErr w:type="spellEnd"/>
      <w:r w:rsidRPr="007A486D">
        <w:rPr>
          <w:rFonts w:ascii="Calibri Light" w:hAnsi="Calibri Light" w:cs="Calibri Light"/>
          <w:i/>
          <w:sz w:val="20"/>
          <w:szCs w:val="20"/>
        </w:rPr>
        <w:t>. Jesteśmy dziś już w ponad 98% wynajęci, co jest dziś rzadkością w tak młodych rynkowo obiektach</w:t>
      </w:r>
      <w:r w:rsidRPr="007A486D">
        <w:rPr>
          <w:rFonts w:ascii="Calibri Light" w:hAnsi="Calibri Light" w:cs="Calibri Light"/>
          <w:sz w:val="20"/>
          <w:szCs w:val="20"/>
        </w:rPr>
        <w:t xml:space="preserve"> - mówi przedstawicielka holdingu.</w:t>
      </w:r>
    </w:p>
    <w:p w14:paraId="0BCB0505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68C4006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Rzeczywiście, odkąd Gemini Park Tychy może już porównywać wyniki rok do roku, tj. od kwietnia 2019, widać wyraźnie jak centrum handlowe stale zyskuje. Drugi i trzeci kwartał tego roku przynoszą nawet dwucyfrowe  wzrosty średniego dziennego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fooftall'u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. Dla przykładu w czerwcu 2019 vs. czerwiec 2018 liczba klientów wzrosła tutaj aż o 18 proc., a we wrześniu 2019 vs. wrzesień 2018 o 10 proc. Podobnie kształtują się obroty, tutaj rok do roku wzrosły one nawet o blisko 28 proc. Taki wyniki zanotowano we wrześniu 2019 vs. wrzesień 2018. </w:t>
      </w:r>
    </w:p>
    <w:p w14:paraId="4D80EA4A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5A8F6FE" w14:textId="77777777" w:rsidR="007A486D" w:rsidRPr="007A486D" w:rsidRDefault="007A486D" w:rsidP="007A486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A486D">
        <w:rPr>
          <w:rFonts w:ascii="Calibri Light" w:hAnsi="Calibri Light" w:cs="Calibri Light"/>
          <w:sz w:val="20"/>
          <w:szCs w:val="20"/>
        </w:rPr>
        <w:t xml:space="preserve">Ale wyniki to nie jedyne, co przyciąga inwestorów. Nie bez znaczenia jest także sam rynek. Tychy od lat znajdują się w czołówce najzamożniejszych regionów  w Polsce.  Wśród miast na prawach powiatu zajmują 11. pozycję w kraju i jednocześnie 3. w województwie śląskim, osiągając dochód per capita na poziomie 4922,19 zł. Wpływ ma na to przede wszystkim obecność w mieście dużych polskich i zagranicznych firm, w tym koncernów motoryzacyjnych. Plusem Gemini Park jest także lokalizacja w miejscu od lat doskonale kojarzonym z handlem. Dziś centrum handlowe wraz z sąsiednimi obiektami tj. Tesco, </w:t>
      </w:r>
      <w:proofErr w:type="spellStart"/>
      <w:r w:rsidRPr="007A486D">
        <w:rPr>
          <w:rFonts w:ascii="Calibri Light" w:hAnsi="Calibri Light" w:cs="Calibri Light"/>
          <w:sz w:val="20"/>
          <w:szCs w:val="20"/>
        </w:rPr>
        <w:t>MediaMarkt</w:t>
      </w:r>
      <w:proofErr w:type="spellEnd"/>
      <w:r w:rsidRPr="007A486D">
        <w:rPr>
          <w:rFonts w:ascii="Calibri Light" w:hAnsi="Calibri Light" w:cs="Calibri Light"/>
          <w:sz w:val="20"/>
          <w:szCs w:val="20"/>
        </w:rPr>
        <w:t xml:space="preserve"> i Obi tworzy unikalne na Śląsku handlowe Power Center, które dzięki kolejnym inwestycjom, docelowo ma mieć 100 tys. m kw. GLA.</w:t>
      </w:r>
    </w:p>
    <w:p w14:paraId="1E184D82" w14:textId="77777777" w:rsidR="007A486D" w:rsidRPr="007A486D" w:rsidRDefault="007A486D" w:rsidP="007A486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6248E6" w14:textId="77777777" w:rsidR="007A486D" w:rsidRPr="007A486D" w:rsidRDefault="007A486D" w:rsidP="007A486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5B2CE4" w14:textId="77777777" w:rsidR="000A092E" w:rsidRPr="007A486D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15D5EC84" w14:textId="77777777" w:rsidR="000A092E" w:rsidRPr="007A486D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7A486D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7A486D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7A486D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7A486D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7A486D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7A486D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7A486D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A486D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7A486D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A486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7A486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7A486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4F2964"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</w:t>
      </w:r>
      <w:r w:rsidR="004F2964"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M</w:t>
      </w:r>
      <w:r w:rsidR="00224FFE"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7A486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7A486D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7A486D" w:rsidRDefault="00723890" w:rsidP="000E3D3F">
      <w:pPr>
        <w:jc w:val="both"/>
        <w:rPr>
          <w:rFonts w:ascii="Calibri Light" w:hAnsi="Calibri Light" w:cs="Calibri Light"/>
        </w:rPr>
      </w:pPr>
    </w:p>
    <w:p w14:paraId="7DD52766" w14:textId="77777777" w:rsidR="005D0445" w:rsidRPr="007A486D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7A486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8F4368" w14:textId="77777777" w:rsidR="001720AF" w:rsidRDefault="001720AF">
      <w:pPr>
        <w:spacing w:after="0" w:line="240" w:lineRule="auto"/>
      </w:pPr>
      <w:r>
        <w:separator/>
      </w:r>
    </w:p>
  </w:endnote>
  <w:endnote w:type="continuationSeparator" w:id="0">
    <w:p w14:paraId="2E8609D0" w14:textId="77777777" w:rsidR="001720AF" w:rsidRDefault="00172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D66634" w14:textId="77777777" w:rsidR="001720AF" w:rsidRDefault="001720AF">
      <w:pPr>
        <w:spacing w:after="0" w:line="240" w:lineRule="auto"/>
      </w:pPr>
      <w:r>
        <w:separator/>
      </w:r>
    </w:p>
  </w:footnote>
  <w:footnote w:type="continuationSeparator" w:id="0">
    <w:p w14:paraId="2A37C90D" w14:textId="77777777" w:rsidR="001720AF" w:rsidRDefault="00172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90ADA"/>
    <w:rsid w:val="003A218E"/>
    <w:rsid w:val="003C2A2D"/>
    <w:rsid w:val="00400145"/>
    <w:rsid w:val="004045E9"/>
    <w:rsid w:val="00405665"/>
    <w:rsid w:val="00424663"/>
    <w:rsid w:val="00432F2C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7A486D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36B51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2019-10-30T10:45:00Z</dcterms:created>
  <dcterms:modified xsi:type="dcterms:W3CDTF">2019-10-30T10:45:00Z</dcterms:modified>
</cp:coreProperties>
</file>