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6FDF8713" w:rsidR="00224FFE" w:rsidRPr="00174B62" w:rsidRDefault="00224FFE" w:rsidP="001E145E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174B62">
        <w:rPr>
          <w:rFonts w:ascii="Calibri Light" w:hAnsi="Calibri Light" w:cs="Calibri Light"/>
          <w:b/>
          <w:sz w:val="20"/>
          <w:szCs w:val="20"/>
        </w:rPr>
        <w:t>Informacja prasowa:</w:t>
      </w:r>
      <w:r w:rsidR="00243B8A">
        <w:rPr>
          <w:rFonts w:ascii="Calibri Light" w:hAnsi="Calibri Light" w:cs="Calibri Light"/>
          <w:b/>
          <w:sz w:val="20"/>
          <w:szCs w:val="20"/>
        </w:rPr>
        <w:t xml:space="preserve"> 02-07</w:t>
      </w:r>
      <w:r w:rsidRPr="00174B62">
        <w:rPr>
          <w:rFonts w:ascii="Calibri Light" w:hAnsi="Calibri Light" w:cs="Calibri Light"/>
          <w:b/>
          <w:sz w:val="20"/>
          <w:szCs w:val="20"/>
        </w:rPr>
        <w:t>-2019, Tychy</w:t>
      </w:r>
      <w:r w:rsidRPr="00174B62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174B62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174B62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174B62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6CDE9AB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174B62">
        <w:rPr>
          <w:rFonts w:ascii="Calibri Light" w:hAnsi="Calibri Light" w:cs="Calibri Light"/>
          <w:b/>
          <w:sz w:val="28"/>
          <w:szCs w:val="20"/>
        </w:rPr>
        <w:t>II kwartał przyniósł wysyp otwarć w Gemini Park Tychy</w:t>
      </w:r>
    </w:p>
    <w:p w14:paraId="548A4553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79252E6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238321EA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4B62">
        <w:rPr>
          <w:rFonts w:ascii="Calibri Light" w:hAnsi="Calibri Light" w:cs="Calibri Light"/>
          <w:b/>
          <w:sz w:val="20"/>
          <w:szCs w:val="20"/>
        </w:rPr>
        <w:t xml:space="preserve">Aż 5 nowych najemców zadebiutowało w ofercie Gemini Park Tychy w II kwartale br. Łącznie zajęli oni ponad 2,5 tys. m kw. Jednocześnie kolejne marki czekają na swoje otwarcia. Te zaplanowano na najbliższe miesiące. </w:t>
      </w:r>
    </w:p>
    <w:p w14:paraId="78B8D81C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6479CA9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451EE36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4B62">
        <w:rPr>
          <w:rFonts w:ascii="Calibri Light" w:hAnsi="Calibri Light" w:cs="Calibri Light"/>
          <w:b/>
          <w:sz w:val="20"/>
          <w:szCs w:val="20"/>
        </w:rPr>
        <w:t>Rośnie zainteresowanie powierzchnią</w:t>
      </w:r>
    </w:p>
    <w:p w14:paraId="362C8042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4B62">
        <w:rPr>
          <w:rFonts w:ascii="Calibri Light" w:hAnsi="Calibri Light" w:cs="Calibri Light"/>
          <w:sz w:val="20"/>
          <w:szCs w:val="20"/>
        </w:rPr>
        <w:t xml:space="preserve">Gemini Park Tychy wzmacnia swoją rodzinną ofertę. Tylko od otwarcia centrum handlowego, które miało miejsce w marcu 2018 roku, jego </w:t>
      </w:r>
      <w:proofErr w:type="spellStart"/>
      <w:r w:rsidRPr="00174B62">
        <w:rPr>
          <w:rFonts w:ascii="Calibri Light" w:hAnsi="Calibri Light" w:cs="Calibri Light"/>
          <w:sz w:val="20"/>
          <w:szCs w:val="20"/>
        </w:rPr>
        <w:t>tenant</w:t>
      </w:r>
      <w:proofErr w:type="spellEnd"/>
      <w:r w:rsidRPr="00174B62">
        <w:rPr>
          <w:rFonts w:ascii="Calibri Light" w:hAnsi="Calibri Light" w:cs="Calibri Light"/>
          <w:sz w:val="20"/>
          <w:szCs w:val="20"/>
        </w:rPr>
        <w:t>-mix wzbogacił się aż o 20 nowych marek. Także II kwartał 2019 r. przyniósł w centrum wysyp nowości i to aż w 3 kluczowych dla galerii segmentach.</w:t>
      </w:r>
    </w:p>
    <w:p w14:paraId="64413A5E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69128C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174B62">
        <w:rPr>
          <w:rFonts w:ascii="Calibri Light" w:hAnsi="Calibri Light" w:cs="Calibri Light"/>
          <w:sz w:val="20"/>
          <w:szCs w:val="20"/>
        </w:rPr>
        <w:t xml:space="preserve">- </w:t>
      </w:r>
      <w:r w:rsidRPr="00174B62">
        <w:rPr>
          <w:rFonts w:ascii="Calibri Light" w:hAnsi="Calibri Light" w:cs="Calibri Light"/>
          <w:i/>
          <w:sz w:val="20"/>
          <w:szCs w:val="20"/>
        </w:rPr>
        <w:t xml:space="preserve">Pomimo tego, że jesteśmy na rynku już od ponad roku, nie słabnie zainteresowanie wynajmem powierzchni w Gemini Park. Wręcz przeciwnie. Wyniki, jakie osiągnął obiekt w pierwszym roku swojej działalności oraz silna pozycja na śląskim rynku, zachęcają kolejne polskie i zagraniczne marki do inwestycji w lokale - </w:t>
      </w:r>
      <w:r w:rsidRPr="00174B62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1AF95C01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B4B4F5A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4B62">
        <w:rPr>
          <w:rFonts w:ascii="Calibri Light" w:hAnsi="Calibri Light" w:cs="Calibri Light"/>
          <w:sz w:val="20"/>
          <w:szCs w:val="20"/>
        </w:rPr>
        <w:t xml:space="preserve">- </w:t>
      </w:r>
      <w:r w:rsidRPr="00174B62">
        <w:rPr>
          <w:rFonts w:ascii="Calibri Light" w:hAnsi="Calibri Light" w:cs="Calibri Light"/>
          <w:i/>
          <w:sz w:val="20"/>
          <w:szCs w:val="20"/>
        </w:rPr>
        <w:t xml:space="preserve">Najlepszym tego dowodem jest liczba nowo otwartych sklepów od debiutu galerii, ale także wyniki z II kwartału tego roku. Ten ostatni pod względem komercjalizacji był bardzo intensywny i zaowocował aż 5 nowymi otwarciami m.in. segmencie modowym oraz wyposażenia wnętrz. Przyniósł także umowę z marką </w:t>
      </w:r>
      <w:proofErr w:type="spellStart"/>
      <w:r w:rsidRPr="00174B62">
        <w:rPr>
          <w:rFonts w:ascii="Calibri Light" w:hAnsi="Calibri Light" w:cs="Calibri Light"/>
          <w:i/>
          <w:sz w:val="20"/>
          <w:szCs w:val="20"/>
        </w:rPr>
        <w:t>Dealz</w:t>
      </w:r>
      <w:proofErr w:type="spellEnd"/>
      <w:r w:rsidRPr="00174B62">
        <w:rPr>
          <w:rFonts w:ascii="Calibri Light" w:hAnsi="Calibri Light" w:cs="Calibri Light"/>
          <w:i/>
          <w:sz w:val="20"/>
          <w:szCs w:val="20"/>
        </w:rPr>
        <w:t xml:space="preserve"> oraz rozpoczęcie zaawansowanych negocjacji z kolejnymi dwoma markami modowymi</w:t>
      </w:r>
      <w:r w:rsidRPr="00174B62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43302A5A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9D5A5E0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4B62">
        <w:rPr>
          <w:rFonts w:ascii="Calibri Light" w:hAnsi="Calibri Light" w:cs="Calibri Light"/>
          <w:b/>
          <w:sz w:val="20"/>
          <w:szCs w:val="20"/>
        </w:rPr>
        <w:t>Oferta zyskuje</w:t>
      </w:r>
    </w:p>
    <w:p w14:paraId="04493A6D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74B62">
        <w:rPr>
          <w:rFonts w:ascii="Calibri Light" w:hAnsi="Calibri Light" w:cs="Calibri Light"/>
          <w:sz w:val="20"/>
          <w:szCs w:val="20"/>
        </w:rPr>
        <w:t xml:space="preserve">Jakich najemców konkretnie zyskała galeria? Wiosną Carry otworzył w Gemini Park salon mający aż 1500 m kw., a Top </w:t>
      </w:r>
      <w:proofErr w:type="spellStart"/>
      <w:r w:rsidRPr="00174B62">
        <w:rPr>
          <w:rFonts w:ascii="Calibri Light" w:hAnsi="Calibri Light" w:cs="Calibri Light"/>
          <w:sz w:val="20"/>
          <w:szCs w:val="20"/>
        </w:rPr>
        <w:t>Secret</w:t>
      </w:r>
      <w:proofErr w:type="spellEnd"/>
      <w:r w:rsidRPr="00174B62">
        <w:rPr>
          <w:rFonts w:ascii="Calibri Light" w:hAnsi="Calibri Light" w:cs="Calibri Light"/>
          <w:sz w:val="20"/>
          <w:szCs w:val="20"/>
        </w:rPr>
        <w:t xml:space="preserve"> zainwestował w 180-metrowy lokal. W efekcie oferta modowa zajmuje już ponad 52% GLA galerii i zamyka się liczbą 47 sklepów, wśród których są m.in. </w:t>
      </w: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TK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Maxx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H&amp;M,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Reserved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New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Yorker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Deichmann, CCC,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Medicine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House,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Cropp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Orsay czy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Diverse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. </w:t>
      </w:r>
    </w:p>
    <w:p w14:paraId="085315FB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7F025E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174B62">
        <w:rPr>
          <w:rFonts w:ascii="Calibri Light" w:hAnsi="Calibri Light" w:cs="Calibri Light"/>
          <w:sz w:val="20"/>
          <w:szCs w:val="20"/>
        </w:rPr>
        <w:t>Czerwiec oraz początek lipca przyniosły z kolei dwa otwarcia w segmencie „</w:t>
      </w:r>
      <w:proofErr w:type="spellStart"/>
      <w:r w:rsidRPr="00174B62">
        <w:rPr>
          <w:rFonts w:ascii="Calibri Light" w:hAnsi="Calibri Light" w:cs="Calibri Light"/>
          <w:sz w:val="20"/>
          <w:szCs w:val="20"/>
        </w:rPr>
        <w:t>home</w:t>
      </w:r>
      <w:proofErr w:type="spellEnd"/>
      <w:r w:rsidRPr="00174B62">
        <w:rPr>
          <w:rFonts w:ascii="Calibri Light" w:hAnsi="Calibri Light" w:cs="Calibri Light"/>
          <w:sz w:val="20"/>
          <w:szCs w:val="20"/>
        </w:rPr>
        <w:t xml:space="preserve">”. </w:t>
      </w: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W ofercie galerii, ale także na Śląsku, zadebiutowała marka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Konsimo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zupełnie nowy koncept wnętrzarski na polskim rynku. </w:t>
      </w:r>
      <w:r w:rsidRPr="00174B62">
        <w:rPr>
          <w:rFonts w:ascii="Calibri Light" w:hAnsi="Calibri Light" w:cs="Calibri Light"/>
          <w:sz w:val="20"/>
          <w:szCs w:val="20"/>
        </w:rPr>
        <w:t xml:space="preserve">W sklepie można znaleźć m.in. meble, w tym meble dla dzieci, oświetlenie, tekstylia, dywany, ceramikę, ale także naczynia kuchenne i dekoracje. </w:t>
      </w: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Najemca wynajął lokal mający 587 m kw. </w:t>
      </w:r>
    </w:p>
    <w:p w14:paraId="018AB53B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41574D42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Blisko 200 m kw. zajął natomiast sklep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DlaSpania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w ofercie którego znaleźć można m.in. łóżka, materace, poduszki, kołdry, artykuły pościelowe, a także zapachy do sypialni. Jest to pierwszy w Gemini Park punkt, w którym klienci znajdą wszystko, co niezbędne, aby zapewnić sobie zdrowy i wygodny sen. </w:t>
      </w:r>
    </w:p>
    <w:p w14:paraId="4D3BB8FD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0734A951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Dzięki nowym markom oferta „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home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” tyskiego centrum zyskała 8 i 9 najemcę, zajmując obecnie już ponad 15% proc. GLA. Obok najnowszych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brandów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od ponad roku w ofercie centrum handlowego można znaleźć sklepy m.in.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Jysk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Komfort,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Home&amp;You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Homla czy Komfort Łazienki. </w:t>
      </w:r>
    </w:p>
    <w:p w14:paraId="0A502F04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412874D6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To jednak nie koniec zmian. Także segment gastronomiczny zyskał kolejny atrakcyjny punkt. W czerwcu do </w:t>
      </w:r>
      <w:r w:rsidRPr="00174B62">
        <w:rPr>
          <w:rFonts w:ascii="Calibri Light" w:hAnsi="Calibri Light" w:cs="Calibri Light"/>
          <w:sz w:val="20"/>
          <w:szCs w:val="20"/>
        </w:rPr>
        <w:t xml:space="preserve">grona najemców dołączyła cukiernia Wisienka na torcie. To lokalna marka, stworzona przez jednego z obecnych najemców, który prowadzi w Gemini Park kwiaciarnię. Cukiernia zajęła lokal mający 43 m kw.  </w:t>
      </w:r>
    </w:p>
    <w:p w14:paraId="4816FB0D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A9FC3D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4B62">
        <w:rPr>
          <w:rFonts w:ascii="Calibri Light" w:hAnsi="Calibri Light" w:cs="Calibri Light"/>
          <w:sz w:val="20"/>
          <w:szCs w:val="20"/>
        </w:rPr>
        <w:t xml:space="preserve">W jej ofercie klienci znajdą m.in. domowe ciasta, torty, ciastka, desery lodowe i lody, sałatki owocowe i musy, a także m.in. kawę hiszpańskiej firmy Saula. To już 12 punkt gastronomiczny w Gemini Park. W centrum działają także kawiarnio-lodziarnie Grycan, </w:t>
      </w:r>
      <w:proofErr w:type="spellStart"/>
      <w:r w:rsidRPr="00174B62">
        <w:rPr>
          <w:rFonts w:ascii="Calibri Light" w:hAnsi="Calibri Light" w:cs="Calibri Light"/>
          <w:sz w:val="20"/>
          <w:szCs w:val="20"/>
        </w:rPr>
        <w:t>Lodomania</w:t>
      </w:r>
      <w:proofErr w:type="spellEnd"/>
      <w:r w:rsidRPr="00174B62">
        <w:rPr>
          <w:rFonts w:ascii="Calibri Light" w:hAnsi="Calibri Light" w:cs="Calibri Light"/>
          <w:sz w:val="20"/>
          <w:szCs w:val="20"/>
        </w:rPr>
        <w:t xml:space="preserve"> oraz kawiarnia </w:t>
      </w:r>
      <w:proofErr w:type="spellStart"/>
      <w:r w:rsidRPr="00174B62">
        <w:rPr>
          <w:rFonts w:ascii="Calibri Light" w:hAnsi="Calibri Light" w:cs="Calibri Light"/>
          <w:sz w:val="20"/>
          <w:szCs w:val="20"/>
        </w:rPr>
        <w:t>Cafe</w:t>
      </w:r>
      <w:proofErr w:type="spellEnd"/>
      <w:r w:rsidRPr="00174B62">
        <w:rPr>
          <w:rFonts w:ascii="Calibri Light" w:hAnsi="Calibri Light" w:cs="Calibri Light"/>
          <w:sz w:val="20"/>
          <w:szCs w:val="20"/>
        </w:rPr>
        <w:t xml:space="preserve"> De Grano.</w:t>
      </w:r>
    </w:p>
    <w:p w14:paraId="783E73D1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EEE19F5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  <w:r w:rsidRPr="00174B62">
        <w:rPr>
          <w:rFonts w:ascii="Calibri Light" w:hAnsi="Calibri Light" w:cs="Calibri Light"/>
          <w:i/>
          <w:sz w:val="20"/>
          <w:szCs w:val="20"/>
        </w:rPr>
        <w:lastRenderedPageBreak/>
        <w:t>- Kontynuujmy komercjalizację centrum handlowego. Działania leasingowe prowadzimy dziś praktycznie w każdym z segmentów, zapraszając do współpracy zarówno duże polskie i zagraniczne sieci odzieżowe, wnętrzarskie czy dyskontowe, jak również lokalnych inwestorów</w:t>
      </w:r>
      <w:r w:rsidRPr="00174B62">
        <w:rPr>
          <w:rFonts w:ascii="Calibri Light" w:hAnsi="Calibri Light" w:cs="Calibri Light"/>
          <w:sz w:val="20"/>
          <w:szCs w:val="20"/>
        </w:rPr>
        <w:t xml:space="preserve"> - mówi Malcharek.</w:t>
      </w:r>
    </w:p>
    <w:p w14:paraId="5F667763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8FEF152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174B62">
        <w:rPr>
          <w:rFonts w:ascii="Calibri Light" w:hAnsi="Calibri Light" w:cs="Calibri Light"/>
          <w:i/>
          <w:sz w:val="20"/>
          <w:szCs w:val="20"/>
        </w:rPr>
        <w:t xml:space="preserve">- Mocno skupiamy się na tym, aby nasza oferta była prawdziwie rodzinna i kompleksowa, a co za tym idzie dawała klientom możliwość zaspokojenia różnych potrzeb zakupowych. W rozwoju </w:t>
      </w:r>
      <w:proofErr w:type="spellStart"/>
      <w:r w:rsidRPr="00174B62">
        <w:rPr>
          <w:rFonts w:ascii="Calibri Light" w:hAnsi="Calibri Light" w:cs="Calibri Light"/>
          <w:i/>
          <w:sz w:val="20"/>
          <w:szCs w:val="20"/>
        </w:rPr>
        <w:t>tenant-mix’u</w:t>
      </w:r>
      <w:proofErr w:type="spellEnd"/>
      <w:r w:rsidRPr="00174B62">
        <w:rPr>
          <w:rFonts w:ascii="Calibri Light" w:hAnsi="Calibri Light" w:cs="Calibri Light"/>
          <w:i/>
          <w:sz w:val="20"/>
          <w:szCs w:val="20"/>
        </w:rPr>
        <w:t xml:space="preserve"> mamy także na uwadze portfel naszego klienta oraz oczekiwania, jakie wobec nas stawia lokalny rynek </w:t>
      </w:r>
      <w:r w:rsidRPr="00174B62">
        <w:rPr>
          <w:rFonts w:ascii="Calibri Light" w:hAnsi="Calibri Light" w:cs="Calibri Light"/>
          <w:sz w:val="20"/>
          <w:szCs w:val="20"/>
        </w:rPr>
        <w:t>- dodaje.</w:t>
      </w:r>
    </w:p>
    <w:p w14:paraId="677CC741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F4FB2E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b/>
          <w:sz w:val="20"/>
          <w:szCs w:val="20"/>
          <w:shd w:val="clear" w:color="auto" w:fill="FFFFFF"/>
        </w:rPr>
      </w:pPr>
      <w:r w:rsidRPr="00174B62">
        <w:rPr>
          <w:rFonts w:ascii="Calibri Light" w:hAnsi="Calibri Light" w:cs="Calibri Light"/>
          <w:b/>
          <w:sz w:val="20"/>
          <w:szCs w:val="20"/>
          <w:shd w:val="clear" w:color="auto" w:fill="FFFFFF"/>
        </w:rPr>
        <w:t>Kolejne otwarcia w przygotowaniu</w:t>
      </w:r>
    </w:p>
    <w:p w14:paraId="2954E323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Nie dziwić powinien więc fakt, że kolejnym najemcą, z którym dział leasingu podpisał umowę jest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Dealz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. Brytyjska marka dyskontowa zajmie w Gemini Park sklep mający 573 m kw. Jego otwarcie zaplanowano na przełom sierpnia i września. W ofercie będzie można znaleźć szeroki wybór produktów spożywczych, drogeryjnych, dekoracyjnych i wyposażenia wnętrz, a także zabawek i artykułów papierniczych. </w:t>
      </w:r>
    </w:p>
    <w:p w14:paraId="389A7DDF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19DBAAC8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Będzie to już kolejny punkt z produktami w dobrych cenach w tyskiej galerii. Z powodzeniem działają w Gemini Park Tychy także sklepy m.in.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Pepco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KiK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a także otwarty pod koniec ubiegłego roku </w:t>
      </w:r>
      <w:proofErr w:type="spellStart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>TEDi</w:t>
      </w:r>
      <w:proofErr w:type="spellEnd"/>
      <w:r w:rsidRPr="00174B62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- pierwszy sklep tej sieci w Tychach. Operatorem spożywczym jest natomiast Biedronka. </w:t>
      </w:r>
    </w:p>
    <w:p w14:paraId="1B337B2C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1090986" w14:textId="77777777" w:rsidR="00174B62" w:rsidRPr="00174B62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D4972C" w14:textId="77777777" w:rsidR="00786FEC" w:rsidRPr="00174B62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4595031D" w:rsidR="002F1139" w:rsidRPr="00174B62" w:rsidRDefault="002F1139" w:rsidP="001E145E">
      <w:pPr>
        <w:jc w:val="both"/>
        <w:rPr>
          <w:rFonts w:ascii="Calibri Light" w:hAnsi="Calibri Light" w:cs="Calibri Light"/>
          <w:sz w:val="12"/>
          <w:szCs w:val="20"/>
        </w:rPr>
      </w:pPr>
      <w:r w:rsidRPr="00174B62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174B62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174B62" w:rsidRDefault="002F1139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174B62" w:rsidRDefault="00723890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174B62" w:rsidRDefault="00F036B6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174B62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174B62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9A90EFB" w:rsidR="00723890" w:rsidRPr="00174B62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174B62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, Wojas, K</w:t>
      </w:r>
      <w:r w:rsidR="001E145E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omfort, Komfort Łazienki, </w:t>
      </w:r>
      <w:proofErr w:type="spellStart"/>
      <w:r w:rsidR="001E145E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174B62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174B62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174B62" w:rsidRDefault="00723890" w:rsidP="001E145E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174B62" w:rsidRDefault="00723890" w:rsidP="001E145E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174B62" w:rsidRDefault="00723890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7DD52766" w14:textId="77777777" w:rsidR="005D0445" w:rsidRPr="00174B62" w:rsidRDefault="005D0445" w:rsidP="001E145E">
      <w:pPr>
        <w:jc w:val="both"/>
        <w:rPr>
          <w:rFonts w:ascii="Calibri Light" w:hAnsi="Calibri Light" w:cs="Calibri Light"/>
        </w:rPr>
      </w:pPr>
    </w:p>
    <w:sectPr w:rsidR="005D0445" w:rsidRPr="00174B6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1DEE9A" w14:textId="77777777" w:rsidR="00B8294A" w:rsidRDefault="00B8294A">
      <w:pPr>
        <w:spacing w:after="0" w:line="240" w:lineRule="auto"/>
      </w:pPr>
      <w:r>
        <w:separator/>
      </w:r>
    </w:p>
  </w:endnote>
  <w:endnote w:type="continuationSeparator" w:id="0">
    <w:p w14:paraId="15B05DCF" w14:textId="77777777" w:rsidR="00B8294A" w:rsidRDefault="00B82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EBC96F" w14:textId="77777777" w:rsidR="00B8294A" w:rsidRDefault="00B8294A">
      <w:pPr>
        <w:spacing w:after="0" w:line="240" w:lineRule="auto"/>
      </w:pPr>
      <w:r>
        <w:separator/>
      </w:r>
    </w:p>
  </w:footnote>
  <w:footnote w:type="continuationSeparator" w:id="0">
    <w:p w14:paraId="5871D186" w14:textId="77777777" w:rsidR="00B8294A" w:rsidRDefault="00B82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74B62"/>
    <w:rsid w:val="00191D53"/>
    <w:rsid w:val="001A102C"/>
    <w:rsid w:val="001A4E4D"/>
    <w:rsid w:val="001B58DF"/>
    <w:rsid w:val="001D6A1E"/>
    <w:rsid w:val="001E145E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3C2A2D"/>
    <w:rsid w:val="00400145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B7D0C"/>
    <w:rsid w:val="008D745B"/>
    <w:rsid w:val="00904CF0"/>
    <w:rsid w:val="00926589"/>
    <w:rsid w:val="00933732"/>
    <w:rsid w:val="00937B99"/>
    <w:rsid w:val="009554DF"/>
    <w:rsid w:val="00955F3C"/>
    <w:rsid w:val="00A616E4"/>
    <w:rsid w:val="00A61F0F"/>
    <w:rsid w:val="00A90E7F"/>
    <w:rsid w:val="00AC343F"/>
    <w:rsid w:val="00B227A0"/>
    <w:rsid w:val="00B302A8"/>
    <w:rsid w:val="00B6659D"/>
    <w:rsid w:val="00B75D19"/>
    <w:rsid w:val="00B8294A"/>
    <w:rsid w:val="00BE5774"/>
    <w:rsid w:val="00C076B8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D1208D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36B6"/>
    <w:rsid w:val="00F0648F"/>
    <w:rsid w:val="00F14C24"/>
    <w:rsid w:val="00F8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894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2019-07-02T06:55:00Z</dcterms:created>
  <dcterms:modified xsi:type="dcterms:W3CDTF">2019-07-02T06:56:00Z</dcterms:modified>
</cp:coreProperties>
</file>