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5FC39A48" w:rsidR="00224FFE" w:rsidRPr="00B227A0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F0648F">
        <w:rPr>
          <w:rFonts w:ascii="Calibri Light" w:hAnsi="Calibri Light" w:cs="Calibri Light"/>
          <w:b/>
          <w:sz w:val="20"/>
          <w:szCs w:val="20"/>
        </w:rPr>
        <w:t>13-05</w:t>
      </w:r>
      <w:r w:rsidRPr="00B227A0">
        <w:rPr>
          <w:rFonts w:ascii="Calibri Light" w:hAnsi="Calibri Light" w:cs="Calibri Light"/>
          <w:b/>
          <w:sz w:val="20"/>
          <w:szCs w:val="20"/>
        </w:rPr>
        <w:t>-2019, Tychy</w:t>
      </w:r>
      <w:r w:rsidRPr="00B227A0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B227A0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B227A0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  <w:bookmarkStart w:id="0" w:name="_GoBack"/>
      <w:bookmarkEnd w:id="0"/>
    </w:p>
    <w:p w14:paraId="5CBC748A" w14:textId="77777777" w:rsidR="00224FFE" w:rsidRPr="00B227A0" w:rsidRDefault="00224FFE" w:rsidP="00224FFE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4CFAA53" w14:textId="77777777" w:rsidR="00224FFE" w:rsidRPr="00B227A0" w:rsidRDefault="00224FFE" w:rsidP="00224FFE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6DE55D53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b/>
          <w:sz w:val="24"/>
        </w:rPr>
      </w:pPr>
      <w:r w:rsidRPr="00B227A0">
        <w:rPr>
          <w:rFonts w:ascii="Calibri Light" w:hAnsi="Calibri Light" w:cs="Calibri Light"/>
          <w:b/>
          <w:sz w:val="24"/>
        </w:rPr>
        <w:t>Znana polska marka modowa w Gemini Park Tychy</w:t>
      </w:r>
    </w:p>
    <w:p w14:paraId="133A3B3B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</w:rPr>
      </w:pPr>
    </w:p>
    <w:p w14:paraId="3BFF067F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4"/>
        </w:rPr>
      </w:pPr>
      <w:r w:rsidRPr="00B227A0">
        <w:rPr>
          <w:rFonts w:ascii="Calibri Light" w:hAnsi="Calibri Light" w:cs="Calibri Light"/>
          <w:sz w:val="24"/>
        </w:rPr>
        <w:t xml:space="preserve">Największe w Tychach centrum handlowe poszerza swoją ofertę modową. Do grona najemców Gemini Park Tychy dołączyła właśnie polska sieć odzieżowa Carry. </w:t>
      </w:r>
    </w:p>
    <w:p w14:paraId="41A91B97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F944773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B227A0">
        <w:rPr>
          <w:rFonts w:ascii="Calibri Light" w:hAnsi="Calibri Light" w:cs="Calibri Light"/>
          <w:b/>
          <w:sz w:val="20"/>
          <w:szCs w:val="20"/>
        </w:rPr>
        <w:t>Oferta Gemini Park zyskuje</w:t>
      </w:r>
    </w:p>
    <w:p w14:paraId="4685C737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>Rośnie udział mody w ofercie Gemini Park Tychy. Sklepy z ubraniami, butami i dodatkami zajmują tam już ponad 52% powierzchni leasingowej. Tylko w pierwszym roku od otwarcia galerii segment ten wzbogacił się aż o 7 polskich i zagranicznych marek fashion.</w:t>
      </w:r>
    </w:p>
    <w:p w14:paraId="15386AEA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06A55FF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>Teraz oferta zyskuje po raz kolejny. W wynajem powierzchni w galerii zdecydowała się zainwestować polska marka Carry. Popularna sieć odzieżowa zajęła lokal mający 1500 m kw. To pierwsze z zaplanowanych na najbliższe miesiące otwarć w Tychach i jedno z największych.</w:t>
      </w:r>
    </w:p>
    <w:p w14:paraId="7A71D9F2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CC30F99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 xml:space="preserve">- </w:t>
      </w:r>
      <w:r w:rsidRPr="00B227A0">
        <w:rPr>
          <w:rFonts w:ascii="Calibri Light" w:hAnsi="Calibri Light" w:cs="Calibri Light"/>
          <w:i/>
          <w:sz w:val="20"/>
          <w:szCs w:val="20"/>
        </w:rPr>
        <w:t xml:space="preserve">Kontynuujemy rozwój  oferty modowej, zapraszając do współpracy marki doskonale znane Polakom, a jednocześnie pożądane przez klienta na lokalnym rynku. Mocno przy tym koncertujemy się na poszerzeniu </w:t>
      </w:r>
      <w:proofErr w:type="spellStart"/>
      <w:r w:rsidRPr="00B227A0">
        <w:rPr>
          <w:rFonts w:ascii="Calibri Light" w:hAnsi="Calibri Light" w:cs="Calibri Light"/>
          <w:i/>
          <w:sz w:val="20"/>
          <w:szCs w:val="20"/>
        </w:rPr>
        <w:t>tenant</w:t>
      </w:r>
      <w:proofErr w:type="spellEnd"/>
      <w:r w:rsidRPr="00B227A0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B227A0">
        <w:rPr>
          <w:rFonts w:ascii="Calibri Light" w:hAnsi="Calibri Light" w:cs="Calibri Light"/>
          <w:i/>
          <w:sz w:val="20"/>
          <w:szCs w:val="20"/>
        </w:rPr>
        <w:t>mix’u</w:t>
      </w:r>
      <w:proofErr w:type="spellEnd"/>
      <w:r w:rsidRPr="00B227A0">
        <w:rPr>
          <w:rFonts w:ascii="Calibri Light" w:hAnsi="Calibri Light" w:cs="Calibri Light"/>
          <w:i/>
          <w:sz w:val="20"/>
          <w:szCs w:val="20"/>
        </w:rPr>
        <w:t xml:space="preserve"> o popularne sieci. Pozwala to nam tworzyć zróżnicowaną  i przystępną ofertę fashion, atrakcyjną dla osób w różnym wieku i z różnym portfelem </w:t>
      </w:r>
      <w:r w:rsidRPr="00B227A0">
        <w:rPr>
          <w:rFonts w:ascii="Calibri Light" w:hAnsi="Calibri Light" w:cs="Calibri Light"/>
          <w:sz w:val="20"/>
          <w:szCs w:val="20"/>
        </w:rPr>
        <w:t xml:space="preserve">– </w:t>
      </w:r>
      <w:r w:rsidRPr="00B227A0">
        <w:rPr>
          <w:rFonts w:ascii="Calibri Light" w:hAnsi="Calibri Light" w:cs="Calibri Light"/>
          <w:b/>
          <w:sz w:val="20"/>
          <w:szCs w:val="20"/>
        </w:rPr>
        <w:t>mówi Anna Malcharek, dyrektor zarządzający Gemini Holding.</w:t>
      </w:r>
    </w:p>
    <w:p w14:paraId="623A55FE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7301E363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>Marka Carry na polskim rynku działa już od 20 lat. W nowym salonie klienci Gemini Park znajdą niezwykle szeroki wybór odzieży damskiej i męskiej, ale także dziecięcej. Ponadto w asortymencie Carry znaleźć można także akcesoria. Nowe kolekcje w sklepach marki pojawiają się kilka razy w roku.</w:t>
      </w:r>
    </w:p>
    <w:p w14:paraId="2A7D3F4F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1F2745F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 xml:space="preserve">- </w:t>
      </w:r>
      <w:r w:rsidRPr="00B227A0">
        <w:rPr>
          <w:rFonts w:ascii="Calibri Light" w:hAnsi="Calibri Light" w:cs="Calibri Light"/>
          <w:i/>
          <w:sz w:val="20"/>
          <w:szCs w:val="20"/>
        </w:rPr>
        <w:t>Carry dopełnia już zastaną ofertę fashion Gemini Park. Poszerza także ofertę dostępnych u nas znanych sieci odzieżowych, wprowadzając kolejny ciekawy punkt na modowej mapie galerii.  To także kolejna rozpoznawalna polska marka, która zdecydowała się na inwestycję w lokal w naszym centrum</w:t>
      </w:r>
      <w:r w:rsidRPr="00B227A0">
        <w:rPr>
          <w:rFonts w:ascii="Calibri Light" w:hAnsi="Calibri Light" w:cs="Calibri Light"/>
          <w:sz w:val="20"/>
          <w:szCs w:val="20"/>
        </w:rPr>
        <w:t xml:space="preserve"> – wylicza Anna Malcharek.</w:t>
      </w:r>
    </w:p>
    <w:p w14:paraId="6D671C9A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C133B6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B227A0">
        <w:rPr>
          <w:rFonts w:ascii="Calibri Light" w:hAnsi="Calibri Light" w:cs="Calibri Light"/>
          <w:b/>
          <w:sz w:val="20"/>
          <w:szCs w:val="20"/>
        </w:rPr>
        <w:t>Jeszcze więcej mody</w:t>
      </w:r>
    </w:p>
    <w:p w14:paraId="39E99905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 xml:space="preserve">I faktycznie, klienci tyskiego centrum handlowego mają w czym wybierać. Segment modowy wypełnia już blisko 50 sklepów. Swojej lokale mają tutaj tak popularne polskie i zagraniczne sieci odzieżowe jak H&amp;M, TK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Maxxx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, New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Yorker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Medicine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, Orsay czy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Diverse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. Z kolei Grupa LPP ulokowała w galerii aż 5 marek ze swojego portfolio: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Reserved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, House,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 oraz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Mohito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>.</w:t>
      </w:r>
    </w:p>
    <w:p w14:paraId="51A02EBB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92D9494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 xml:space="preserve">Ponadto w centrum handlowym można znaleźć sklepy takich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brandów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 jak: Lee/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Wrangler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>/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Levis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, Big Star,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Gatta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Calzedonia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Triumph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Quiosque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Monnari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. Gemini Park ma także kompletną ofertę mody męskiej, ze sklepami m.in. Pierre Cardin, Vistula, Bytom,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Lavard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Kubenz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 czy. Na ofertę obuwia i dodatków składają się natomiast sklepy m.in. Deichmann, CCC,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Wittchen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>, Ryłko, Ochnik i Wojas.</w:t>
      </w:r>
    </w:p>
    <w:p w14:paraId="34A9A0AC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A85B515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 xml:space="preserve">- </w:t>
      </w:r>
      <w:r w:rsidRPr="00B227A0">
        <w:rPr>
          <w:rFonts w:ascii="Calibri Light" w:hAnsi="Calibri Light" w:cs="Calibri Light"/>
          <w:i/>
          <w:sz w:val="20"/>
          <w:szCs w:val="20"/>
        </w:rPr>
        <w:t>Oferta modowa Gemini Park wciąż zyskuje na atrakcyjności. Staje się także coraz bardziej urozmaicona, a tym samym dopasowana do potrzeb mieszkańców Tychów i okolicznych miejscowości. Obok marek sieciowych można u nas dziś znaleźć coraz więcej marek z wyższej półki, a także, dla przeciwwagi, marek dyskontowych, które zyskują na popularności wśród klientów</w:t>
      </w:r>
      <w:r w:rsidRPr="00B227A0">
        <w:rPr>
          <w:rFonts w:ascii="Calibri Light" w:hAnsi="Calibri Light" w:cs="Calibri Light"/>
          <w:sz w:val="20"/>
          <w:szCs w:val="20"/>
        </w:rPr>
        <w:t xml:space="preserve"> – wylicza Malcharek.</w:t>
      </w:r>
    </w:p>
    <w:p w14:paraId="2680D53A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780C971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B227A0">
        <w:rPr>
          <w:rFonts w:ascii="Calibri Light" w:hAnsi="Calibri Light" w:cs="Calibri Light"/>
          <w:b/>
          <w:sz w:val="20"/>
          <w:szCs w:val="20"/>
        </w:rPr>
        <w:t>Już 98% wynajęte!</w:t>
      </w:r>
    </w:p>
    <w:p w14:paraId="62BCD6CE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 xml:space="preserve">Jak podkreśla przedstawicielka Gemini Holding, tak szybka komercjalizacja tyskiej galerii to duży sukces. – </w:t>
      </w:r>
      <w:r w:rsidRPr="00B227A0">
        <w:rPr>
          <w:rFonts w:ascii="Calibri Light" w:hAnsi="Calibri Light" w:cs="Calibri Light"/>
          <w:i/>
          <w:sz w:val="20"/>
          <w:szCs w:val="20"/>
        </w:rPr>
        <w:t>Centrum jest już w 98% wynajęte, prowadzimy także rozmowy dotyczące pozostałej powierzchni. To wynik, jaki osiągnęliśmy w równo rok od otwarcia, przy czym w momencie samego otwarcia obiekt był wynajęty w ponad 95%. To pokazuje, jak duży potencjał inwestorzy dostrzegają w Gemini Park i jak atrakcyjny jest dla nich tutejszy rynek</w:t>
      </w:r>
      <w:r w:rsidRPr="00B227A0">
        <w:rPr>
          <w:rFonts w:ascii="Calibri Light" w:hAnsi="Calibri Light" w:cs="Calibri Light"/>
          <w:sz w:val="20"/>
          <w:szCs w:val="20"/>
        </w:rPr>
        <w:t xml:space="preserve"> – mówi.</w:t>
      </w:r>
    </w:p>
    <w:p w14:paraId="0189861D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3EAC1E2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lastRenderedPageBreak/>
        <w:t>Sama galeria ma sporo do zaoferowania najemcom. Tylko w ciągu pierwszego roku działalności centrum odwiedziło ponad 4,4 mln klientów. Wśród robiących tutaj zakupy, oprócz mieszkańców Tychów, można spotkać także mieszkańców kilkudziesięciu ościennych miejscowości, w tym Katowic, Mikołowa, Pszczyny, Bierunia, Oświęcimia czy Lędzin.</w:t>
      </w:r>
    </w:p>
    <w:p w14:paraId="301CA92F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6934A40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 xml:space="preserve">- </w:t>
      </w:r>
      <w:r w:rsidRPr="00B227A0">
        <w:rPr>
          <w:rFonts w:ascii="Calibri Light" w:hAnsi="Calibri Light" w:cs="Calibri Light"/>
          <w:i/>
          <w:sz w:val="20"/>
          <w:szCs w:val="20"/>
        </w:rPr>
        <w:t>Gemini Park działa na rynku o niskim nasyceniu powierzchnią handlową. To dziś jedyna galeria tej skali w mieście, a co za tym idzie najpopularniejsza destynacja zakupowa dla ponad 130 tys. miasta. To również jedyne w mieście miejsce z tak szeroką ofertą fashion. Tworzy to markom z tego segmentu niezwykle atrakcyjne inwestycyjnie miejsce</w:t>
      </w:r>
      <w:r w:rsidRPr="00B227A0">
        <w:rPr>
          <w:rFonts w:ascii="Calibri Light" w:hAnsi="Calibri Light" w:cs="Calibri Light"/>
          <w:sz w:val="20"/>
          <w:szCs w:val="20"/>
        </w:rPr>
        <w:t xml:space="preserve"> – mówi Malcharek.</w:t>
      </w:r>
    </w:p>
    <w:p w14:paraId="6B945718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DE3426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27A0">
        <w:rPr>
          <w:rFonts w:ascii="Calibri Light" w:hAnsi="Calibri Light" w:cs="Calibri Light"/>
          <w:sz w:val="20"/>
          <w:szCs w:val="20"/>
        </w:rPr>
        <w:t xml:space="preserve">Potencjał obiektu dostrzega także branża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retail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. Centrum handlowe zdobyło m.in. nagrody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European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Property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B227A0">
        <w:rPr>
          <w:rFonts w:ascii="Calibri Light" w:hAnsi="Calibri Light" w:cs="Calibri Light"/>
          <w:sz w:val="20"/>
          <w:szCs w:val="20"/>
        </w:rPr>
        <w:t>Awards</w:t>
      </w:r>
      <w:proofErr w:type="spellEnd"/>
      <w:r w:rsidRPr="00B227A0">
        <w:rPr>
          <w:rFonts w:ascii="Calibri Light" w:hAnsi="Calibri Light" w:cs="Calibri Light"/>
          <w:sz w:val="20"/>
          <w:szCs w:val="20"/>
        </w:rPr>
        <w:t xml:space="preserve"> 2018 oraz nagrodę Th</w:t>
      </w:r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e </w:t>
      </w:r>
      <w:proofErr w:type="spellStart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>European</w:t>
      </w:r>
      <w:proofErr w:type="spellEnd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</w:t>
      </w:r>
      <w:proofErr w:type="spellStart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>Property</w:t>
      </w:r>
      <w:proofErr w:type="spellEnd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</w:t>
      </w:r>
      <w:proofErr w:type="spellStart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>Awards</w:t>
      </w:r>
      <w:proofErr w:type="spellEnd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w kategorii „Retail </w:t>
      </w:r>
      <w:proofErr w:type="spellStart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>Developement</w:t>
      </w:r>
      <w:proofErr w:type="spellEnd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Poland” oraz najwyższą ocenę jury tego konkursu, czyli Five Star </w:t>
      </w:r>
      <w:proofErr w:type="spellStart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>Award</w:t>
      </w:r>
      <w:proofErr w:type="spellEnd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oraz tytuł „Best Retail </w:t>
      </w:r>
      <w:proofErr w:type="spellStart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>Developement</w:t>
      </w:r>
      <w:proofErr w:type="spellEnd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Poland”. Centrum nagrodzone zostało także nagrodą CEE Retail </w:t>
      </w:r>
      <w:proofErr w:type="spellStart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>Awards</w:t>
      </w:r>
      <w:proofErr w:type="spellEnd"/>
      <w:r w:rsidRPr="00B227A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w kategorii „Retail Project Medium”.</w:t>
      </w:r>
    </w:p>
    <w:p w14:paraId="4B83562B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</w:rPr>
      </w:pPr>
    </w:p>
    <w:p w14:paraId="088D8A96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b/>
          <w:sz w:val="20"/>
        </w:rPr>
      </w:pPr>
    </w:p>
    <w:p w14:paraId="390A639A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</w:rPr>
      </w:pPr>
    </w:p>
    <w:p w14:paraId="5E9BCCE1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</w:rPr>
      </w:pPr>
    </w:p>
    <w:p w14:paraId="1A0FCDF3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</w:rPr>
      </w:pPr>
    </w:p>
    <w:p w14:paraId="6B5CA091" w14:textId="77777777" w:rsidR="00B227A0" w:rsidRPr="00B227A0" w:rsidRDefault="00B227A0" w:rsidP="00B227A0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B227A0" w:rsidRDefault="002F1139" w:rsidP="004D2735">
      <w:pPr>
        <w:rPr>
          <w:rFonts w:ascii="Calibri Light" w:hAnsi="Calibri Light" w:cs="Calibri Light"/>
          <w:sz w:val="12"/>
          <w:szCs w:val="20"/>
        </w:rPr>
      </w:pPr>
      <w:r w:rsidRPr="00B227A0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B227A0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B227A0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B227A0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5078CDB" w14:textId="77777777" w:rsidR="00723890" w:rsidRPr="00B227A0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B227A0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360FAE0C" w:rsidR="00723890" w:rsidRPr="00B227A0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B227A0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</w:t>
      </w:r>
      <w:r w:rsidR="00224FFE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Poczta Polska, Maxi ZOO, Tauron, Itaka,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M</w:t>
      </w:r>
      <w:r w:rsidR="00224FFE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cDonald's</w:t>
      </w:r>
      <w:proofErr w:type="spellEnd"/>
      <w:r w:rsidR="00224FFE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, City Kebab, Czas na H</w:t>
      </w:r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erbatę, Grycan,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B227A0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B227A0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B227A0" w:rsidRDefault="00723890" w:rsidP="00723890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B227A0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B227A0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D52766" w14:textId="77777777" w:rsidR="005D0445" w:rsidRPr="00B227A0" w:rsidRDefault="005D0445" w:rsidP="006218E1">
      <w:pPr>
        <w:rPr>
          <w:rFonts w:ascii="Calibri Light" w:hAnsi="Calibri Light" w:cs="Calibri Light"/>
        </w:rPr>
      </w:pPr>
    </w:p>
    <w:sectPr w:rsidR="005D0445" w:rsidRPr="00B227A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4B3DF0" w14:textId="77777777" w:rsidR="0045338F" w:rsidRDefault="0045338F">
      <w:pPr>
        <w:spacing w:after="0" w:line="240" w:lineRule="auto"/>
      </w:pPr>
      <w:r>
        <w:separator/>
      </w:r>
    </w:p>
  </w:endnote>
  <w:endnote w:type="continuationSeparator" w:id="0">
    <w:p w14:paraId="7CCCEB2F" w14:textId="77777777" w:rsidR="0045338F" w:rsidRDefault="0045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A3D634" w14:textId="77777777" w:rsidR="0045338F" w:rsidRDefault="0045338F">
      <w:pPr>
        <w:spacing w:after="0" w:line="240" w:lineRule="auto"/>
      </w:pPr>
      <w:r>
        <w:separator/>
      </w:r>
    </w:p>
  </w:footnote>
  <w:footnote w:type="continuationSeparator" w:id="0">
    <w:p w14:paraId="28E71C8B" w14:textId="77777777" w:rsidR="0045338F" w:rsidRDefault="00453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24FFE"/>
    <w:rsid w:val="002357CF"/>
    <w:rsid w:val="00237343"/>
    <w:rsid w:val="00243157"/>
    <w:rsid w:val="00245D29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630DA"/>
    <w:rsid w:val="00390ADA"/>
    <w:rsid w:val="003A218E"/>
    <w:rsid w:val="004045E9"/>
    <w:rsid w:val="00405665"/>
    <w:rsid w:val="00432F2C"/>
    <w:rsid w:val="0045338F"/>
    <w:rsid w:val="0049523D"/>
    <w:rsid w:val="004D2735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218E1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97711"/>
    <w:rsid w:val="007A27A9"/>
    <w:rsid w:val="0080125B"/>
    <w:rsid w:val="00866625"/>
    <w:rsid w:val="00871473"/>
    <w:rsid w:val="00904CF0"/>
    <w:rsid w:val="00926589"/>
    <w:rsid w:val="00933732"/>
    <w:rsid w:val="00937B99"/>
    <w:rsid w:val="009554DF"/>
    <w:rsid w:val="00955F3C"/>
    <w:rsid w:val="00A616E4"/>
    <w:rsid w:val="00A61F0F"/>
    <w:rsid w:val="00A90E7F"/>
    <w:rsid w:val="00AC343F"/>
    <w:rsid w:val="00B227A0"/>
    <w:rsid w:val="00B302A8"/>
    <w:rsid w:val="00B6659D"/>
    <w:rsid w:val="00B75D19"/>
    <w:rsid w:val="00BE5774"/>
    <w:rsid w:val="00C076B8"/>
    <w:rsid w:val="00C45391"/>
    <w:rsid w:val="00C54BDD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  <w:rsid w:val="00F0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881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2019-05-13T08:29:00Z</dcterms:created>
  <dcterms:modified xsi:type="dcterms:W3CDTF">2019-05-13T08:33:00Z</dcterms:modified>
</cp:coreProperties>
</file>