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2A5887FB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369F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5A1392">
        <w:rPr>
          <w:rFonts w:ascii="Calibri Light" w:hAnsi="Calibri Light" w:cs="Calibri Light"/>
          <w:b/>
          <w:sz w:val="20"/>
          <w:szCs w:val="20"/>
        </w:rPr>
        <w:t>30-01-2019</w:t>
      </w:r>
      <w:r w:rsidRPr="0076369F">
        <w:rPr>
          <w:rFonts w:ascii="Calibri Light" w:hAnsi="Calibri Light" w:cs="Calibri Light"/>
          <w:b/>
          <w:sz w:val="20"/>
          <w:szCs w:val="20"/>
        </w:rPr>
        <w:t>, Tychy</w:t>
      </w:r>
      <w:r w:rsidRPr="0076369F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76369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76369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6D85B99" w14:textId="77777777" w:rsidR="005A1392" w:rsidRDefault="005A1392" w:rsidP="005A139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672A93" w14:textId="5DB788CE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8"/>
        </w:rPr>
      </w:pPr>
      <w:r w:rsidRPr="00042F12">
        <w:rPr>
          <w:rFonts w:ascii="Calibri Light" w:hAnsi="Calibri Light" w:cs="Calibri Light"/>
          <w:b/>
          <w:sz w:val="28"/>
        </w:rPr>
        <w:t>Gemini Park Tychy</w:t>
      </w:r>
      <w:r w:rsidR="002357CF">
        <w:rPr>
          <w:rFonts w:ascii="Calibri Light" w:hAnsi="Calibri Light" w:cs="Calibri Light"/>
          <w:b/>
          <w:sz w:val="28"/>
        </w:rPr>
        <w:t>:</w:t>
      </w:r>
      <w:r w:rsidRPr="00042F12">
        <w:rPr>
          <w:rFonts w:ascii="Calibri Light" w:hAnsi="Calibri Light" w:cs="Calibri Light"/>
          <w:b/>
          <w:sz w:val="28"/>
        </w:rPr>
        <w:t xml:space="preserve"> </w:t>
      </w:r>
      <w:r>
        <w:rPr>
          <w:rFonts w:ascii="Calibri Light" w:hAnsi="Calibri Light" w:cs="Calibri Light"/>
          <w:b/>
          <w:sz w:val="28"/>
        </w:rPr>
        <w:t xml:space="preserve">ponad </w:t>
      </w:r>
      <w:r w:rsidRPr="00042F12">
        <w:rPr>
          <w:rFonts w:ascii="Calibri Light" w:hAnsi="Calibri Light" w:cs="Calibri Light"/>
          <w:b/>
          <w:sz w:val="28"/>
        </w:rPr>
        <w:t>3,5 mln klientów w 2018 roku</w:t>
      </w:r>
    </w:p>
    <w:p w14:paraId="59D92557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7A7A4F92" w14:textId="77777777" w:rsidR="005A1392" w:rsidRPr="000D6AA2" w:rsidRDefault="005A1392" w:rsidP="005A1392">
      <w:pPr>
        <w:pStyle w:val="Bezodstpw"/>
        <w:rPr>
          <w:rFonts w:ascii="Calibri Light" w:hAnsi="Calibri Light" w:cs="Calibri Light"/>
          <w:sz w:val="26"/>
        </w:rPr>
      </w:pPr>
      <w:r w:rsidRPr="000D6AA2">
        <w:rPr>
          <w:rFonts w:ascii="Calibri Light" w:hAnsi="Calibri Light" w:cs="Calibri Light"/>
          <w:sz w:val="26"/>
        </w:rPr>
        <w:t>Po trzech kwartałach obecności na rynku, Gemini Park Tychy zamyka 2018 rok z liczbą ponad 3,5 mln klientów oraz powierzchnią wynajętą w ponad 95 proc.</w:t>
      </w:r>
    </w:p>
    <w:p w14:paraId="414B937E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0B662191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68227484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b/>
          <w:sz w:val="20"/>
        </w:rPr>
        <w:t>Miliony klientów w 2018 r.</w:t>
      </w:r>
    </w:p>
    <w:p w14:paraId="0CDCD8AD" w14:textId="77283285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Gemini Park Tychy to galeria handlowa, która w minionym roku zyskała najwięcej na Śląsku. Działający od końca marca nowy obiekt w 2018 roku odwiedziło </w:t>
      </w:r>
      <w:r w:rsidR="00DD51AF">
        <w:rPr>
          <w:rFonts w:ascii="Calibri Light" w:hAnsi="Calibri Light" w:cs="Calibri Light"/>
          <w:sz w:val="20"/>
        </w:rPr>
        <w:t>ponad</w:t>
      </w:r>
      <w:bookmarkStart w:id="0" w:name="_GoBack"/>
      <w:bookmarkEnd w:id="0"/>
      <w:r w:rsidRPr="00042F12">
        <w:rPr>
          <w:rFonts w:ascii="Calibri Light" w:hAnsi="Calibri Light" w:cs="Calibri Light"/>
          <w:sz w:val="20"/>
        </w:rPr>
        <w:t xml:space="preserve"> 3,5 mln klientów. Centrum handlowe </w:t>
      </w:r>
      <w:r>
        <w:rPr>
          <w:rFonts w:ascii="Calibri Light" w:hAnsi="Calibri Light" w:cs="Calibri Light"/>
          <w:sz w:val="20"/>
        </w:rPr>
        <w:t>notowało</w:t>
      </w:r>
      <w:r w:rsidRPr="00042F12">
        <w:rPr>
          <w:rFonts w:ascii="Calibri Light" w:hAnsi="Calibri Light" w:cs="Calibri Light"/>
          <w:sz w:val="20"/>
        </w:rPr>
        <w:t xml:space="preserve"> także znaczący przyrost</w:t>
      </w:r>
      <w:r>
        <w:rPr>
          <w:rFonts w:ascii="Calibri Light" w:hAnsi="Calibri Light" w:cs="Calibri Light"/>
          <w:sz w:val="20"/>
        </w:rPr>
        <w:t xml:space="preserve"> klientów z miesiąca na miesiąc z kilkoma rekordami po drodze.</w:t>
      </w:r>
    </w:p>
    <w:p w14:paraId="0F712DD5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03F7F4B6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>Podczas otwarcia galerię odwiedziło aż 155 tys. klientów. Rekordowe były także wakacje</w:t>
      </w:r>
      <w:r>
        <w:rPr>
          <w:rFonts w:ascii="Calibri Light" w:hAnsi="Calibri Light" w:cs="Calibri Light"/>
          <w:sz w:val="20"/>
        </w:rPr>
        <w:t>. W lipcu i sierpniu</w:t>
      </w:r>
      <w:r w:rsidRPr="00042F12">
        <w:rPr>
          <w:rFonts w:ascii="Calibri Light" w:hAnsi="Calibri Light" w:cs="Calibri Light"/>
          <w:sz w:val="20"/>
        </w:rPr>
        <w:t xml:space="preserve"> galerię odwiedziło blisko 710 tys. osób. Bardzo dobrze wypadły także gorące okresy w kalendarzu handlowym, zwłaszcza pod koniec roku. W weekend towarzyszący akcji „Black </w:t>
      </w:r>
      <w:proofErr w:type="spellStart"/>
      <w:r w:rsidRPr="00042F12">
        <w:rPr>
          <w:rFonts w:ascii="Calibri Light" w:hAnsi="Calibri Light" w:cs="Calibri Light"/>
          <w:sz w:val="20"/>
        </w:rPr>
        <w:t>Friday</w:t>
      </w:r>
      <w:proofErr w:type="spellEnd"/>
      <w:r w:rsidRPr="00042F12">
        <w:rPr>
          <w:rFonts w:ascii="Calibri Light" w:hAnsi="Calibri Light" w:cs="Calibri Light"/>
          <w:sz w:val="20"/>
        </w:rPr>
        <w:t xml:space="preserve">” galerię wybrało aż 67 tys. osób. Z kolei grudzień galeria zamknęła z rekordową liczbą blisko 460 tys. klientów. </w:t>
      </w:r>
    </w:p>
    <w:p w14:paraId="5A73A3A9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215A776B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- Jesteśmy nową galerią na śląskim rynku, która dopiero się na nim osadza, ale już dziś widzimy jak mocną pozycje udało się nam zbudować w 2018 roku.  Gemini Park stał się obiektem nie tylko chętnie wybieranym przez mieszkańców Tychów, ale także kilkudziesięciu miast ościennych. To miało znaczący wpływ na wynik z jakim zamykamy 2018 rok - </w:t>
      </w:r>
      <w:r w:rsidRPr="00042F12">
        <w:rPr>
          <w:rFonts w:ascii="Calibri Light" w:hAnsi="Calibri Light" w:cs="Calibri Light"/>
          <w:b/>
          <w:sz w:val="20"/>
        </w:rPr>
        <w:t>mówi Anna Malcharek, dyrektor zarządzający Gemini Holding.</w:t>
      </w:r>
    </w:p>
    <w:p w14:paraId="26A4025D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</w:p>
    <w:p w14:paraId="7CFB6FFD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b/>
          <w:sz w:val="20"/>
        </w:rPr>
        <w:t>Z lokalnej w regionalną?</w:t>
      </w:r>
    </w:p>
    <w:p w14:paraId="550444AE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I faktycznie, w 9 miesięcy galerii udało się nie tylko przyciągnąć klientów ze swojego miasta, ale także z całego regionu. Wśród klientów można dziś znaleźć mieszkańców m.in. Mikołowa, Pszczyny, Bierunia, Oświęcimia czy </w:t>
      </w:r>
      <w:r>
        <w:rPr>
          <w:rFonts w:ascii="Calibri Light" w:hAnsi="Calibri Light" w:cs="Calibri Light"/>
          <w:sz w:val="20"/>
        </w:rPr>
        <w:t xml:space="preserve">mocno nasyconych centrami handlowymi </w:t>
      </w:r>
      <w:r w:rsidRPr="00042F12">
        <w:rPr>
          <w:rFonts w:ascii="Calibri Light" w:hAnsi="Calibri Light" w:cs="Calibri Light"/>
          <w:sz w:val="20"/>
        </w:rPr>
        <w:t>Katowic. W efekcie zasięg galerii obejmuje dziś już ponad 1,5 mln klientów w promieniu 30 minut od galerii oraz ponad 71 tys. mających do niej zaledwie 10 minut.</w:t>
      </w:r>
    </w:p>
    <w:p w14:paraId="1FCBA626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62B1B899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- Pierwsze miesiące działalności pokazały, że pomysł na rodzinną galerię, która działa po sąsiedzku sprawdził się w 100 procentach. Klienci oczekują dziś od rynku tego typu przystępnych obiektów, które są „pod ręką”, ale jednocześnie mają ciekawą i dopasowaną do portfela klienta kompaktową ofertę opartą m.in. na modzie, ale także na usługach, </w:t>
      </w:r>
      <w:proofErr w:type="spellStart"/>
      <w:r w:rsidRPr="00042F12">
        <w:rPr>
          <w:rFonts w:ascii="Calibri Light" w:hAnsi="Calibri Light" w:cs="Calibri Light"/>
          <w:sz w:val="20"/>
        </w:rPr>
        <w:t>retail</w:t>
      </w:r>
      <w:proofErr w:type="spellEnd"/>
      <w:r w:rsidRPr="00042F12">
        <w:rPr>
          <w:rFonts w:ascii="Calibri Light" w:hAnsi="Calibri Light" w:cs="Calibri Light"/>
          <w:sz w:val="20"/>
        </w:rPr>
        <w:t xml:space="preserve"> parku czy popularnym operatorze spożywczym – mówi Malcharek.</w:t>
      </w:r>
    </w:p>
    <w:p w14:paraId="5703B9A5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44F5D6A4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b/>
          <w:sz w:val="20"/>
        </w:rPr>
        <w:t>Oferta magnesem Gemini Park</w:t>
      </w:r>
    </w:p>
    <w:p w14:paraId="26383A68" w14:textId="77777777" w:rsidR="005A1392" w:rsidRPr="00FB5A98" w:rsidRDefault="005A1392" w:rsidP="005A1392">
      <w:pPr>
        <w:pStyle w:val="Bezodstpw"/>
        <w:rPr>
          <w:rFonts w:ascii="Calibri Light" w:hAnsi="Calibri Light" w:cs="Calibri Light"/>
          <w:sz w:val="20"/>
          <w:lang w:val="en-US"/>
        </w:rPr>
      </w:pPr>
      <w:r w:rsidRPr="00042F12">
        <w:rPr>
          <w:rFonts w:ascii="Calibri Light" w:hAnsi="Calibri Light" w:cs="Calibri Light"/>
          <w:sz w:val="20"/>
        </w:rPr>
        <w:t xml:space="preserve">Oferta bez wątpienia była najmocniejszym z atutów galerii w 2018 roku. Obiekt został otwarty w marcu z blisko 130 sklepami w ofercie. Od kwietnia wzbogacił się natomiast o kolejnych 6 najemców, którzy zdecydowali się tutaj zainwestować w lokal. </w:t>
      </w:r>
      <w:r w:rsidRPr="00FB5A98">
        <w:rPr>
          <w:rFonts w:ascii="Calibri Light" w:hAnsi="Calibri Light" w:cs="Calibri Light"/>
          <w:sz w:val="20"/>
          <w:lang w:val="en-US"/>
        </w:rPr>
        <w:t xml:space="preserve">Do </w:t>
      </w:r>
      <w:proofErr w:type="spellStart"/>
      <w:r w:rsidRPr="00FB5A98">
        <w:rPr>
          <w:rFonts w:ascii="Calibri Light" w:hAnsi="Calibri Light" w:cs="Calibri Light"/>
          <w:sz w:val="20"/>
          <w:lang w:val="en-US"/>
        </w:rPr>
        <w:t>tego</w:t>
      </w:r>
      <w:proofErr w:type="spellEnd"/>
      <w:r w:rsidRPr="00FB5A98">
        <w:rPr>
          <w:rFonts w:ascii="Calibri Light" w:hAnsi="Calibri Light" w:cs="Calibri Light"/>
          <w:sz w:val="20"/>
          <w:lang w:val="en-US"/>
        </w:rPr>
        <w:t xml:space="preserve"> </w:t>
      </w:r>
      <w:proofErr w:type="spellStart"/>
      <w:r w:rsidRPr="00FB5A98">
        <w:rPr>
          <w:rFonts w:ascii="Calibri Light" w:hAnsi="Calibri Light" w:cs="Calibri Light"/>
          <w:sz w:val="20"/>
          <w:lang w:val="en-US"/>
        </w:rPr>
        <w:t>grona</w:t>
      </w:r>
      <w:proofErr w:type="spellEnd"/>
      <w:r w:rsidRPr="00FB5A98">
        <w:rPr>
          <w:rFonts w:ascii="Calibri Light" w:hAnsi="Calibri Light" w:cs="Calibri Light"/>
          <w:sz w:val="20"/>
          <w:lang w:val="en-US"/>
        </w:rPr>
        <w:t xml:space="preserve"> </w:t>
      </w:r>
      <w:proofErr w:type="spellStart"/>
      <w:r w:rsidRPr="00FB5A98">
        <w:rPr>
          <w:rFonts w:ascii="Calibri Light" w:hAnsi="Calibri Light" w:cs="Calibri Light"/>
          <w:sz w:val="20"/>
          <w:lang w:val="en-US"/>
        </w:rPr>
        <w:t>dołączyły</w:t>
      </w:r>
      <w:proofErr w:type="spellEnd"/>
      <w:r w:rsidRPr="00FB5A98">
        <w:rPr>
          <w:rFonts w:ascii="Calibri Light" w:hAnsi="Calibri Light" w:cs="Calibri Light"/>
          <w:sz w:val="20"/>
          <w:lang w:val="en-US"/>
        </w:rPr>
        <w:t xml:space="preserve"> m.in. </w:t>
      </w:r>
      <w:proofErr w:type="spellStart"/>
      <w:r w:rsidRPr="00FB5A98">
        <w:rPr>
          <w:rFonts w:ascii="Calibri Light" w:hAnsi="Calibri Light" w:cs="Calibri Light"/>
          <w:sz w:val="20"/>
          <w:lang w:val="en-US"/>
        </w:rPr>
        <w:t>marki</w:t>
      </w:r>
      <w:proofErr w:type="spellEnd"/>
      <w:r w:rsidRPr="00FB5A98">
        <w:rPr>
          <w:rFonts w:ascii="Calibri Light" w:hAnsi="Calibri Light" w:cs="Calibri Light"/>
          <w:sz w:val="20"/>
          <w:lang w:val="en-US"/>
        </w:rPr>
        <w:t xml:space="preserve"> </w:t>
      </w:r>
      <w:proofErr w:type="spellStart"/>
      <w:r w:rsidRPr="00FB5A98">
        <w:rPr>
          <w:rFonts w:ascii="Calibri Light" w:hAnsi="Calibri Light" w:cs="Calibri Light"/>
          <w:sz w:val="20"/>
          <w:lang w:val="en-US"/>
        </w:rPr>
        <w:t>TEDi</w:t>
      </w:r>
      <w:proofErr w:type="spellEnd"/>
      <w:r w:rsidRPr="00FB5A98">
        <w:rPr>
          <w:rFonts w:ascii="Calibri Light" w:hAnsi="Calibri Light" w:cs="Calibri Light"/>
          <w:sz w:val="20"/>
          <w:lang w:val="en-US"/>
        </w:rPr>
        <w:t>, New Yorker, Pierre Cardin, Cortland, Reporter Young.</w:t>
      </w:r>
    </w:p>
    <w:p w14:paraId="56255FAD" w14:textId="77777777" w:rsidR="005A1392" w:rsidRPr="00FB5A98" w:rsidRDefault="005A1392" w:rsidP="005A1392">
      <w:pPr>
        <w:pStyle w:val="Bezodstpw"/>
        <w:rPr>
          <w:rFonts w:ascii="Calibri Light" w:hAnsi="Calibri Light" w:cs="Calibri Light"/>
          <w:sz w:val="20"/>
          <w:lang w:val="en-US"/>
        </w:rPr>
      </w:pPr>
    </w:p>
    <w:p w14:paraId="72D45D04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W efekcie tego galera jest dziś w ponad 95 proc. skomercjalizowana, a już ponad 50 proc. jej oferty zajmują znane polskie i zagraniczne marki modowe z TK </w:t>
      </w:r>
      <w:proofErr w:type="spellStart"/>
      <w:r w:rsidRPr="00042F12">
        <w:rPr>
          <w:rFonts w:ascii="Calibri Light" w:hAnsi="Calibri Light" w:cs="Calibri Light"/>
          <w:sz w:val="20"/>
        </w:rPr>
        <w:t>Maxx</w:t>
      </w:r>
      <w:proofErr w:type="spellEnd"/>
      <w:r w:rsidRPr="00042F12">
        <w:rPr>
          <w:rFonts w:ascii="Calibri Light" w:hAnsi="Calibri Light" w:cs="Calibri Light"/>
          <w:sz w:val="20"/>
        </w:rPr>
        <w:t xml:space="preserve">, H&amp;M czy </w:t>
      </w:r>
      <w:proofErr w:type="spellStart"/>
      <w:r w:rsidRPr="00042F12">
        <w:rPr>
          <w:rFonts w:ascii="Calibri Light" w:hAnsi="Calibri Light" w:cs="Calibri Light"/>
          <w:sz w:val="20"/>
        </w:rPr>
        <w:t>brandami</w:t>
      </w:r>
      <w:proofErr w:type="spellEnd"/>
      <w:r w:rsidRPr="00042F12">
        <w:rPr>
          <w:rFonts w:ascii="Calibri Light" w:hAnsi="Calibri Light" w:cs="Calibri Light"/>
          <w:sz w:val="20"/>
        </w:rPr>
        <w:t xml:space="preserve"> należącymi do LPP  SA na czele. Na I kwartał 2019 roku dyrekcja obiektu zapowiada kolejne otwarcia, zwłaszcza w segmencie modowym.</w:t>
      </w:r>
    </w:p>
    <w:p w14:paraId="5801553E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46300FDA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- Oferta z jaką wyszliśmy w 2018 roku bardzo dobrze przyjęła się na lokalnym i regionalnym rynku . Miała ona także znaczący wpływ na dobry wynik, jaki osiągnęliśmy w minionym roku. Klientom spodobał się zarówno jej mocny, modowy akcent z obecnością topowych sieci, jak również spore zróżnicowanie w pozostałych segmentach, zwłaszcza wyposażenia wnętrz, usług, elektroniki czy gastronomii – </w:t>
      </w:r>
      <w:r w:rsidRPr="00042F12">
        <w:rPr>
          <w:rFonts w:ascii="Calibri Light" w:hAnsi="Calibri Light" w:cs="Calibri Light"/>
          <w:b/>
          <w:sz w:val="20"/>
        </w:rPr>
        <w:t>komentuje Tomasz Misztalewski, dyrektor Gemini Park Tychy.</w:t>
      </w:r>
    </w:p>
    <w:p w14:paraId="3CDD005A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</w:p>
    <w:p w14:paraId="05635497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b/>
          <w:sz w:val="20"/>
        </w:rPr>
        <w:t>Branża doceniła</w:t>
      </w:r>
    </w:p>
    <w:p w14:paraId="4EB0DACE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Pomysł na format Gemini Park Tychy zyskał także w  2018 roku uznanie branży </w:t>
      </w:r>
      <w:proofErr w:type="spellStart"/>
      <w:r w:rsidRPr="00042F12">
        <w:rPr>
          <w:rFonts w:ascii="Calibri Light" w:hAnsi="Calibri Light" w:cs="Calibri Light"/>
          <w:sz w:val="20"/>
        </w:rPr>
        <w:t>retail</w:t>
      </w:r>
      <w:proofErr w:type="spellEnd"/>
      <w:r w:rsidRPr="00042F12">
        <w:rPr>
          <w:rFonts w:ascii="Calibri Light" w:hAnsi="Calibri Light" w:cs="Calibri Light"/>
          <w:sz w:val="20"/>
        </w:rPr>
        <w:t xml:space="preserve">. Galeria była wielokrotnie nominowana i nagradzana. Centrum handlowe zdobyło m.in. prestiżowe The </w:t>
      </w:r>
      <w:proofErr w:type="spellStart"/>
      <w:r w:rsidRPr="00042F12">
        <w:rPr>
          <w:rFonts w:ascii="Calibri Light" w:hAnsi="Calibri Light" w:cs="Calibri Light"/>
          <w:sz w:val="20"/>
        </w:rPr>
        <w:t>European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Property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Awards</w:t>
      </w:r>
      <w:proofErr w:type="spellEnd"/>
      <w:r w:rsidRPr="00042F12">
        <w:rPr>
          <w:rFonts w:ascii="Calibri Light" w:hAnsi="Calibri Light" w:cs="Calibri Light"/>
          <w:sz w:val="20"/>
        </w:rPr>
        <w:t xml:space="preserve"> w </w:t>
      </w:r>
      <w:r w:rsidRPr="00042F12">
        <w:rPr>
          <w:rFonts w:ascii="Calibri Light" w:hAnsi="Calibri Light" w:cs="Calibri Light"/>
          <w:sz w:val="20"/>
        </w:rPr>
        <w:lastRenderedPageBreak/>
        <w:t xml:space="preserve">kategorii „Retail </w:t>
      </w:r>
      <w:proofErr w:type="spellStart"/>
      <w:r w:rsidRPr="00042F12">
        <w:rPr>
          <w:rFonts w:ascii="Calibri Light" w:hAnsi="Calibri Light" w:cs="Calibri Light"/>
          <w:sz w:val="20"/>
        </w:rPr>
        <w:t>Developement</w:t>
      </w:r>
      <w:proofErr w:type="spellEnd"/>
      <w:r w:rsidRPr="00042F12">
        <w:rPr>
          <w:rFonts w:ascii="Calibri Light" w:hAnsi="Calibri Light" w:cs="Calibri Light"/>
          <w:sz w:val="20"/>
        </w:rPr>
        <w:t xml:space="preserve"> Poland” oraz najwyższą ocenę jury tego konkursu, czyli Five Star </w:t>
      </w:r>
      <w:proofErr w:type="spellStart"/>
      <w:r w:rsidRPr="00042F12">
        <w:rPr>
          <w:rFonts w:ascii="Calibri Light" w:hAnsi="Calibri Light" w:cs="Calibri Light"/>
          <w:sz w:val="20"/>
        </w:rPr>
        <w:t>Award</w:t>
      </w:r>
      <w:proofErr w:type="spellEnd"/>
      <w:r w:rsidRPr="00042F12">
        <w:rPr>
          <w:rFonts w:ascii="Calibri Light" w:hAnsi="Calibri Light" w:cs="Calibri Light"/>
          <w:sz w:val="20"/>
        </w:rPr>
        <w:t xml:space="preserve"> oraz tytuł „Best Retail </w:t>
      </w:r>
      <w:proofErr w:type="spellStart"/>
      <w:r w:rsidRPr="00042F12">
        <w:rPr>
          <w:rFonts w:ascii="Calibri Light" w:hAnsi="Calibri Light" w:cs="Calibri Light"/>
          <w:sz w:val="20"/>
        </w:rPr>
        <w:t>Developement</w:t>
      </w:r>
      <w:proofErr w:type="spellEnd"/>
      <w:r w:rsidRPr="00042F12">
        <w:rPr>
          <w:rFonts w:ascii="Calibri Light" w:hAnsi="Calibri Light" w:cs="Calibri Light"/>
          <w:sz w:val="20"/>
        </w:rPr>
        <w:t xml:space="preserve"> Poland”. </w:t>
      </w:r>
    </w:p>
    <w:p w14:paraId="71C6E248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75E3CF00" w14:textId="74BA1C3D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Dzięki m.in. nowej inwestycji Gemini Holding zgarnął dla siebie także w tym roku nagrodę </w:t>
      </w:r>
      <w:proofErr w:type="spellStart"/>
      <w:r w:rsidRPr="00042F12">
        <w:rPr>
          <w:rFonts w:ascii="Calibri Light" w:hAnsi="Calibri Light" w:cs="Calibri Light"/>
          <w:sz w:val="20"/>
        </w:rPr>
        <w:t>Eurobuild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Awards</w:t>
      </w:r>
      <w:proofErr w:type="spellEnd"/>
      <w:r w:rsidRPr="00042F12">
        <w:rPr>
          <w:rFonts w:ascii="Calibri Light" w:hAnsi="Calibri Light" w:cs="Calibri Light"/>
          <w:sz w:val="20"/>
        </w:rPr>
        <w:t xml:space="preserve"> w kategorii „Retail Developer of The </w:t>
      </w:r>
      <w:proofErr w:type="spellStart"/>
      <w:r w:rsidRPr="00042F12">
        <w:rPr>
          <w:rFonts w:ascii="Calibri Light" w:hAnsi="Calibri Light" w:cs="Calibri Light"/>
          <w:sz w:val="20"/>
        </w:rPr>
        <w:t>Year</w:t>
      </w:r>
      <w:proofErr w:type="spellEnd"/>
      <w:r w:rsidRPr="00042F12">
        <w:rPr>
          <w:rFonts w:ascii="Calibri Light" w:hAnsi="Calibri Light" w:cs="Calibri Light"/>
          <w:sz w:val="20"/>
        </w:rPr>
        <w:t xml:space="preserve">”. Ponadto obiekt nominowany był m.in. do: </w:t>
      </w:r>
      <w:proofErr w:type="spellStart"/>
      <w:r w:rsidRPr="00042F12">
        <w:rPr>
          <w:rFonts w:ascii="Calibri Light" w:hAnsi="Calibri Light" w:cs="Calibri Light"/>
          <w:sz w:val="20"/>
        </w:rPr>
        <w:t>Prime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Property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Awards</w:t>
      </w:r>
      <w:proofErr w:type="spellEnd"/>
      <w:r w:rsidRPr="00042F12">
        <w:rPr>
          <w:rFonts w:ascii="Calibri Light" w:hAnsi="Calibri Light" w:cs="Calibri Light"/>
          <w:sz w:val="20"/>
        </w:rPr>
        <w:t xml:space="preserve"> 2018, </w:t>
      </w:r>
      <w:proofErr w:type="spellStart"/>
      <w:r w:rsidRPr="00042F12">
        <w:rPr>
          <w:rFonts w:ascii="Calibri Light" w:hAnsi="Calibri Light" w:cs="Calibri Light"/>
          <w:sz w:val="20"/>
        </w:rPr>
        <w:t>Eurobuild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Awards</w:t>
      </w:r>
      <w:proofErr w:type="spellEnd"/>
      <w:r w:rsidRPr="00042F12">
        <w:rPr>
          <w:rFonts w:ascii="Calibri Light" w:hAnsi="Calibri Light" w:cs="Calibri Light"/>
          <w:sz w:val="20"/>
        </w:rPr>
        <w:t xml:space="preserve"> w kategorii „New Shopping Center of The </w:t>
      </w:r>
      <w:proofErr w:type="spellStart"/>
      <w:r w:rsidRPr="00042F12">
        <w:rPr>
          <w:rFonts w:ascii="Calibri Light" w:hAnsi="Calibri Light" w:cs="Calibri Light"/>
          <w:sz w:val="20"/>
        </w:rPr>
        <w:t>Year</w:t>
      </w:r>
      <w:proofErr w:type="spellEnd"/>
      <w:r w:rsidRPr="00042F12">
        <w:rPr>
          <w:rFonts w:ascii="Calibri Light" w:hAnsi="Calibri Light" w:cs="Calibri Light"/>
          <w:sz w:val="20"/>
        </w:rPr>
        <w:t>”</w:t>
      </w:r>
      <w:r>
        <w:rPr>
          <w:rFonts w:ascii="Calibri Light" w:hAnsi="Calibri Light" w:cs="Calibri Light"/>
          <w:sz w:val="20"/>
        </w:rPr>
        <w:t xml:space="preserve">, a ostatnio do </w:t>
      </w:r>
      <w:proofErr w:type="spellStart"/>
      <w:r w:rsidRPr="00042F12">
        <w:rPr>
          <w:rFonts w:ascii="Calibri Light" w:hAnsi="Calibri Light" w:cs="Calibri Light"/>
          <w:sz w:val="20"/>
        </w:rPr>
        <w:t>Property</w:t>
      </w:r>
      <w:proofErr w:type="spellEnd"/>
      <w:r w:rsidRPr="00042F12">
        <w:rPr>
          <w:rFonts w:ascii="Calibri Light" w:hAnsi="Calibri Light" w:cs="Calibri Light"/>
          <w:sz w:val="20"/>
        </w:rPr>
        <w:t xml:space="preserve"> Design 2019 w kategorii „Bryła”</w:t>
      </w:r>
      <w:r>
        <w:rPr>
          <w:rFonts w:ascii="Calibri Light" w:hAnsi="Calibri Light" w:cs="Calibri Light"/>
          <w:sz w:val="20"/>
        </w:rPr>
        <w:t xml:space="preserve">. Na początku 2019 roku zgarnął natomiast CEE Retail </w:t>
      </w:r>
      <w:proofErr w:type="spellStart"/>
      <w:r>
        <w:rPr>
          <w:rFonts w:ascii="Calibri Light" w:hAnsi="Calibri Light" w:cs="Calibri Light"/>
          <w:sz w:val="20"/>
        </w:rPr>
        <w:t>Awards</w:t>
      </w:r>
      <w:proofErr w:type="spellEnd"/>
      <w:r>
        <w:rPr>
          <w:rFonts w:ascii="Calibri Light" w:hAnsi="Calibri Light" w:cs="Calibri Light"/>
          <w:sz w:val="20"/>
        </w:rPr>
        <w:t xml:space="preserve"> w kategorii „Retail Project Medium”.</w:t>
      </w:r>
    </w:p>
    <w:p w14:paraId="3F89341A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</w:p>
    <w:p w14:paraId="0DA0A217" w14:textId="653EEFBF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Ponad 20</w:t>
      </w:r>
      <w:r w:rsidRPr="00042F12">
        <w:rPr>
          <w:rFonts w:ascii="Calibri Light" w:hAnsi="Calibri Light" w:cs="Calibri Light"/>
          <w:b/>
          <w:sz w:val="20"/>
        </w:rPr>
        <w:t xml:space="preserve"> wydarzeń w 2018 roku</w:t>
      </w:r>
    </w:p>
    <w:p w14:paraId="6676FB42" w14:textId="68075295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Jak zauważa jednak przedstawicielka Gemini Holding, zainteresowanie obiektem wzbudziły także działania marketingowe. Od otwarcia pod koniec marca w centrum handlowym zorganizowano </w:t>
      </w:r>
      <w:r>
        <w:rPr>
          <w:rFonts w:ascii="Calibri Light" w:hAnsi="Calibri Light" w:cs="Calibri Light"/>
          <w:sz w:val="20"/>
        </w:rPr>
        <w:t>ponad</w:t>
      </w:r>
      <w:r w:rsidRPr="00042F12">
        <w:rPr>
          <w:rFonts w:ascii="Calibri Light" w:hAnsi="Calibri Light" w:cs="Calibri Light"/>
          <w:sz w:val="20"/>
        </w:rPr>
        <w:t xml:space="preserve">  </w:t>
      </w:r>
      <w:r>
        <w:rPr>
          <w:rFonts w:ascii="Calibri Light" w:hAnsi="Calibri Light" w:cs="Calibri Light"/>
          <w:sz w:val="20"/>
        </w:rPr>
        <w:t xml:space="preserve">20 </w:t>
      </w:r>
      <w:r w:rsidRPr="00042F12">
        <w:rPr>
          <w:rFonts w:ascii="Calibri Light" w:hAnsi="Calibri Light" w:cs="Calibri Light"/>
          <w:sz w:val="20"/>
        </w:rPr>
        <w:t xml:space="preserve">wydarzeń specjalnych i </w:t>
      </w:r>
      <w:proofErr w:type="spellStart"/>
      <w:r w:rsidRPr="00042F12">
        <w:rPr>
          <w:rFonts w:ascii="Calibri Light" w:hAnsi="Calibri Light" w:cs="Calibri Light"/>
          <w:sz w:val="20"/>
        </w:rPr>
        <w:t>prosprzedażowych</w:t>
      </w:r>
      <w:proofErr w:type="spellEnd"/>
      <w:r w:rsidRPr="00042F12">
        <w:rPr>
          <w:rFonts w:ascii="Calibri Light" w:hAnsi="Calibri Light" w:cs="Calibri Light"/>
          <w:sz w:val="20"/>
        </w:rPr>
        <w:t xml:space="preserve"> – w tym m.in. wakacyjne półkolonie wypełnione warsztatami i zabawami, wystawę „Połącz się”, tygodniową akcję „Zagraj z Youtuberami”, „Wystawę Militarną”, „</w:t>
      </w:r>
      <w:proofErr w:type="spellStart"/>
      <w:r w:rsidRPr="00042F12">
        <w:rPr>
          <w:rFonts w:ascii="Calibri Light" w:hAnsi="Calibri Light" w:cs="Calibri Light"/>
          <w:sz w:val="20"/>
        </w:rPr>
        <w:t>Elfową</w:t>
      </w:r>
      <w:proofErr w:type="spellEnd"/>
      <w:r w:rsidRPr="00042F12">
        <w:rPr>
          <w:rFonts w:ascii="Calibri Light" w:hAnsi="Calibri Light" w:cs="Calibri Light"/>
          <w:sz w:val="20"/>
        </w:rPr>
        <w:t xml:space="preserve"> Fabrykę” czy „Wielką przygodę z The </w:t>
      </w:r>
      <w:proofErr w:type="spellStart"/>
      <w:r w:rsidRPr="00042F12">
        <w:rPr>
          <w:rFonts w:ascii="Calibri Light" w:hAnsi="Calibri Light" w:cs="Calibri Light"/>
          <w:sz w:val="20"/>
        </w:rPr>
        <w:t>Sims</w:t>
      </w:r>
      <w:proofErr w:type="spellEnd"/>
      <w:r w:rsidRPr="00042F12">
        <w:rPr>
          <w:rFonts w:ascii="Calibri Light" w:hAnsi="Calibri Light" w:cs="Calibri Light"/>
          <w:sz w:val="20"/>
        </w:rPr>
        <w:t xml:space="preserve">”. Sukcesem okazał się także odbywający się 2 razy w tygodniu „Eko Pasaż” – jarmark produktów ekologicznych i regionalnych. </w:t>
      </w:r>
    </w:p>
    <w:p w14:paraId="7D9207F0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664770C8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sz w:val="20"/>
        </w:rPr>
        <w:t>- W 2018 roku postawiliśmy na unikalne, rodzinne wydarzenia z mocnym akcentem edukacyjnym. Sięgaliśmy zarówno po gotowe formaty licencyjne, jak również po autorskie projekty, łącząc za każdym razem zabawę z elementem wartościującym. W efekcie udało się nam zbudować wizerunek galerii, która bawi i uczy, ale przede wszystkim ekscytuje swoimi wydarzeniami</w:t>
      </w:r>
      <w:r>
        <w:rPr>
          <w:rFonts w:ascii="Calibri Light" w:hAnsi="Calibri Light" w:cs="Calibri Light"/>
          <w:sz w:val="20"/>
        </w:rPr>
        <w:t xml:space="preserve"> i tworzy wokół siebie społeczność </w:t>
      </w:r>
      <w:r w:rsidRPr="00042F12">
        <w:rPr>
          <w:rFonts w:ascii="Calibri Light" w:hAnsi="Calibri Light" w:cs="Calibri Light"/>
          <w:sz w:val="20"/>
        </w:rPr>
        <w:t xml:space="preserve"> – </w:t>
      </w:r>
      <w:r w:rsidRPr="00042F12">
        <w:rPr>
          <w:rFonts w:ascii="Calibri Light" w:hAnsi="Calibri Light" w:cs="Calibri Light"/>
          <w:b/>
          <w:sz w:val="20"/>
        </w:rPr>
        <w:t>mówi Aleksandra Zawodzińska, dyrektor ds. marketingu i PR Gemini Park Tychy.</w:t>
      </w:r>
    </w:p>
    <w:p w14:paraId="5DBE8664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</w:p>
    <w:p w14:paraId="71368D15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b/>
          <w:sz w:val="20"/>
        </w:rPr>
      </w:pPr>
      <w:r w:rsidRPr="00042F12">
        <w:rPr>
          <w:rFonts w:ascii="Calibri Light" w:hAnsi="Calibri Light" w:cs="Calibri Light"/>
          <w:b/>
          <w:sz w:val="20"/>
        </w:rPr>
        <w:t xml:space="preserve">Szykuje się rozbudowa </w:t>
      </w:r>
    </w:p>
    <w:p w14:paraId="54CF47E7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  <w:r w:rsidRPr="00042F12">
        <w:rPr>
          <w:rFonts w:ascii="Calibri Light" w:hAnsi="Calibri Light" w:cs="Calibri Light"/>
          <w:sz w:val="20"/>
        </w:rPr>
        <w:t xml:space="preserve">Spore zmiany w Gemini Park szykują się w 2019 roku. Jeszcze w tym roku ma ruszyć rozbudowa galerii o dodatkowe 6,6 tys. m kw. Na nowej powierzchni ma powstać wielosalowe kino, nowoczesna strefa </w:t>
      </w:r>
      <w:proofErr w:type="spellStart"/>
      <w:r w:rsidRPr="00042F12">
        <w:rPr>
          <w:rFonts w:ascii="Calibri Light" w:hAnsi="Calibri Light" w:cs="Calibri Light"/>
          <w:sz w:val="20"/>
        </w:rPr>
        <w:t>kids</w:t>
      </w:r>
      <w:proofErr w:type="spellEnd"/>
      <w:r w:rsidRPr="00042F12">
        <w:rPr>
          <w:rFonts w:ascii="Calibri Light" w:hAnsi="Calibri Light" w:cs="Calibri Light"/>
          <w:sz w:val="20"/>
        </w:rPr>
        <w:t xml:space="preserve"> </w:t>
      </w:r>
      <w:proofErr w:type="spellStart"/>
      <w:r w:rsidRPr="00042F12">
        <w:rPr>
          <w:rFonts w:ascii="Calibri Light" w:hAnsi="Calibri Light" w:cs="Calibri Light"/>
          <w:sz w:val="20"/>
        </w:rPr>
        <w:t>play</w:t>
      </w:r>
      <w:proofErr w:type="spellEnd"/>
      <w:r w:rsidRPr="00042F12">
        <w:rPr>
          <w:rFonts w:ascii="Calibri Light" w:hAnsi="Calibri Light" w:cs="Calibri Light"/>
          <w:sz w:val="20"/>
        </w:rPr>
        <w:t xml:space="preserve"> oraz kolejne restauracje. W planach są także nowe otwarcia sklepów oraz inwestycje, zwłaszcza w infrastrukturę rekreacyjną.  - Mamy w planach znaczny rozwój naszej oferty rozrywkowej i sięgnięcie po możliwości jakie daje </w:t>
      </w:r>
      <w:proofErr w:type="spellStart"/>
      <w:r w:rsidRPr="00042F12">
        <w:rPr>
          <w:rFonts w:ascii="Calibri Light" w:hAnsi="Calibri Light" w:cs="Calibri Light"/>
          <w:sz w:val="20"/>
        </w:rPr>
        <w:t>retailtainment</w:t>
      </w:r>
      <w:proofErr w:type="spellEnd"/>
      <w:r w:rsidRPr="00042F12">
        <w:rPr>
          <w:rFonts w:ascii="Calibri Light" w:hAnsi="Calibri Light" w:cs="Calibri Light"/>
          <w:sz w:val="20"/>
        </w:rPr>
        <w:t xml:space="preserve">. To znacznie wzbogaci naszą ofertę i pozwoli </w:t>
      </w:r>
      <w:r>
        <w:rPr>
          <w:rFonts w:ascii="Calibri Light" w:hAnsi="Calibri Light" w:cs="Calibri Light"/>
          <w:sz w:val="20"/>
        </w:rPr>
        <w:t>galerii</w:t>
      </w:r>
      <w:r w:rsidRPr="00042F12">
        <w:rPr>
          <w:rFonts w:ascii="Calibri Light" w:hAnsi="Calibri Light" w:cs="Calibri Light"/>
          <w:sz w:val="20"/>
        </w:rPr>
        <w:t xml:space="preserve"> zawalczyć o kolejnych klientów, którzy oprócz zakupów poszukują w </w:t>
      </w:r>
      <w:r>
        <w:rPr>
          <w:rFonts w:ascii="Calibri Light" w:hAnsi="Calibri Light" w:cs="Calibri Light"/>
          <w:sz w:val="20"/>
        </w:rPr>
        <w:t>centrach handlowych</w:t>
      </w:r>
      <w:r w:rsidRPr="00042F12">
        <w:rPr>
          <w:rFonts w:ascii="Calibri Light" w:hAnsi="Calibri Light" w:cs="Calibri Light"/>
          <w:sz w:val="20"/>
        </w:rPr>
        <w:t xml:space="preserve"> także rozrywki</w:t>
      </w:r>
      <w:r>
        <w:rPr>
          <w:rFonts w:ascii="Calibri Light" w:hAnsi="Calibri Light" w:cs="Calibri Light"/>
          <w:sz w:val="20"/>
        </w:rPr>
        <w:t xml:space="preserve"> i wypoczynku</w:t>
      </w:r>
      <w:r w:rsidRPr="00042F12">
        <w:rPr>
          <w:rFonts w:ascii="Calibri Light" w:hAnsi="Calibri Light" w:cs="Calibri Light"/>
          <w:sz w:val="20"/>
        </w:rPr>
        <w:t xml:space="preserve"> – komentuje Anna Malcharek.</w:t>
      </w:r>
    </w:p>
    <w:p w14:paraId="2F064AB3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1F6C9071" w14:textId="77777777" w:rsidR="005A1392" w:rsidRPr="00042F12" w:rsidRDefault="005A1392" w:rsidP="005A1392">
      <w:pPr>
        <w:pStyle w:val="Bezodstpw"/>
        <w:rPr>
          <w:rFonts w:ascii="Calibri Light" w:hAnsi="Calibri Light" w:cs="Calibri Light"/>
          <w:sz w:val="20"/>
        </w:rPr>
      </w:pPr>
    </w:p>
    <w:p w14:paraId="48A38A90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6369F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08559F1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6369F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76369F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3278D3A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6369F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7132F2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7132F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3DC17" w14:textId="77777777" w:rsidR="00965684" w:rsidRDefault="00965684">
      <w:pPr>
        <w:spacing w:after="0" w:line="240" w:lineRule="auto"/>
      </w:pPr>
      <w:r>
        <w:separator/>
      </w:r>
    </w:p>
  </w:endnote>
  <w:endnote w:type="continuationSeparator" w:id="0">
    <w:p w14:paraId="37A2D690" w14:textId="77777777" w:rsidR="00965684" w:rsidRDefault="0096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15EE5" w14:textId="77777777" w:rsidR="00965684" w:rsidRDefault="00965684">
      <w:pPr>
        <w:spacing w:after="0" w:line="240" w:lineRule="auto"/>
      </w:pPr>
      <w:r>
        <w:separator/>
      </w:r>
    </w:p>
  </w:footnote>
  <w:footnote w:type="continuationSeparator" w:id="0">
    <w:p w14:paraId="5009548D" w14:textId="77777777" w:rsidR="00965684" w:rsidRDefault="0096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321514"/>
    <w:rsid w:val="00331032"/>
    <w:rsid w:val="003630DA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965684"/>
    <w:rsid w:val="00A616E4"/>
    <w:rsid w:val="00A61F0F"/>
    <w:rsid w:val="00AC343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51AF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dcterms:created xsi:type="dcterms:W3CDTF">2019-01-30T07:42:00Z</dcterms:created>
  <dcterms:modified xsi:type="dcterms:W3CDTF">2019-01-31T13:43:00Z</dcterms:modified>
</cp:coreProperties>
</file>