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3C4CD" w14:textId="10B70130" w:rsidR="00955F3C" w:rsidRPr="00080C0B" w:rsidRDefault="00EF0489" w:rsidP="001527D3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 xml:space="preserve">Informacja prasowa: </w:t>
      </w:r>
      <w:r w:rsidR="00045F28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13-09</w:t>
      </w:r>
      <w:bookmarkStart w:id="0" w:name="_GoBack"/>
      <w:bookmarkEnd w:id="0"/>
      <w:r w:rsidR="00955F3C" w:rsidRPr="00080C0B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-2018, Tychy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Park Tychy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Public Relations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509 106 256 mail. tomasz.pietrzak[at]guaranapr.pl </w:t>
      </w:r>
    </w:p>
    <w:p w14:paraId="6F051636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b/>
          <w:sz w:val="28"/>
          <w:szCs w:val="20"/>
        </w:rPr>
      </w:pPr>
      <w:r w:rsidRPr="006029DC">
        <w:rPr>
          <w:rFonts w:ascii="Calibri Light" w:hAnsi="Calibri Light" w:cs="Calibri Light"/>
          <w:b/>
          <w:sz w:val="28"/>
          <w:szCs w:val="20"/>
        </w:rPr>
        <w:t xml:space="preserve">Rośnie catchement Gemini Park Tychy, rośnie także frekwencja </w:t>
      </w:r>
    </w:p>
    <w:p w14:paraId="31320509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6F80801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4"/>
          <w:szCs w:val="20"/>
        </w:rPr>
      </w:pPr>
      <w:r w:rsidRPr="006029DC">
        <w:rPr>
          <w:rFonts w:ascii="Calibri Light" w:hAnsi="Calibri Light" w:cs="Calibri Light"/>
          <w:sz w:val="24"/>
          <w:szCs w:val="20"/>
        </w:rPr>
        <w:t>Swoje pierwsze wakacje Gemini Park Tychy może zaliczyć do udanych. Lipiec i sierpień przyniosły najnowszej inwestycji handlowej na Śląsku znaczący wzrost liczby klientów, także spoza powiatu tyskiego.</w:t>
      </w:r>
    </w:p>
    <w:p w14:paraId="5457F11E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29DC">
        <w:rPr>
          <w:rFonts w:ascii="Calibri Light" w:hAnsi="Calibri Light" w:cs="Calibri Light"/>
          <w:sz w:val="20"/>
          <w:szCs w:val="20"/>
        </w:rPr>
        <w:t xml:space="preserve"> </w:t>
      </w:r>
    </w:p>
    <w:p w14:paraId="4CC9F52C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6029DC">
        <w:rPr>
          <w:rFonts w:ascii="Calibri Light" w:hAnsi="Calibri Light" w:cs="Calibri Light"/>
          <w:b/>
          <w:sz w:val="20"/>
          <w:szCs w:val="20"/>
        </w:rPr>
        <w:t>Wakacyjny ruch</w:t>
      </w:r>
    </w:p>
    <w:p w14:paraId="7ACF7AB0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29DC">
        <w:rPr>
          <w:rFonts w:ascii="Calibri Light" w:hAnsi="Calibri Light" w:cs="Calibri Light"/>
          <w:sz w:val="20"/>
          <w:szCs w:val="20"/>
        </w:rPr>
        <w:t>Pomimo wakacji klienci Gemini Park Tychy nie zrobili sobie urlopu od zakupów. Wręcz przeciwnie, tylko w ciągu dwóch wakacyjnych miesięcy najnowsze w województwie śląskim cent</w:t>
      </w:r>
      <w:r>
        <w:rPr>
          <w:rFonts w:ascii="Calibri Light" w:hAnsi="Calibri Light" w:cs="Calibri Light"/>
          <w:sz w:val="20"/>
          <w:szCs w:val="20"/>
        </w:rPr>
        <w:t>rum handlowe odwiedziło ponad blisko 750 tys.</w:t>
      </w:r>
      <w:r w:rsidRPr="006029DC">
        <w:rPr>
          <w:rFonts w:ascii="Calibri Light" w:hAnsi="Calibri Light" w:cs="Calibri Light"/>
          <w:sz w:val="20"/>
          <w:szCs w:val="20"/>
        </w:rPr>
        <w:t xml:space="preserve"> osób.  Łącznie od otwarcia 21 marca do końca sierpnia próg galerii przekroczyło już </w:t>
      </w:r>
      <w:r>
        <w:rPr>
          <w:rFonts w:ascii="Calibri Light" w:hAnsi="Calibri Light" w:cs="Calibri Light"/>
          <w:sz w:val="20"/>
          <w:szCs w:val="20"/>
        </w:rPr>
        <w:t>ponad</w:t>
      </w:r>
      <w:r w:rsidRPr="006029DC">
        <w:rPr>
          <w:rFonts w:ascii="Calibri Light" w:hAnsi="Calibri Light" w:cs="Calibri Light"/>
          <w:sz w:val="20"/>
          <w:szCs w:val="20"/>
        </w:rPr>
        <w:t xml:space="preserve"> 2 miliony klientów!</w:t>
      </w:r>
    </w:p>
    <w:p w14:paraId="04A2ACC0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FC9EA22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6029DC">
        <w:rPr>
          <w:rFonts w:ascii="Calibri Light" w:hAnsi="Calibri Light" w:cs="Calibri Light"/>
          <w:sz w:val="20"/>
          <w:szCs w:val="20"/>
        </w:rPr>
        <w:t>- Tyszanie, ale także mieszkańcy kilkudziesięciu ościennych miejscowości, zdążyli już poznać galerię i oswoić się z jej ofertą. Dla wielu z nich staliśmy się obiektem pierwszego wyboru w regionie, konkurencyjnym np. w stosunku do</w:t>
      </w:r>
      <w:r>
        <w:rPr>
          <w:rFonts w:ascii="Calibri Light" w:hAnsi="Calibri Light" w:cs="Calibri Light"/>
          <w:sz w:val="20"/>
          <w:szCs w:val="20"/>
        </w:rPr>
        <w:t xml:space="preserve"> innych</w:t>
      </w:r>
      <w:r w:rsidRPr="006029DC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>, przede wszystkim ze względu na bliskość, łatwość dojazdu i kompletną ofertę.</w:t>
      </w:r>
      <w:r w:rsidRPr="006029DC">
        <w:rPr>
          <w:rFonts w:ascii="Calibri Light" w:hAnsi="Calibri Light" w:cs="Calibri Light"/>
          <w:sz w:val="20"/>
          <w:szCs w:val="20"/>
        </w:rPr>
        <w:t xml:space="preserve"> Chętnie odwiedzają nas np. rodziny z dziećmi - </w:t>
      </w:r>
      <w:r w:rsidRPr="006029DC">
        <w:rPr>
          <w:rFonts w:ascii="Calibri Light" w:hAnsi="Calibri Light" w:cs="Calibri Light"/>
          <w:b/>
          <w:sz w:val="20"/>
          <w:szCs w:val="20"/>
        </w:rPr>
        <w:t>mówi Tomasz Misztalewski, dyrektor Gemini Park</w:t>
      </w:r>
      <w:r>
        <w:rPr>
          <w:rFonts w:ascii="Calibri Light" w:hAnsi="Calibri Light" w:cs="Calibri Light"/>
          <w:b/>
          <w:sz w:val="20"/>
          <w:szCs w:val="20"/>
        </w:rPr>
        <w:t xml:space="preserve"> Tychy.</w:t>
      </w:r>
    </w:p>
    <w:p w14:paraId="302816E2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D02B1BF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29DC">
        <w:rPr>
          <w:rFonts w:ascii="Calibri Light" w:hAnsi="Calibri Light" w:cs="Calibri Light"/>
          <w:sz w:val="20"/>
          <w:szCs w:val="20"/>
        </w:rPr>
        <w:t xml:space="preserve">- Rośnie także grono klientów wybierających nas </w:t>
      </w:r>
      <w:r>
        <w:rPr>
          <w:rFonts w:ascii="Calibri Light" w:hAnsi="Calibri Light" w:cs="Calibri Light"/>
          <w:sz w:val="20"/>
          <w:szCs w:val="20"/>
        </w:rPr>
        <w:t xml:space="preserve">zarówno </w:t>
      </w:r>
      <w:r w:rsidRPr="006029DC">
        <w:rPr>
          <w:rFonts w:ascii="Calibri Light" w:hAnsi="Calibri Light" w:cs="Calibri Light"/>
          <w:sz w:val="20"/>
          <w:szCs w:val="20"/>
        </w:rPr>
        <w:t xml:space="preserve">na codzienne zakupy, a także </w:t>
      </w:r>
      <w:r>
        <w:rPr>
          <w:rFonts w:ascii="Calibri Light" w:hAnsi="Calibri Light" w:cs="Calibri Light"/>
          <w:sz w:val="20"/>
          <w:szCs w:val="20"/>
        </w:rPr>
        <w:t xml:space="preserve">na </w:t>
      </w:r>
      <w:r w:rsidRPr="006029DC">
        <w:rPr>
          <w:rFonts w:ascii="Calibri Light" w:hAnsi="Calibri Light" w:cs="Calibri Light"/>
          <w:sz w:val="20"/>
          <w:szCs w:val="20"/>
        </w:rPr>
        <w:t>weekendowy shopping. Przybywa przejezdnych, którzy w drodze na Podbeskidzie przystają w galerii na obiad i wypoczynek. Z każdym miesiącem widzimy wyraźnie, jak rośnie popularność galerii w mieście i regionie oraz jak umacnia się jej pozycja – dodaje.</w:t>
      </w:r>
    </w:p>
    <w:p w14:paraId="3B69B777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1B02A38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6029DC">
        <w:rPr>
          <w:rFonts w:ascii="Calibri Light" w:hAnsi="Calibri Light" w:cs="Calibri Light"/>
          <w:b/>
          <w:sz w:val="20"/>
          <w:szCs w:val="20"/>
        </w:rPr>
        <w:t>Nie tylko tyszanie tu kupują</w:t>
      </w:r>
    </w:p>
    <w:p w14:paraId="3E5085F4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29DC">
        <w:rPr>
          <w:rFonts w:ascii="Calibri Light" w:hAnsi="Calibri Light" w:cs="Calibri Light"/>
          <w:sz w:val="20"/>
          <w:szCs w:val="20"/>
        </w:rPr>
        <w:t xml:space="preserve">Najlepiej widać to dziś w </w:t>
      </w:r>
      <w:r>
        <w:rPr>
          <w:rFonts w:ascii="Calibri Light" w:hAnsi="Calibri Light" w:cs="Calibri Light"/>
          <w:sz w:val="20"/>
          <w:szCs w:val="20"/>
        </w:rPr>
        <w:t>coraz szerszym</w:t>
      </w:r>
      <w:r w:rsidRPr="006029DC">
        <w:rPr>
          <w:rFonts w:ascii="Calibri Light" w:hAnsi="Calibri Light" w:cs="Calibri Light"/>
          <w:sz w:val="20"/>
          <w:szCs w:val="20"/>
        </w:rPr>
        <w:t xml:space="preserve"> zasięgu oddziaływania galerii. </w:t>
      </w:r>
      <w:r>
        <w:rPr>
          <w:rFonts w:ascii="Calibri Light" w:hAnsi="Calibri Light" w:cs="Calibri Light"/>
          <w:sz w:val="20"/>
          <w:szCs w:val="20"/>
        </w:rPr>
        <w:t xml:space="preserve">Chociaż w galerii dominują dziś klienci z Tychów i powiatu tyskiego, przybywa także przyjezdnych, zwłaszcza z  Bierunia, Pszczyny, Katowic, Mikołowa, a także Mysłowic. Mieszkańcy miast ościennych stanowią już blisko 50 proc. robiących tutaj zakupy </w:t>
      </w:r>
      <w:r w:rsidRPr="006029DC">
        <w:rPr>
          <w:rFonts w:ascii="Calibri Light" w:hAnsi="Calibri Light" w:cs="Calibri Light"/>
          <w:sz w:val="20"/>
          <w:szCs w:val="20"/>
        </w:rPr>
        <w:t>– wynika z danych systemu monitorującego parking Gemini Park Tychy.</w:t>
      </w:r>
    </w:p>
    <w:p w14:paraId="322FB2CA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AEABE5B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29DC">
        <w:rPr>
          <w:rFonts w:ascii="Calibri Light" w:hAnsi="Calibri Light" w:cs="Calibri Light"/>
          <w:sz w:val="20"/>
          <w:szCs w:val="20"/>
        </w:rPr>
        <w:t xml:space="preserve">- Zasięg oddziaływania galerii obejmuje już ponad 1,5 miliona osób i kilkanaście okolicznych miejscowości. Możemy więc spokojnie powiedzieć, że w parę miesięcy staliśmy się galerią regionalną. Widzimy dziś wyraźnie, jak obok </w:t>
      </w:r>
      <w:r>
        <w:rPr>
          <w:rFonts w:ascii="Calibri Light" w:hAnsi="Calibri Light" w:cs="Calibri Light"/>
          <w:sz w:val="20"/>
          <w:szCs w:val="20"/>
        </w:rPr>
        <w:t>tyszan</w:t>
      </w:r>
      <w:r w:rsidRPr="006029DC">
        <w:rPr>
          <w:rFonts w:ascii="Calibri Light" w:hAnsi="Calibri Light" w:cs="Calibri Light"/>
          <w:sz w:val="20"/>
          <w:szCs w:val="20"/>
        </w:rPr>
        <w:t xml:space="preserve"> mających do 10 i </w:t>
      </w:r>
      <w:r>
        <w:rPr>
          <w:rFonts w:ascii="Calibri Light" w:hAnsi="Calibri Light" w:cs="Calibri Light"/>
          <w:sz w:val="20"/>
          <w:szCs w:val="20"/>
        </w:rPr>
        <w:t xml:space="preserve">do </w:t>
      </w:r>
      <w:r w:rsidRPr="006029DC">
        <w:rPr>
          <w:rFonts w:ascii="Calibri Light" w:hAnsi="Calibri Light" w:cs="Calibri Light"/>
          <w:sz w:val="20"/>
          <w:szCs w:val="20"/>
        </w:rPr>
        <w:t>20 minut do galerii</w:t>
      </w:r>
      <w:r>
        <w:rPr>
          <w:rFonts w:ascii="Calibri Light" w:hAnsi="Calibri Light" w:cs="Calibri Light"/>
          <w:sz w:val="20"/>
          <w:szCs w:val="20"/>
        </w:rPr>
        <w:t>, r</w:t>
      </w:r>
      <w:r w:rsidRPr="006029DC">
        <w:rPr>
          <w:rFonts w:ascii="Calibri Light" w:hAnsi="Calibri Light" w:cs="Calibri Light"/>
          <w:sz w:val="20"/>
          <w:szCs w:val="20"/>
        </w:rPr>
        <w:t xml:space="preserve">ośnie  liczba klientów odwiedzających nas z najdalszej, bo położonej </w:t>
      </w:r>
      <w:r>
        <w:rPr>
          <w:rFonts w:ascii="Calibri Light" w:hAnsi="Calibri Light" w:cs="Calibri Light"/>
          <w:sz w:val="20"/>
          <w:szCs w:val="20"/>
        </w:rPr>
        <w:t xml:space="preserve">ponad </w:t>
      </w:r>
      <w:r w:rsidRPr="006029DC">
        <w:rPr>
          <w:rFonts w:ascii="Calibri Light" w:hAnsi="Calibri Light" w:cs="Calibri Light"/>
          <w:sz w:val="20"/>
          <w:szCs w:val="20"/>
        </w:rPr>
        <w:t xml:space="preserve">30 minut </w:t>
      </w:r>
      <w:r>
        <w:rPr>
          <w:rFonts w:ascii="Calibri Light" w:hAnsi="Calibri Light" w:cs="Calibri Light"/>
          <w:sz w:val="20"/>
          <w:szCs w:val="20"/>
        </w:rPr>
        <w:t xml:space="preserve">od </w:t>
      </w:r>
      <w:r w:rsidRPr="006029DC">
        <w:rPr>
          <w:rFonts w:ascii="Calibri Light" w:hAnsi="Calibri Light" w:cs="Calibri Light"/>
          <w:sz w:val="20"/>
          <w:szCs w:val="20"/>
        </w:rPr>
        <w:t>galerii, strefy.  Są to głównie mieszkańcy miast, w których nie ma tak dużych galerii handlowych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Pr="006029DC">
        <w:rPr>
          <w:rFonts w:ascii="Calibri Light" w:hAnsi="Calibri Light" w:cs="Calibri Light"/>
          <w:sz w:val="20"/>
          <w:szCs w:val="20"/>
        </w:rPr>
        <w:t>– dodaje.</w:t>
      </w:r>
    </w:p>
    <w:p w14:paraId="4A959421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760A58E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6029DC">
        <w:rPr>
          <w:rFonts w:ascii="Calibri Light" w:hAnsi="Calibri Light" w:cs="Calibri Light"/>
          <w:b/>
          <w:sz w:val="20"/>
          <w:szCs w:val="20"/>
        </w:rPr>
        <w:t>Oferta bliska mieszkańcom</w:t>
      </w:r>
    </w:p>
    <w:p w14:paraId="01BC2430" w14:textId="77777777" w:rsidR="00045F28" w:rsidRPr="00DA12B0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  <w:lang w:val="en-US"/>
        </w:rPr>
      </w:pPr>
      <w:r w:rsidRPr="006029DC">
        <w:rPr>
          <w:rFonts w:ascii="Calibri Light" w:hAnsi="Calibri Light" w:cs="Calibri Light"/>
          <w:sz w:val="20"/>
          <w:szCs w:val="20"/>
        </w:rPr>
        <w:t xml:space="preserve">O rosnącej popularności galerii przesądza dziś kilka czynników. Po pierwsze, jej czytelna oferta. Galeria liczy sobie dziś blisko 130 sklepów, restauracji i punktów usługowych. </w:t>
      </w:r>
      <w:r w:rsidRPr="00DA12B0">
        <w:rPr>
          <w:rFonts w:ascii="Calibri Light" w:hAnsi="Calibri Light" w:cs="Calibri Light"/>
          <w:sz w:val="20"/>
          <w:szCs w:val="20"/>
          <w:lang w:val="en-US"/>
        </w:rPr>
        <w:t xml:space="preserve">Swoje sklepy mają tutaj m.in. TK Maxx, H&amp;M, Reserved, Sinsay, Cropp, House, Medicine, Deichmann, Orsay czy Mohito.  </w:t>
      </w:r>
    </w:p>
    <w:p w14:paraId="29C4F29F" w14:textId="77777777" w:rsidR="00045F28" w:rsidRPr="00DA12B0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  <w:lang w:val="en-US"/>
        </w:rPr>
      </w:pPr>
    </w:p>
    <w:p w14:paraId="039C858D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29DC">
        <w:rPr>
          <w:rFonts w:ascii="Calibri Light" w:hAnsi="Calibri Light" w:cs="Calibri Light"/>
          <w:sz w:val="20"/>
          <w:szCs w:val="20"/>
        </w:rPr>
        <w:t>Szeroko rozumiana moda wypełnia już 45 proc. oferty galerii. Jest to także segment, który nieustannie się poszerza. Tylko w wakacje do grona najemców dołączyła niemiecka sieć odzieżowa New Yorker oraz Pierre Cardin. Ten pierwszy najemca</w:t>
      </w:r>
      <w:r>
        <w:rPr>
          <w:rFonts w:ascii="Calibri Light" w:hAnsi="Calibri Light" w:cs="Calibri Light"/>
          <w:sz w:val="20"/>
          <w:szCs w:val="20"/>
        </w:rPr>
        <w:t xml:space="preserve"> zajął mający aż 11</w:t>
      </w:r>
      <w:r w:rsidRPr="006029DC">
        <w:rPr>
          <w:rFonts w:ascii="Calibri Light" w:hAnsi="Calibri Light" w:cs="Calibri Light"/>
          <w:sz w:val="20"/>
          <w:szCs w:val="20"/>
        </w:rPr>
        <w:t>00 m kw. lokal.</w:t>
      </w:r>
    </w:p>
    <w:p w14:paraId="26BC16CA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8C30F70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29DC">
        <w:rPr>
          <w:rFonts w:ascii="Calibri Light" w:hAnsi="Calibri Light" w:cs="Calibri Light"/>
          <w:sz w:val="20"/>
          <w:szCs w:val="20"/>
        </w:rPr>
        <w:t>Centrum handlowe posiada także unikalną w okolicy ofertę sklepów z wyposażeniem, elektroniką, kosmetykami i obuwiem. Ofertę wypełniają także salony jubilerskie, sklepy sportowe i dla dzieci. Oprócz tego, w centrum handlowym działają także 22 punkty usługowe oraz 10 restauracji i kawiarni, w tym m.in. McDonald’s, KFC, Thai Express czy Lodomania. Operatorem spożywczym Gemini Park jest natomiast Piotr i Paweł.</w:t>
      </w:r>
    </w:p>
    <w:p w14:paraId="0E33FD2E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B8477BE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29DC">
        <w:rPr>
          <w:rFonts w:ascii="Calibri Light" w:hAnsi="Calibri Light" w:cs="Calibri Light"/>
          <w:sz w:val="20"/>
          <w:szCs w:val="20"/>
        </w:rPr>
        <w:t xml:space="preserve">- Oferta galerii jest dziś tak skomponowana, aby odnalazł się w niej każdy klient, bez względu na potrzeby, wiek czy zasobność portfela. Z jednej strony nasza oferta jest mocno modowa, z drugiej strony dopełniają ją także </w:t>
      </w:r>
      <w:r w:rsidRPr="006029DC">
        <w:rPr>
          <w:rFonts w:ascii="Calibri Light" w:hAnsi="Calibri Light" w:cs="Calibri Light"/>
          <w:sz w:val="20"/>
          <w:szCs w:val="20"/>
        </w:rPr>
        <w:lastRenderedPageBreak/>
        <w:t>sklepy innych segmentów oraz usługi, z jakich każdy korzysta na co dzień. W efekcie tego możemy dziś mówić o ofercie „podręcznej”, przyjaznej dla całej rodziny  - mówi.</w:t>
      </w:r>
    </w:p>
    <w:p w14:paraId="23F2B068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0664D57" w14:textId="77777777" w:rsidR="00045F28" w:rsidRPr="00967CE9" w:rsidRDefault="00045F28" w:rsidP="00045F28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967CE9">
        <w:rPr>
          <w:rFonts w:ascii="Calibri Light" w:hAnsi="Calibri Light" w:cs="Calibri Light"/>
          <w:b/>
          <w:sz w:val="20"/>
          <w:szCs w:val="20"/>
        </w:rPr>
        <w:t>Wydarzenia przyciągają</w:t>
      </w:r>
    </w:p>
    <w:p w14:paraId="5FB1C7FD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29DC">
        <w:rPr>
          <w:rFonts w:ascii="Calibri Light" w:hAnsi="Calibri Light" w:cs="Calibri Light"/>
          <w:sz w:val="20"/>
          <w:szCs w:val="20"/>
        </w:rPr>
        <w:t xml:space="preserve">Ale nie tylko sama oferta jest motorem napędzającym ruch na pasażu galerii. Drugim ważnym czynnikiem stała interesująca w skali regionu aktywność marketingowa galerii. Tylko w wakacje Gemini Park zrealizował kilka dużych wydarzeń i projektów aktywizujących i integrujących społeczność lokalną. </w:t>
      </w:r>
    </w:p>
    <w:p w14:paraId="42521664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231E03B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29DC">
        <w:rPr>
          <w:rFonts w:ascii="Calibri Light" w:hAnsi="Calibri Light" w:cs="Calibri Light"/>
          <w:sz w:val="20"/>
          <w:szCs w:val="20"/>
        </w:rPr>
        <w:t>W lipcu oraz na początku sierpnia centrum handlowe zamieniło się w nietypową „letnią szkołę”, w której każdego dnia odbywały się warsztaty półkolonijne m.in. taneczne, artystyczne i sportowe, a także z wykorzystaniem klocków Lego. Co tydzień na najmłodszych czekało ponad 50 zajęć.</w:t>
      </w:r>
    </w:p>
    <w:p w14:paraId="2E741279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5F57A09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29DC">
        <w:rPr>
          <w:rFonts w:ascii="Calibri Light" w:hAnsi="Calibri Light" w:cs="Calibri Light"/>
          <w:sz w:val="20"/>
          <w:szCs w:val="20"/>
        </w:rPr>
        <w:t xml:space="preserve">W tym samym czasie trwała także wystawa edukacyjna „Połącz się” przygotowana przez twórców ekspozycji m.in.  w Centrum Nauki Kopernik. Znalazło się na niej 11 interaktywnych eksponatów, które przybliżały dzieciom i młodzieży sposoby komunikowania się ludzi od czasów prehistorycznych po współczesność. </w:t>
      </w:r>
    </w:p>
    <w:p w14:paraId="25576916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5674537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29DC">
        <w:rPr>
          <w:rFonts w:ascii="Calibri Light" w:hAnsi="Calibri Light" w:cs="Calibri Light"/>
          <w:sz w:val="20"/>
          <w:szCs w:val="20"/>
        </w:rPr>
        <w:t>Na początku sierpnia centrum handlowe zorganizowało natomiast trwającą 4 dni akcję rabatową związaną m.in. z otwarciem salonu New Yorker. Przyłączyło się do niej aż 40 najemców! Miesiąc i wakacje zakończyło trwające aż 6 dni wydarzenie z udziałem najpopularniejszych w Polsce gamerów. Imprezie towarzyszyły otwarte zmagania dla graczy oraz specjalna strefa z konsolami PS4.</w:t>
      </w:r>
    </w:p>
    <w:p w14:paraId="05D708C1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5778950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6029DC">
        <w:rPr>
          <w:rFonts w:ascii="Calibri Light" w:hAnsi="Calibri Light" w:cs="Calibri Light"/>
          <w:sz w:val="20"/>
          <w:szCs w:val="20"/>
        </w:rPr>
        <w:t xml:space="preserve">– Staramy się, aby organizowane przez nas wydarzenia wnosiły coś unikalnego w czas wolny naszych klientów, aby edukowały, bawiły i angażowały. Mocno stawiamy dziś na atrakcje dla całych rodzin, a zwłaszcza dla najmłodszych. Ten kierunek procentuje, chociażby rosnącą liczbą rodzin robiących u nas zakupy – </w:t>
      </w:r>
      <w:r w:rsidRPr="006029DC">
        <w:rPr>
          <w:rFonts w:ascii="Calibri Light" w:hAnsi="Calibri Light" w:cs="Calibri Light"/>
          <w:b/>
          <w:sz w:val="20"/>
          <w:szCs w:val="20"/>
        </w:rPr>
        <w:t>mówi Aleksandra Zawodzińska, dyrektor ds. marketingu i PR Gemini Park Tychy.</w:t>
      </w:r>
    </w:p>
    <w:p w14:paraId="75DB9A8D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4C500EC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6029DC">
        <w:rPr>
          <w:rFonts w:ascii="Calibri Light" w:hAnsi="Calibri Light" w:cs="Calibri Light"/>
          <w:b/>
          <w:sz w:val="20"/>
          <w:szCs w:val="20"/>
        </w:rPr>
        <w:t>Dobra lokalizacja przynosi korzyści</w:t>
      </w:r>
    </w:p>
    <w:p w14:paraId="14C10E37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29DC">
        <w:rPr>
          <w:rFonts w:ascii="Calibri Light" w:hAnsi="Calibri Light" w:cs="Calibri Light"/>
          <w:sz w:val="20"/>
          <w:szCs w:val="20"/>
        </w:rPr>
        <w:t xml:space="preserve">Oferta i udany marketing to jednak nie jedyne, co wpływa  pozytywnie </w:t>
      </w:r>
      <w:r>
        <w:rPr>
          <w:rFonts w:ascii="Calibri Light" w:hAnsi="Calibri Light" w:cs="Calibri Light"/>
          <w:sz w:val="20"/>
          <w:szCs w:val="20"/>
        </w:rPr>
        <w:t>na frekwencję</w:t>
      </w:r>
      <w:r w:rsidRPr="006029DC">
        <w:rPr>
          <w:rFonts w:ascii="Calibri Light" w:hAnsi="Calibri Light" w:cs="Calibri Light"/>
          <w:sz w:val="20"/>
          <w:szCs w:val="20"/>
        </w:rPr>
        <w:t>. Klienci doceniają także to jak galeria skomunikowana jest z miastem i regionem. Do centrum handlowego można dojechać dziś aż 29 liniami autobusowymi i trolejbusowymi. Pod samą galerią znajduje się także przystanek.</w:t>
      </w:r>
    </w:p>
    <w:p w14:paraId="4D4B1B76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56962A5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29DC">
        <w:rPr>
          <w:rFonts w:ascii="Calibri Light" w:hAnsi="Calibri Light" w:cs="Calibri Light"/>
          <w:sz w:val="20"/>
          <w:szCs w:val="20"/>
        </w:rPr>
        <w:t>Galeria położona jest również w bezpośrednim sąsiedztwie trasy DK1, łączącej Śląsk z Podbeskidziem, przez co łatwo do niej mogą dojechać mieszkańcy kilkudziesięciu miast ościennych dla Tychów, ale także turyści jadący np. w Beskidy</w:t>
      </w:r>
      <w:r>
        <w:rPr>
          <w:rFonts w:ascii="Calibri Light" w:hAnsi="Calibri Light" w:cs="Calibri Light"/>
          <w:sz w:val="20"/>
          <w:szCs w:val="20"/>
        </w:rPr>
        <w:t xml:space="preserve"> i w kierunku czeskiej granicy</w:t>
      </w:r>
      <w:r w:rsidRPr="006029DC">
        <w:rPr>
          <w:rFonts w:ascii="Calibri Light" w:hAnsi="Calibri Light" w:cs="Calibri Light"/>
          <w:sz w:val="20"/>
          <w:szCs w:val="20"/>
        </w:rPr>
        <w:t>.  Sama galeria jest także częścią rozwijanego i znanego do lat w mieście handlowego „power center”, na które oprócz Gemini Park składają się sklepy Saturn, Obi i Tesco.</w:t>
      </w:r>
    </w:p>
    <w:p w14:paraId="46FA398B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87E6F07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57617BC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E799057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8A33BFD" w14:textId="77777777" w:rsidR="00045F28" w:rsidRPr="006029DC" w:rsidRDefault="00045F28" w:rsidP="00045F2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51C7D3D" w14:textId="77777777" w:rsidR="00080C0B" w:rsidRPr="00080C0B" w:rsidRDefault="00080C0B" w:rsidP="001527D3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00FD5D1D" w14:textId="77777777" w:rsidR="00080C0B" w:rsidRPr="00080C0B" w:rsidRDefault="00080C0B" w:rsidP="001527D3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H&amp;M, TK Maxx, Reserved, Vistula, Wólczanka, Bytom, Top Secret, Cropp, Mohito, Sinsay, House, Kubenz, Quiosque, Big Star, Lavard, Diverse, Medicine, Monnari, Pako Lorente, Szachownica, Calzedonia, Gatta, Orsay, Lee/Wrangler/Levi’s, Apart, W.Kruk, By Dziubeka, Swiss, Time Trend, Yes, CCC, Deichmann, Ochnik, Ryłko, Wittchen, Wojas, Komfort, Komfort Łazienki, Jysk, Home&amp;Deco, Home&amp;You, Pepco, Homla, Douglas, Endorphine, Hebe, Inglot, Rossmann, Vision Express, Yves Rocher, Ziaja, Empik, Kolporter, Świat Książki, Smyk, Coccodrillo. Usługi  w Gemini Park to aż 22 punkty, m.in. Fabryka Formy, salony Orange, T-Mobile, Play, Plus, Poczta Polska, Maxi ZOO, Tauron, Itaka, Rainbow Tours czy E-Smoking World. Operatorem spożywczym galerii jest supermarket Piotr i Paweł. W centrum handlowym znajduje się także 10 restauracji i kawiarni, w tym KFC, McDonald's, City Kebab, Czas na herbatę, Grycan, Lodomania, Olimp, Companieros i Thai Express.</w:t>
      </w:r>
    </w:p>
    <w:p w14:paraId="12E9CDBF" w14:textId="77777777" w:rsidR="00080C0B" w:rsidRPr="00080C0B" w:rsidRDefault="00080C0B" w:rsidP="001527D3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E86D24F" w14:textId="77777777" w:rsidR="00080C0B" w:rsidRPr="00080C0B" w:rsidRDefault="00080C0B" w:rsidP="001527D3">
      <w:pPr>
        <w:jc w:val="both"/>
        <w:rPr>
          <w:rFonts w:ascii="Calibri Light" w:hAnsi="Calibri Light" w:cs="Calibri Light"/>
        </w:rPr>
      </w:pPr>
    </w:p>
    <w:p w14:paraId="053EEF57" w14:textId="77777777" w:rsidR="00080C0B" w:rsidRPr="00080C0B" w:rsidRDefault="00080C0B" w:rsidP="001527D3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A709523" w14:textId="77777777" w:rsidR="00080C0B" w:rsidRPr="00080C0B" w:rsidRDefault="00080C0B" w:rsidP="001527D3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2C164E93" w14:textId="77777777" w:rsidR="00080C0B" w:rsidRPr="00080C0B" w:rsidRDefault="00080C0B" w:rsidP="001527D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80C0B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6ED119F1" w14:textId="77777777" w:rsidR="00080C0B" w:rsidRPr="00080C0B" w:rsidRDefault="00080C0B" w:rsidP="001527D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6DD29C2" w14:textId="77777777" w:rsidR="00080C0B" w:rsidRPr="00080C0B" w:rsidRDefault="00080C0B" w:rsidP="001527D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CFBED51" w14:textId="77777777" w:rsidR="005D0445" w:rsidRPr="00080C0B" w:rsidRDefault="005D0445" w:rsidP="001527D3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080C0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73EC97" w14:textId="77777777" w:rsidR="00A61F0F" w:rsidRDefault="00A61F0F">
      <w:pPr>
        <w:spacing w:after="0" w:line="240" w:lineRule="auto"/>
      </w:pPr>
      <w:r>
        <w:separator/>
      </w:r>
    </w:p>
  </w:endnote>
  <w:endnote w:type="continuationSeparator" w:id="0">
    <w:p w14:paraId="71C0BADB" w14:textId="77777777" w:rsidR="00A61F0F" w:rsidRDefault="00A61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1384BD" w14:textId="77777777" w:rsidR="00A61F0F" w:rsidRDefault="00A61F0F">
      <w:pPr>
        <w:spacing w:after="0" w:line="240" w:lineRule="auto"/>
      </w:pPr>
      <w:r>
        <w:separator/>
      </w:r>
    </w:p>
  </w:footnote>
  <w:footnote w:type="continuationSeparator" w:id="0">
    <w:p w14:paraId="47E01429" w14:textId="77777777" w:rsidR="00A61F0F" w:rsidRDefault="00A61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5F28"/>
    <w:rsid w:val="00080C0B"/>
    <w:rsid w:val="000E3827"/>
    <w:rsid w:val="001207FB"/>
    <w:rsid w:val="001527D3"/>
    <w:rsid w:val="00191D53"/>
    <w:rsid w:val="001A102C"/>
    <w:rsid w:val="001A4E4D"/>
    <w:rsid w:val="001B58DF"/>
    <w:rsid w:val="001D6A1E"/>
    <w:rsid w:val="00211A65"/>
    <w:rsid w:val="00237343"/>
    <w:rsid w:val="00245D29"/>
    <w:rsid w:val="00267B6F"/>
    <w:rsid w:val="00271C29"/>
    <w:rsid w:val="002B0529"/>
    <w:rsid w:val="00321514"/>
    <w:rsid w:val="00331032"/>
    <w:rsid w:val="003630DA"/>
    <w:rsid w:val="00390ADA"/>
    <w:rsid w:val="004045E9"/>
    <w:rsid w:val="00502C98"/>
    <w:rsid w:val="00564BC8"/>
    <w:rsid w:val="00565D0C"/>
    <w:rsid w:val="005D0445"/>
    <w:rsid w:val="005D0AE0"/>
    <w:rsid w:val="005D0DFC"/>
    <w:rsid w:val="0064090A"/>
    <w:rsid w:val="00642D78"/>
    <w:rsid w:val="00670C84"/>
    <w:rsid w:val="006928A0"/>
    <w:rsid w:val="007245D4"/>
    <w:rsid w:val="00741490"/>
    <w:rsid w:val="007A27A9"/>
    <w:rsid w:val="00871473"/>
    <w:rsid w:val="00926589"/>
    <w:rsid w:val="009554DF"/>
    <w:rsid w:val="00955F3C"/>
    <w:rsid w:val="00A616E4"/>
    <w:rsid w:val="00A61F0F"/>
    <w:rsid w:val="00AC343F"/>
    <w:rsid w:val="00B302A8"/>
    <w:rsid w:val="00B6659D"/>
    <w:rsid w:val="00B75D19"/>
    <w:rsid w:val="00BE5774"/>
    <w:rsid w:val="00C66DF3"/>
    <w:rsid w:val="00C93921"/>
    <w:rsid w:val="00D6142F"/>
    <w:rsid w:val="00D71C04"/>
    <w:rsid w:val="00D76721"/>
    <w:rsid w:val="00DB653D"/>
    <w:rsid w:val="00DD75C5"/>
    <w:rsid w:val="00E24B6B"/>
    <w:rsid w:val="00E4510F"/>
    <w:rsid w:val="00EC01D8"/>
    <w:rsid w:val="00E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1087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2018-09-13T06:27:00Z</dcterms:created>
  <dcterms:modified xsi:type="dcterms:W3CDTF">2018-09-13T06:27:00Z</dcterms:modified>
</cp:coreProperties>
</file>