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405" w:rsidRPr="00506EC3" w:rsidRDefault="00BF5E83" w:rsidP="00BF5E83">
      <w:pPr>
        <w:pStyle w:val="Bezodstpw"/>
        <w:ind w:left="2124"/>
        <w:rPr>
          <w:rFonts w:ascii="Arial" w:hAnsi="Arial" w:cs="Arial"/>
          <w:b/>
          <w:sz w:val="50"/>
          <w:szCs w:val="50"/>
        </w:rPr>
      </w:pPr>
      <w:r w:rsidRPr="00506EC3">
        <w:rPr>
          <w:rFonts w:ascii="Arial" w:hAnsi="Arial" w:cs="Arial"/>
          <w:b/>
          <w:iCs/>
          <w:noProof/>
          <w:sz w:val="50"/>
          <w:szCs w:val="50"/>
          <w:lang w:eastAsia="pl-PL"/>
        </w:rPr>
        <w:drawing>
          <wp:anchor distT="0" distB="0" distL="114300" distR="114300" simplePos="0" relativeHeight="251658240" behindDoc="0" locked="0" layoutInCell="1" allowOverlap="1" wp14:anchorId="17D7C45F" wp14:editId="4B952CD3">
            <wp:simplePos x="0" y="0"/>
            <wp:positionH relativeFrom="column">
              <wp:posOffset>-20955</wp:posOffset>
            </wp:positionH>
            <wp:positionV relativeFrom="paragraph">
              <wp:posOffset>43815</wp:posOffset>
            </wp:positionV>
            <wp:extent cx="1113155" cy="1113155"/>
            <wp:effectExtent l="0" t="0" r="0" b="0"/>
            <wp:wrapNone/>
            <wp:docPr id="1" name="Obraz 1" descr="C:\Users\TomTom\Desktop\GEMINI\ikonki\1ikonka_map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ikonki\1ikonka_mapka.png"/>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113155" cy="111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sz w:val="50"/>
          <w:szCs w:val="50"/>
        </w:rPr>
        <w:t>DLA KOLORU MIASTA</w:t>
      </w:r>
    </w:p>
    <w:p w:rsidR="00601405" w:rsidRPr="00506EC3" w:rsidRDefault="001E4E27" w:rsidP="00BF5E83">
      <w:pPr>
        <w:pStyle w:val="Bezodstpw"/>
        <w:ind w:left="2124"/>
        <w:jc w:val="both"/>
        <w:rPr>
          <w:rFonts w:ascii="Arial" w:hAnsi="Arial" w:cs="Arial"/>
          <w:iCs/>
          <w:sz w:val="30"/>
          <w:szCs w:val="30"/>
        </w:rPr>
      </w:pPr>
      <w:r w:rsidRPr="00506EC3">
        <w:rPr>
          <w:rFonts w:ascii="Arial" w:hAnsi="Arial" w:cs="Arial"/>
          <w:iCs/>
          <w:sz w:val="30"/>
          <w:szCs w:val="30"/>
        </w:rPr>
        <w:t>i</w:t>
      </w:r>
      <w:r w:rsidR="00601405" w:rsidRPr="00506EC3">
        <w:rPr>
          <w:rFonts w:ascii="Arial" w:hAnsi="Arial" w:cs="Arial"/>
          <w:iCs/>
          <w:sz w:val="30"/>
          <w:szCs w:val="30"/>
        </w:rPr>
        <w:t>nteresująca koncepcja wizualna galerii</w:t>
      </w:r>
    </w:p>
    <w:p w:rsidR="00601405" w:rsidRPr="00506EC3" w:rsidRDefault="001E4E27" w:rsidP="00BF5E83">
      <w:pPr>
        <w:pStyle w:val="Bezodstpw"/>
        <w:ind w:left="2124"/>
        <w:jc w:val="both"/>
        <w:rPr>
          <w:rFonts w:ascii="Arial" w:hAnsi="Arial" w:cs="Arial"/>
          <w:iCs/>
          <w:sz w:val="30"/>
          <w:szCs w:val="30"/>
        </w:rPr>
      </w:pPr>
      <w:r w:rsidRPr="00506EC3">
        <w:rPr>
          <w:rFonts w:ascii="Arial" w:hAnsi="Arial" w:cs="Arial"/>
          <w:iCs/>
          <w:sz w:val="30"/>
          <w:szCs w:val="30"/>
        </w:rPr>
        <w:t>o</w:t>
      </w:r>
      <w:r w:rsidR="00601405" w:rsidRPr="00506EC3">
        <w:rPr>
          <w:rFonts w:ascii="Arial" w:hAnsi="Arial" w:cs="Arial"/>
          <w:iCs/>
          <w:sz w:val="30"/>
          <w:szCs w:val="30"/>
        </w:rPr>
        <w:t>biekt będący w symbiozie z miastem</w:t>
      </w:r>
    </w:p>
    <w:p w:rsidR="00601405" w:rsidRPr="00506EC3" w:rsidRDefault="001E4E27" w:rsidP="00BF5E83">
      <w:pPr>
        <w:pStyle w:val="Bezodstpw"/>
        <w:ind w:left="2124"/>
        <w:jc w:val="both"/>
        <w:rPr>
          <w:rFonts w:ascii="Arial" w:hAnsi="Arial" w:cs="Arial"/>
          <w:iCs/>
          <w:sz w:val="24"/>
          <w:szCs w:val="20"/>
        </w:rPr>
      </w:pPr>
      <w:r w:rsidRPr="00506EC3">
        <w:rPr>
          <w:rFonts w:ascii="Arial" w:hAnsi="Arial" w:cs="Arial"/>
          <w:iCs/>
          <w:sz w:val="30"/>
          <w:szCs w:val="30"/>
        </w:rPr>
        <w:t>c</w:t>
      </w:r>
      <w:r w:rsidR="00601405" w:rsidRPr="00506EC3">
        <w:rPr>
          <w:rFonts w:ascii="Arial" w:hAnsi="Arial" w:cs="Arial"/>
          <w:iCs/>
          <w:sz w:val="30"/>
          <w:szCs w:val="30"/>
        </w:rPr>
        <w:t>iekawe rozwiązania projektowe</w:t>
      </w:r>
    </w:p>
    <w:p w:rsidR="00601405" w:rsidRPr="00506EC3" w:rsidRDefault="00601405" w:rsidP="00601405">
      <w:pPr>
        <w:pStyle w:val="Bezodstpw"/>
        <w:rPr>
          <w:rFonts w:ascii="Arial" w:hAnsi="Arial" w:cs="Arial"/>
          <w:iCs/>
          <w:sz w:val="24"/>
          <w:szCs w:val="20"/>
        </w:rPr>
      </w:pPr>
    </w:p>
    <w:p w:rsidR="00601405" w:rsidRPr="00506EC3" w:rsidRDefault="00601405" w:rsidP="00601405">
      <w:pPr>
        <w:pStyle w:val="Bezodstpw"/>
        <w:rPr>
          <w:rFonts w:ascii="Arial" w:hAnsi="Arial" w:cs="Arial"/>
          <w:iCs/>
          <w:sz w:val="24"/>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szCs w:val="26"/>
        </w:rPr>
      </w:pPr>
      <w:r w:rsidRPr="00506EC3">
        <w:rPr>
          <w:rFonts w:ascii="Arial" w:hAnsi="Arial" w:cs="Arial"/>
          <w:b/>
          <w:iCs/>
          <w:szCs w:val="26"/>
        </w:rPr>
        <w:t>Gemini Park Tychy dopełnia i porządkuje przestrzeń w rejonie istniejących obiektów handlowych i w rejonie węzła na drodze krajowej nr 1 (ul. Beskidzka) z ul. Towarową</w:t>
      </w:r>
      <w:r w:rsidRPr="00506EC3">
        <w:rPr>
          <w:rFonts w:ascii="Arial" w:hAnsi="Arial" w:cs="Arial"/>
          <w:iCs/>
          <w:szCs w:val="26"/>
        </w:rPr>
        <w:t xml:space="preserve">. </w:t>
      </w:r>
      <w:r w:rsidRPr="00506EC3">
        <w:rPr>
          <w:rFonts w:ascii="Arial" w:hAnsi="Arial" w:cs="Arial"/>
          <w:szCs w:val="26"/>
        </w:rPr>
        <w:t xml:space="preserve">Galeria została tak zaprojektowana, aby wpisać się w charakter tej części miasta. Z </w:t>
      </w:r>
      <w:r w:rsidR="00BC7A71">
        <w:rPr>
          <w:rFonts w:ascii="Arial" w:hAnsi="Arial" w:cs="Arial"/>
          <w:szCs w:val="26"/>
        </w:rPr>
        <w:t>jednej stronie twórcom zależało</w:t>
      </w:r>
      <w:r w:rsidRPr="00506EC3">
        <w:rPr>
          <w:rFonts w:ascii="Arial" w:hAnsi="Arial" w:cs="Arial"/>
          <w:szCs w:val="26"/>
        </w:rPr>
        <w:t xml:space="preserve"> na tym, żeby obiekt był zauważalny, z drugiej funkcjonował </w:t>
      </w:r>
      <w:r w:rsidR="00506EC3">
        <w:rPr>
          <w:rFonts w:ascii="Arial" w:hAnsi="Arial" w:cs="Arial"/>
          <w:szCs w:val="26"/>
        </w:rPr>
        <w:br/>
      </w:r>
      <w:r w:rsidRPr="00506EC3">
        <w:rPr>
          <w:rFonts w:ascii="Arial" w:hAnsi="Arial" w:cs="Arial"/>
          <w:szCs w:val="26"/>
        </w:rPr>
        <w:t>w symbiozie z miastem, nie dominował, a uzupełniał przestrzeń, stając się integralnym elementem miejskiej tkanki.</w:t>
      </w: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iCs/>
          <w:szCs w:val="26"/>
        </w:rPr>
      </w:pPr>
      <w:r w:rsidRPr="00506EC3">
        <w:rPr>
          <w:rFonts w:ascii="Arial" w:hAnsi="Arial" w:cs="Arial"/>
          <w:iCs/>
          <w:szCs w:val="26"/>
        </w:rPr>
        <w:t xml:space="preserve">I chociaż galeria jest wyższa od sąsiadujących obiektów handlowych, </w:t>
      </w:r>
      <w:r w:rsidR="001E4E27" w:rsidRPr="00506EC3">
        <w:rPr>
          <w:rFonts w:ascii="Arial" w:hAnsi="Arial" w:cs="Arial"/>
          <w:iCs/>
          <w:szCs w:val="26"/>
        </w:rPr>
        <w:t xml:space="preserve"> </w:t>
      </w:r>
      <w:r w:rsidRPr="00506EC3">
        <w:rPr>
          <w:rFonts w:ascii="Arial" w:hAnsi="Arial" w:cs="Arial"/>
          <w:iCs/>
          <w:szCs w:val="26"/>
        </w:rPr>
        <w:t xml:space="preserve">to elewacje mają zdecydowanie </w:t>
      </w:r>
      <w:r w:rsidRPr="00506EC3">
        <w:rPr>
          <w:rFonts w:ascii="Arial" w:hAnsi="Arial" w:cs="Arial"/>
          <w:b/>
          <w:iCs/>
          <w:szCs w:val="26"/>
        </w:rPr>
        <w:t>horyzontalny charakter</w:t>
      </w:r>
      <w:r w:rsidR="00BC7A71">
        <w:rPr>
          <w:rFonts w:ascii="Arial" w:hAnsi="Arial" w:cs="Arial"/>
          <w:b/>
          <w:iCs/>
          <w:szCs w:val="26"/>
        </w:rPr>
        <w:t>,</w:t>
      </w:r>
      <w:r w:rsidRPr="00506EC3">
        <w:rPr>
          <w:rFonts w:ascii="Arial" w:hAnsi="Arial" w:cs="Arial"/>
          <w:iCs/>
          <w:szCs w:val="26"/>
        </w:rPr>
        <w:t xml:space="preserve"> podkreślany</w:t>
      </w:r>
      <w:r w:rsidR="001E4E27" w:rsidRPr="00506EC3">
        <w:rPr>
          <w:rFonts w:ascii="Arial" w:hAnsi="Arial" w:cs="Arial"/>
          <w:iCs/>
          <w:szCs w:val="26"/>
        </w:rPr>
        <w:t xml:space="preserve"> m.in.</w:t>
      </w:r>
      <w:r w:rsidRPr="00506EC3">
        <w:rPr>
          <w:rFonts w:ascii="Arial" w:hAnsi="Arial" w:cs="Arial"/>
          <w:iCs/>
          <w:szCs w:val="26"/>
        </w:rPr>
        <w:t xml:space="preserve"> podziałami i zadaszeniami. Bryła galerii akcentowana jest elementami wertykalnymi</w:t>
      </w:r>
      <w:r w:rsidR="00BC7A71">
        <w:rPr>
          <w:rFonts w:ascii="Arial" w:hAnsi="Arial" w:cs="Arial"/>
          <w:iCs/>
          <w:szCs w:val="26"/>
        </w:rPr>
        <w:t xml:space="preserve"> - </w:t>
      </w:r>
      <w:r w:rsidRPr="00506EC3">
        <w:rPr>
          <w:rFonts w:ascii="Arial" w:hAnsi="Arial" w:cs="Arial"/>
          <w:iCs/>
          <w:szCs w:val="26"/>
        </w:rPr>
        <w:t xml:space="preserve">wieżami położonymi w miejscach strategicznych z punktu widzenia widoczności i kompozycji budynku. </w:t>
      </w: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b/>
          <w:iCs/>
          <w:szCs w:val="26"/>
        </w:rPr>
      </w:pPr>
      <w:r w:rsidRPr="00506EC3">
        <w:rPr>
          <w:rFonts w:ascii="Arial" w:hAnsi="Arial" w:cs="Arial"/>
          <w:b/>
          <w:iCs/>
          <w:szCs w:val="26"/>
        </w:rPr>
        <w:t xml:space="preserve">Ciekawym rozwiązaniem jest otwarcie elewacji zachodniej galerii na trotuar z małą architekturą, zielenią i ścieżką rowerową, która w naturalny sposób łączy galerię </w:t>
      </w:r>
      <w:r w:rsidR="00506EC3">
        <w:rPr>
          <w:rFonts w:ascii="Arial" w:hAnsi="Arial" w:cs="Arial"/>
          <w:b/>
          <w:iCs/>
          <w:szCs w:val="26"/>
        </w:rPr>
        <w:br/>
      </w:r>
      <w:r w:rsidRPr="00506EC3">
        <w:rPr>
          <w:rFonts w:ascii="Arial" w:hAnsi="Arial" w:cs="Arial"/>
          <w:b/>
          <w:iCs/>
          <w:szCs w:val="26"/>
        </w:rPr>
        <w:t>z miastem</w:t>
      </w:r>
      <w:r w:rsidRPr="00506EC3">
        <w:rPr>
          <w:rFonts w:ascii="Arial" w:hAnsi="Arial" w:cs="Arial"/>
          <w:iCs/>
          <w:szCs w:val="26"/>
        </w:rPr>
        <w:t>. Zarówno na elewacji, jak i na wieżach</w:t>
      </w:r>
      <w:r w:rsidR="00BC7A71">
        <w:rPr>
          <w:rFonts w:ascii="Arial" w:hAnsi="Arial" w:cs="Arial"/>
          <w:iCs/>
          <w:szCs w:val="26"/>
        </w:rPr>
        <w:t>, można zauważyć</w:t>
      </w:r>
      <w:r w:rsidRPr="00506EC3">
        <w:rPr>
          <w:rFonts w:ascii="Arial" w:hAnsi="Arial" w:cs="Arial"/>
          <w:iCs/>
          <w:szCs w:val="26"/>
        </w:rPr>
        <w:t xml:space="preserve"> charakterystyczne już dla Gemini Park Tychy</w:t>
      </w:r>
      <w:r w:rsidR="001E4E27" w:rsidRPr="00506EC3">
        <w:rPr>
          <w:rFonts w:ascii="Arial" w:hAnsi="Arial" w:cs="Arial"/>
          <w:iCs/>
          <w:szCs w:val="26"/>
        </w:rPr>
        <w:t xml:space="preserve"> </w:t>
      </w:r>
      <w:r w:rsidRPr="00506EC3">
        <w:rPr>
          <w:rFonts w:ascii="Arial" w:hAnsi="Arial" w:cs="Arial"/>
          <w:iCs/>
          <w:szCs w:val="26"/>
        </w:rPr>
        <w:t xml:space="preserve">kurtyny LED, dzięki którym galeria jest widoczna z wielu kilometrów w </w:t>
      </w:r>
      <w:r w:rsidR="001E4E27" w:rsidRPr="00506EC3">
        <w:rPr>
          <w:rFonts w:ascii="Arial" w:hAnsi="Arial" w:cs="Arial"/>
          <w:iCs/>
          <w:szCs w:val="26"/>
        </w:rPr>
        <w:t xml:space="preserve">dzień </w:t>
      </w:r>
      <w:r w:rsidRPr="00506EC3">
        <w:rPr>
          <w:rFonts w:ascii="Arial" w:hAnsi="Arial" w:cs="Arial"/>
          <w:iCs/>
          <w:szCs w:val="26"/>
        </w:rPr>
        <w:t xml:space="preserve">i w nocy. </w:t>
      </w: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b/>
          <w:iCs/>
          <w:szCs w:val="26"/>
        </w:rPr>
      </w:pPr>
      <w:r w:rsidRPr="00506EC3">
        <w:rPr>
          <w:rFonts w:ascii="Arial" w:hAnsi="Arial" w:cs="Arial"/>
          <w:iCs/>
          <w:szCs w:val="26"/>
        </w:rPr>
        <w:t xml:space="preserve">Gemini Park Tychy to obiekt, który doskonale uzupełnia i rozwija zastaną przestrzeń, tworząc razem z otaczającymi go obiektami handlowymi </w:t>
      </w:r>
      <w:r w:rsidRPr="00506EC3">
        <w:rPr>
          <w:rFonts w:ascii="Arial" w:hAnsi="Arial" w:cs="Arial"/>
          <w:b/>
          <w:iCs/>
          <w:szCs w:val="26"/>
        </w:rPr>
        <w:t>Power Center, mające docelowo osiągnąć  100 tys. m kw.</w:t>
      </w:r>
    </w:p>
    <w:p w:rsidR="00601405" w:rsidRPr="00506EC3" w:rsidRDefault="00601405" w:rsidP="00BF5E83">
      <w:pPr>
        <w:jc w:val="both"/>
        <w:rPr>
          <w:rFonts w:ascii="Arial" w:hAnsi="Arial" w:cs="Arial"/>
          <w:b/>
          <w:sz w:val="18"/>
          <w:szCs w:val="26"/>
        </w:rPr>
      </w:pPr>
    </w:p>
    <w:p w:rsidR="00506EC3" w:rsidRPr="00506EC3" w:rsidRDefault="00601405" w:rsidP="00BF5E83">
      <w:pPr>
        <w:jc w:val="both"/>
        <w:rPr>
          <w:rFonts w:ascii="Arial" w:hAnsi="Arial" w:cs="Arial"/>
          <w:b/>
        </w:rPr>
      </w:pPr>
      <w:r w:rsidRPr="00506EC3">
        <w:rPr>
          <w:rFonts w:ascii="Arial" w:hAnsi="Arial" w:cs="Arial"/>
          <w:b/>
        </w:rPr>
        <w:t>Autorem projektu architektonicznego galerii jest pracownia Vide Studio z Krakowa.</w:t>
      </w:r>
    </w:p>
    <w:p w:rsidR="00601405" w:rsidRPr="00506EC3" w:rsidRDefault="00601405" w:rsidP="00DF6E0E">
      <w:pPr>
        <w:rPr>
          <w:rFonts w:ascii="Arial" w:hAnsi="Arial" w:cs="Arial"/>
          <w:b/>
          <w:sz w:val="18"/>
          <w:szCs w:val="26"/>
        </w:rPr>
      </w:pPr>
    </w:p>
    <w:p w:rsidR="00BF5E83" w:rsidRPr="00506EC3" w:rsidRDefault="00BF5E83">
      <w:pPr>
        <w:rPr>
          <w:rFonts w:ascii="Arial" w:hAnsi="Arial" w:cs="Arial"/>
          <w:b/>
          <w:sz w:val="20"/>
          <w:szCs w:val="28"/>
        </w:rPr>
      </w:pPr>
    </w:p>
    <w:p w:rsidR="00601405" w:rsidRPr="00506EC3" w:rsidRDefault="00BF5E83" w:rsidP="00BF5E83">
      <w:pPr>
        <w:pStyle w:val="Bezodstpw"/>
        <w:ind w:left="2124"/>
        <w:rPr>
          <w:rFonts w:ascii="Arial" w:hAnsi="Arial" w:cs="Arial"/>
          <w:b/>
          <w:sz w:val="30"/>
          <w:szCs w:val="32"/>
        </w:rPr>
      </w:pPr>
      <w:r w:rsidRPr="00506EC3">
        <w:rPr>
          <w:rFonts w:ascii="Arial" w:hAnsi="Arial" w:cs="Arial"/>
          <w:b/>
          <w:noProof/>
          <w:sz w:val="12"/>
          <w:szCs w:val="20"/>
          <w:lang w:eastAsia="pl-PL"/>
        </w:rPr>
        <w:lastRenderedPageBreak/>
        <w:drawing>
          <wp:anchor distT="0" distB="0" distL="114300" distR="114300" simplePos="0" relativeHeight="251659264" behindDoc="0" locked="0" layoutInCell="1" allowOverlap="1" wp14:anchorId="6B4E00CB" wp14:editId="2A81547F">
            <wp:simplePos x="0" y="0"/>
            <wp:positionH relativeFrom="column">
              <wp:posOffset>-111613</wp:posOffset>
            </wp:positionH>
            <wp:positionV relativeFrom="paragraph">
              <wp:posOffset>84455</wp:posOffset>
            </wp:positionV>
            <wp:extent cx="1277816" cy="1277816"/>
            <wp:effectExtent l="0" t="0" r="0" b="0"/>
            <wp:wrapNone/>
            <wp:docPr id="2" name="Obraz 2" descr="C:\Users\TomTom\Desktop\GEMINI\ikonki\2_ikonka_torbazaku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Tom\Desktop\GEMINI\ikonki\2_ikonka_torbazakupy.pn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277816" cy="1277816"/>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sz w:val="46"/>
          <w:szCs w:val="54"/>
        </w:rPr>
        <w:t>DLA PRZESTRZENI  ZAKUPÓW</w:t>
      </w:r>
      <w:r w:rsidRPr="00506EC3">
        <w:rPr>
          <w:rFonts w:ascii="Arial" w:hAnsi="Arial" w:cs="Arial"/>
          <w:b/>
          <w:sz w:val="46"/>
          <w:szCs w:val="54"/>
        </w:rPr>
        <w:br/>
      </w:r>
      <w:r w:rsidR="001E4E27" w:rsidRPr="00506EC3">
        <w:rPr>
          <w:rFonts w:ascii="Arial" w:hAnsi="Arial" w:cs="Arial"/>
          <w:sz w:val="30"/>
          <w:szCs w:val="32"/>
        </w:rPr>
        <w:t>p</w:t>
      </w:r>
      <w:r w:rsidR="00601405" w:rsidRPr="00506EC3">
        <w:rPr>
          <w:rFonts w:ascii="Arial" w:hAnsi="Arial" w:cs="Arial"/>
          <w:sz w:val="30"/>
          <w:szCs w:val="32"/>
        </w:rPr>
        <w:t>rzestronne atrium</w:t>
      </w:r>
      <w:r w:rsidRPr="00506EC3">
        <w:rPr>
          <w:rFonts w:ascii="Arial" w:hAnsi="Arial" w:cs="Arial"/>
          <w:sz w:val="30"/>
          <w:szCs w:val="32"/>
        </w:rPr>
        <w:br/>
      </w:r>
      <w:r w:rsidR="001E4E27" w:rsidRPr="00506EC3">
        <w:rPr>
          <w:rFonts w:ascii="Arial" w:hAnsi="Arial" w:cs="Arial"/>
          <w:sz w:val="30"/>
          <w:szCs w:val="32"/>
        </w:rPr>
        <w:t>u</w:t>
      </w:r>
      <w:r w:rsidR="00601405" w:rsidRPr="00506EC3">
        <w:rPr>
          <w:rFonts w:ascii="Arial" w:hAnsi="Arial" w:cs="Arial"/>
          <w:sz w:val="30"/>
          <w:szCs w:val="32"/>
        </w:rPr>
        <w:t>liczny charakter pasażu</w:t>
      </w:r>
      <w:r w:rsidRPr="00506EC3">
        <w:rPr>
          <w:rFonts w:ascii="Arial" w:hAnsi="Arial" w:cs="Arial"/>
          <w:sz w:val="30"/>
          <w:szCs w:val="32"/>
        </w:rPr>
        <w:br/>
      </w:r>
      <w:r w:rsidR="001E4E27" w:rsidRPr="00506EC3">
        <w:rPr>
          <w:rFonts w:ascii="Arial" w:hAnsi="Arial" w:cs="Arial"/>
          <w:sz w:val="30"/>
          <w:szCs w:val="32"/>
        </w:rPr>
        <w:t>p</w:t>
      </w:r>
      <w:r w:rsidR="00601405" w:rsidRPr="00506EC3">
        <w:rPr>
          <w:rFonts w:ascii="Arial" w:hAnsi="Arial" w:cs="Arial"/>
          <w:sz w:val="30"/>
          <w:szCs w:val="32"/>
        </w:rPr>
        <w:t>rzyjazne i ciepłe wnętrze</w:t>
      </w:r>
      <w:r w:rsidRPr="00506EC3">
        <w:rPr>
          <w:rFonts w:ascii="Arial" w:hAnsi="Arial" w:cs="Arial"/>
          <w:sz w:val="30"/>
          <w:szCs w:val="32"/>
        </w:rPr>
        <w:br/>
      </w:r>
      <w:r w:rsidR="001E4E27" w:rsidRPr="00506EC3">
        <w:rPr>
          <w:rFonts w:ascii="Arial" w:hAnsi="Arial" w:cs="Arial"/>
          <w:sz w:val="30"/>
          <w:szCs w:val="32"/>
        </w:rPr>
        <w:t>k</w:t>
      </w:r>
      <w:r w:rsidR="00601405" w:rsidRPr="00506EC3">
        <w:rPr>
          <w:rFonts w:ascii="Arial" w:hAnsi="Arial" w:cs="Arial"/>
          <w:sz w:val="30"/>
          <w:szCs w:val="32"/>
        </w:rPr>
        <w:t xml:space="preserve">omfort termiczny i…. czyste powietrze </w:t>
      </w:r>
    </w:p>
    <w:p w:rsidR="00601405" w:rsidRPr="00506EC3" w:rsidRDefault="00601405" w:rsidP="00BF5E83">
      <w:pPr>
        <w:rPr>
          <w:rFonts w:ascii="Arial" w:hAnsi="Arial" w:cs="Arial"/>
          <w:b/>
          <w:sz w:val="12"/>
          <w:szCs w:val="20"/>
        </w:rPr>
      </w:pPr>
    </w:p>
    <w:p w:rsidR="00601405" w:rsidRPr="00506EC3" w:rsidRDefault="00601405" w:rsidP="00BF5E83">
      <w:pPr>
        <w:rPr>
          <w:rFonts w:ascii="Arial" w:hAnsi="Arial" w:cs="Arial"/>
          <w:sz w:val="10"/>
        </w:rPr>
      </w:pPr>
    </w:p>
    <w:p w:rsidR="00601405" w:rsidRPr="00506EC3" w:rsidRDefault="00601405" w:rsidP="00601405">
      <w:pPr>
        <w:rPr>
          <w:rFonts w:ascii="Arial" w:hAnsi="Arial" w:cs="Arial"/>
          <w:sz w:val="10"/>
        </w:rPr>
      </w:pPr>
    </w:p>
    <w:p w:rsidR="00601405" w:rsidRPr="00506EC3" w:rsidRDefault="00601405" w:rsidP="00601405">
      <w:pPr>
        <w:rPr>
          <w:rFonts w:ascii="Arial" w:hAnsi="Arial" w:cs="Arial"/>
          <w:sz w:val="10"/>
        </w:rPr>
      </w:pPr>
    </w:p>
    <w:p w:rsidR="00BF5E83" w:rsidRPr="00506EC3" w:rsidRDefault="00BF5E83" w:rsidP="00BF5E83">
      <w:pPr>
        <w:pStyle w:val="Bezodstpw"/>
        <w:jc w:val="both"/>
        <w:rPr>
          <w:rFonts w:ascii="Arial" w:hAnsi="Arial" w:cs="Arial"/>
          <w:sz w:val="18"/>
          <w:szCs w:val="26"/>
        </w:rPr>
      </w:pPr>
    </w:p>
    <w:p w:rsidR="00DF6E0E" w:rsidRDefault="00DF6E0E" w:rsidP="00BF5E83">
      <w:pPr>
        <w:pStyle w:val="Bezodstpw"/>
        <w:jc w:val="both"/>
        <w:rPr>
          <w:rFonts w:ascii="Arial" w:hAnsi="Arial" w:cs="Arial"/>
          <w:b/>
          <w:szCs w:val="26"/>
        </w:rPr>
      </w:pPr>
    </w:p>
    <w:p w:rsidR="00601405" w:rsidRPr="00506EC3" w:rsidRDefault="00601405" w:rsidP="00BF5E83">
      <w:pPr>
        <w:pStyle w:val="Bezodstpw"/>
        <w:jc w:val="both"/>
        <w:rPr>
          <w:rFonts w:ascii="Arial" w:hAnsi="Arial" w:cs="Arial"/>
          <w:szCs w:val="26"/>
        </w:rPr>
      </w:pPr>
      <w:r w:rsidRPr="00506EC3">
        <w:rPr>
          <w:rFonts w:ascii="Arial" w:hAnsi="Arial" w:cs="Arial"/>
          <w:b/>
          <w:szCs w:val="26"/>
        </w:rPr>
        <w:t>Do Gemini Park Tychy wchodzi się przez przestronne atrium z wielkoskalowym oknem</w:t>
      </w:r>
      <w:r w:rsidRPr="00506EC3">
        <w:rPr>
          <w:rFonts w:ascii="Arial" w:hAnsi="Arial" w:cs="Arial"/>
          <w:szCs w:val="26"/>
        </w:rPr>
        <w:t>. Miejsce to, dzięki ruchomym schodom i windzie panoramicznej, łączy komunikację pieszą pomiędzy otoczeniem galerii, alejkami handlowymi i parkingiem podziemnym.</w:t>
      </w:r>
    </w:p>
    <w:p w:rsidR="00601405" w:rsidRPr="00506EC3" w:rsidRDefault="00601405" w:rsidP="00BF5E83">
      <w:pPr>
        <w:pStyle w:val="Bezodstpw"/>
        <w:jc w:val="both"/>
        <w:rPr>
          <w:rFonts w:ascii="Arial" w:hAnsi="Arial" w:cs="Arial"/>
          <w:szCs w:val="26"/>
        </w:rPr>
      </w:pPr>
    </w:p>
    <w:p w:rsidR="00601405" w:rsidRPr="00506EC3" w:rsidRDefault="00601405" w:rsidP="00BF5E83">
      <w:pPr>
        <w:pStyle w:val="Bezodstpw"/>
        <w:jc w:val="both"/>
        <w:rPr>
          <w:rFonts w:ascii="Arial" w:hAnsi="Arial" w:cs="Arial"/>
          <w:iCs/>
          <w:szCs w:val="26"/>
        </w:rPr>
      </w:pPr>
      <w:r w:rsidRPr="00506EC3">
        <w:rPr>
          <w:rFonts w:ascii="Arial" w:hAnsi="Arial" w:cs="Arial"/>
          <w:b/>
          <w:iCs/>
          <w:szCs w:val="26"/>
        </w:rPr>
        <w:t>Pasaż handlowy Gemini Park Tychy ma charakter "ulicy" pełnej dziennego światła</w:t>
      </w:r>
      <w:r w:rsidRPr="00506EC3">
        <w:rPr>
          <w:rFonts w:ascii="Arial" w:hAnsi="Arial" w:cs="Arial"/>
          <w:iCs/>
          <w:szCs w:val="26"/>
        </w:rPr>
        <w:t xml:space="preserve"> </w:t>
      </w:r>
      <w:r w:rsidR="00FF5F34" w:rsidRPr="00506EC3">
        <w:rPr>
          <w:rFonts w:ascii="Arial" w:hAnsi="Arial" w:cs="Arial"/>
          <w:iCs/>
          <w:szCs w:val="26"/>
        </w:rPr>
        <w:br/>
      </w:r>
      <w:r w:rsidR="001E4E27" w:rsidRPr="00506EC3">
        <w:rPr>
          <w:rFonts w:ascii="Arial" w:hAnsi="Arial" w:cs="Arial"/>
          <w:iCs/>
          <w:szCs w:val="26"/>
        </w:rPr>
        <w:t>z placami wyposażonymi w</w:t>
      </w:r>
      <w:r w:rsidRPr="00506EC3">
        <w:rPr>
          <w:rFonts w:ascii="Arial" w:hAnsi="Arial" w:cs="Arial"/>
          <w:iCs/>
          <w:szCs w:val="26"/>
        </w:rPr>
        <w:t xml:space="preserve"> wygodne meble, na które otwierają się lokale handlowe </w:t>
      </w:r>
      <w:r w:rsidR="00506EC3">
        <w:rPr>
          <w:rFonts w:ascii="Arial" w:hAnsi="Arial" w:cs="Arial"/>
          <w:iCs/>
          <w:szCs w:val="26"/>
        </w:rPr>
        <w:br/>
      </w:r>
      <w:r w:rsidRPr="00506EC3">
        <w:rPr>
          <w:rFonts w:ascii="Arial" w:hAnsi="Arial" w:cs="Arial"/>
          <w:iCs/>
          <w:szCs w:val="26"/>
        </w:rPr>
        <w:t>i usługowe. Przyjazny i ciepły charakter wnętrz uzyskano przez zastosowanie jasnych, naturalny</w:t>
      </w:r>
      <w:r w:rsidR="00FF5F34" w:rsidRPr="00506EC3">
        <w:rPr>
          <w:rFonts w:ascii="Arial" w:hAnsi="Arial" w:cs="Arial"/>
          <w:iCs/>
          <w:szCs w:val="26"/>
        </w:rPr>
        <w:t xml:space="preserve">ch materiałów z </w:t>
      </w:r>
      <w:r w:rsidRPr="00506EC3">
        <w:rPr>
          <w:rFonts w:ascii="Arial" w:hAnsi="Arial" w:cs="Arial"/>
          <w:iCs/>
          <w:szCs w:val="26"/>
        </w:rPr>
        <w:t>charakterystycznym pasem dębowych paneli nad witrynami oraz detalami eksponującymi surową żelbetonową konstrukcję.</w:t>
      </w: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b/>
          <w:iCs/>
          <w:szCs w:val="26"/>
        </w:rPr>
      </w:pPr>
      <w:r w:rsidRPr="00506EC3">
        <w:rPr>
          <w:rFonts w:ascii="Arial" w:hAnsi="Arial" w:cs="Arial"/>
          <w:iCs/>
          <w:szCs w:val="26"/>
        </w:rPr>
        <w:t xml:space="preserve">Przestrzenie publiczne spełniają wysokie wymogi akustyczne. Zastosowano nich także oświetlenie zbliżone barwą do naturalnego, przez co nie razi ono i nie męczy oczu. </w:t>
      </w:r>
      <w:r w:rsidRPr="00506EC3">
        <w:rPr>
          <w:rFonts w:ascii="Arial" w:hAnsi="Arial" w:cs="Arial"/>
          <w:b/>
          <w:iCs/>
          <w:szCs w:val="26"/>
        </w:rPr>
        <w:t xml:space="preserve">Wydajną wentylację i klimatyzację zrealizowano w oparciu o nowoczesne urządzenia, zapewniające komfort termiczny i… czystość powietrza. </w:t>
      </w:r>
    </w:p>
    <w:p w:rsidR="00601405" w:rsidRPr="00506EC3" w:rsidRDefault="00601405" w:rsidP="00BF5E83">
      <w:pPr>
        <w:pStyle w:val="Bezodstpw"/>
        <w:jc w:val="both"/>
        <w:rPr>
          <w:rFonts w:ascii="Arial" w:hAnsi="Arial" w:cs="Arial"/>
          <w:iCs/>
          <w:szCs w:val="26"/>
        </w:rPr>
      </w:pPr>
    </w:p>
    <w:p w:rsidR="00601405" w:rsidRPr="00506EC3" w:rsidRDefault="00601405" w:rsidP="00BF5E83">
      <w:pPr>
        <w:pStyle w:val="Bezodstpw"/>
        <w:jc w:val="both"/>
        <w:rPr>
          <w:rFonts w:ascii="Arial" w:hAnsi="Arial" w:cs="Arial"/>
          <w:b/>
          <w:szCs w:val="26"/>
        </w:rPr>
      </w:pPr>
      <w:r w:rsidRPr="00506EC3">
        <w:rPr>
          <w:rFonts w:ascii="Arial" w:hAnsi="Arial" w:cs="Arial"/>
          <w:szCs w:val="26"/>
        </w:rPr>
        <w:t xml:space="preserve">Poruszanie się po galerii ułatwia natomiast zaprojektowany specjalnie dla obiektu </w:t>
      </w:r>
      <w:r w:rsidRPr="00506EC3">
        <w:rPr>
          <w:rFonts w:ascii="Arial" w:hAnsi="Arial" w:cs="Arial"/>
          <w:b/>
          <w:szCs w:val="26"/>
        </w:rPr>
        <w:t>system informacji wizualnej nowej generacji</w:t>
      </w:r>
      <w:r w:rsidRPr="00506EC3">
        <w:rPr>
          <w:rFonts w:ascii="Arial" w:hAnsi="Arial" w:cs="Arial"/>
          <w:szCs w:val="26"/>
        </w:rPr>
        <w:t xml:space="preserve">, stworzony przez </w:t>
      </w:r>
      <w:r w:rsidRPr="00506EC3">
        <w:rPr>
          <w:rFonts w:ascii="Arial" w:hAnsi="Arial" w:cs="Arial"/>
          <w:b/>
          <w:szCs w:val="26"/>
        </w:rPr>
        <w:t>Studio Blank</w:t>
      </w:r>
      <w:r w:rsidRPr="00506EC3">
        <w:rPr>
          <w:rFonts w:ascii="Arial" w:hAnsi="Arial" w:cs="Arial"/>
          <w:szCs w:val="26"/>
        </w:rPr>
        <w:t xml:space="preserve"> z Tychów, mające </w:t>
      </w:r>
      <w:r w:rsidR="00506EC3">
        <w:rPr>
          <w:rFonts w:ascii="Arial" w:hAnsi="Arial" w:cs="Arial"/>
          <w:szCs w:val="26"/>
        </w:rPr>
        <w:br/>
      </w:r>
      <w:r w:rsidRPr="00506EC3">
        <w:rPr>
          <w:rFonts w:ascii="Arial" w:hAnsi="Arial" w:cs="Arial"/>
          <w:szCs w:val="26"/>
        </w:rPr>
        <w:t xml:space="preserve">na swoim koncie podobne realizacje m.in. dla </w:t>
      </w:r>
      <w:r w:rsidRPr="00506EC3">
        <w:rPr>
          <w:rFonts w:ascii="Arial" w:hAnsi="Arial" w:cs="Arial"/>
          <w:b/>
          <w:szCs w:val="26"/>
        </w:rPr>
        <w:t xml:space="preserve">Muzeum Śląskiego i trasy spacerowej </w:t>
      </w:r>
      <w:r w:rsidR="00506EC3">
        <w:rPr>
          <w:rFonts w:ascii="Arial" w:hAnsi="Arial" w:cs="Arial"/>
          <w:b/>
          <w:szCs w:val="26"/>
        </w:rPr>
        <w:br/>
      </w:r>
      <w:r w:rsidRPr="00506EC3">
        <w:rPr>
          <w:rFonts w:ascii="Arial" w:hAnsi="Arial" w:cs="Arial"/>
          <w:b/>
          <w:szCs w:val="26"/>
        </w:rPr>
        <w:t xml:space="preserve">na </w:t>
      </w:r>
      <w:proofErr w:type="spellStart"/>
      <w:r w:rsidRPr="00506EC3">
        <w:rPr>
          <w:rFonts w:ascii="Arial" w:hAnsi="Arial" w:cs="Arial"/>
          <w:b/>
          <w:szCs w:val="26"/>
        </w:rPr>
        <w:t>Nikiszowcu</w:t>
      </w:r>
      <w:proofErr w:type="spellEnd"/>
      <w:r w:rsidRPr="00506EC3">
        <w:rPr>
          <w:rFonts w:ascii="Arial" w:hAnsi="Arial" w:cs="Arial"/>
          <w:b/>
          <w:szCs w:val="26"/>
        </w:rPr>
        <w:t>.</w:t>
      </w:r>
    </w:p>
    <w:p w:rsidR="00601405" w:rsidRPr="00506EC3" w:rsidRDefault="00601405" w:rsidP="00BF5E83">
      <w:pPr>
        <w:pStyle w:val="Bezodstpw"/>
        <w:jc w:val="both"/>
        <w:rPr>
          <w:rFonts w:ascii="Arial" w:hAnsi="Arial" w:cs="Arial"/>
          <w:iCs/>
          <w:szCs w:val="26"/>
        </w:rPr>
      </w:pPr>
    </w:p>
    <w:p w:rsidR="00601405" w:rsidRPr="00506EC3" w:rsidRDefault="00601405" w:rsidP="00601405">
      <w:pPr>
        <w:pStyle w:val="Bezodstpw"/>
        <w:rPr>
          <w:rFonts w:ascii="Arial" w:hAnsi="Arial" w:cs="Arial"/>
          <w:iCs/>
          <w:sz w:val="18"/>
          <w:szCs w:val="20"/>
        </w:rPr>
      </w:pPr>
    </w:p>
    <w:p w:rsidR="00601405" w:rsidRPr="00506EC3" w:rsidRDefault="00601405" w:rsidP="00601405">
      <w:pPr>
        <w:pStyle w:val="Bezodstpw"/>
        <w:rPr>
          <w:rFonts w:ascii="Arial" w:hAnsi="Arial" w:cs="Arial"/>
          <w:iCs/>
          <w:sz w:val="14"/>
          <w:szCs w:val="20"/>
        </w:rPr>
      </w:pPr>
    </w:p>
    <w:p w:rsidR="00601405" w:rsidRPr="00506EC3" w:rsidRDefault="00601405" w:rsidP="00601405">
      <w:pPr>
        <w:pStyle w:val="Bezodstpw"/>
        <w:rPr>
          <w:rFonts w:ascii="Arial" w:hAnsi="Arial" w:cs="Arial"/>
          <w:iCs/>
          <w:sz w:val="14"/>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DF6E0E" w:rsidRDefault="00601405" w:rsidP="00DF6E0E">
      <w:pPr>
        <w:ind w:left="708" w:firstLine="708"/>
        <w:jc w:val="center"/>
        <w:rPr>
          <w:rFonts w:ascii="Arial" w:hAnsi="Arial" w:cs="Arial"/>
          <w:iCs/>
          <w:sz w:val="12"/>
          <w:szCs w:val="20"/>
        </w:rPr>
      </w:pPr>
      <w:r w:rsidRPr="00506EC3">
        <w:rPr>
          <w:rFonts w:ascii="Arial" w:hAnsi="Arial" w:cs="Arial"/>
          <w:iCs/>
          <w:sz w:val="12"/>
          <w:szCs w:val="20"/>
        </w:rPr>
        <w:br w:type="page"/>
      </w:r>
      <w:r w:rsidR="00BF5E83" w:rsidRPr="00506EC3">
        <w:rPr>
          <w:rFonts w:ascii="Arial" w:hAnsi="Arial" w:cs="Arial"/>
          <w:iCs/>
          <w:noProof/>
          <w:sz w:val="16"/>
          <w:szCs w:val="20"/>
          <w:lang w:eastAsia="pl-PL"/>
        </w:rPr>
        <w:lastRenderedPageBreak/>
        <w:drawing>
          <wp:anchor distT="0" distB="0" distL="114300" distR="114300" simplePos="0" relativeHeight="251660288" behindDoc="0" locked="0" layoutInCell="1" allowOverlap="1" wp14:anchorId="76ACFF52" wp14:editId="65CBF4EF">
            <wp:simplePos x="0" y="0"/>
            <wp:positionH relativeFrom="column">
              <wp:posOffset>-60960</wp:posOffset>
            </wp:positionH>
            <wp:positionV relativeFrom="paragraph">
              <wp:posOffset>-4445</wp:posOffset>
            </wp:positionV>
            <wp:extent cx="1238250" cy="1238250"/>
            <wp:effectExtent l="0" t="0" r="0" b="0"/>
            <wp:wrapNone/>
            <wp:docPr id="4" name="Obraz 4" descr="C:\Users\TomTom\Desktop\GEMINI\ikonki\3ikonkas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Tom\Desktop\GEMINI\ikonki\3ikonkasale.pn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6EC3">
        <w:rPr>
          <w:rFonts w:ascii="Arial" w:hAnsi="Arial" w:cs="Arial"/>
          <w:b/>
          <w:iCs/>
          <w:sz w:val="50"/>
          <w:szCs w:val="20"/>
        </w:rPr>
        <w:t>DLA UDANYCH ZAKUPÓW</w:t>
      </w:r>
    </w:p>
    <w:p w:rsidR="00601405" w:rsidRPr="00506EC3" w:rsidRDefault="001E4E27" w:rsidP="00BF5E83">
      <w:pPr>
        <w:pStyle w:val="Bezodstpw"/>
        <w:ind w:left="2124"/>
        <w:rPr>
          <w:rFonts w:ascii="Arial" w:hAnsi="Arial" w:cs="Arial"/>
          <w:iCs/>
          <w:sz w:val="28"/>
          <w:szCs w:val="20"/>
        </w:rPr>
      </w:pPr>
      <w:r w:rsidRPr="00506EC3">
        <w:rPr>
          <w:rFonts w:ascii="Arial" w:hAnsi="Arial" w:cs="Arial"/>
          <w:iCs/>
          <w:sz w:val="28"/>
          <w:szCs w:val="20"/>
        </w:rPr>
        <w:t>b</w:t>
      </w:r>
      <w:r w:rsidR="00601405" w:rsidRPr="00506EC3">
        <w:rPr>
          <w:rFonts w:ascii="Arial" w:hAnsi="Arial" w:cs="Arial"/>
          <w:iCs/>
          <w:sz w:val="28"/>
          <w:szCs w:val="20"/>
        </w:rPr>
        <w:t>lisko 130 sklepów, punktów usługowych i restauracji</w:t>
      </w:r>
    </w:p>
    <w:p w:rsidR="00601405" w:rsidRPr="00506EC3" w:rsidRDefault="001E4E27" w:rsidP="00BF5E83">
      <w:pPr>
        <w:pStyle w:val="Bezodstpw"/>
        <w:ind w:left="2124"/>
        <w:rPr>
          <w:rFonts w:ascii="Arial" w:hAnsi="Arial" w:cs="Arial"/>
          <w:iCs/>
          <w:sz w:val="28"/>
          <w:szCs w:val="20"/>
        </w:rPr>
      </w:pPr>
      <w:r w:rsidRPr="00506EC3">
        <w:rPr>
          <w:rFonts w:ascii="Arial" w:hAnsi="Arial" w:cs="Arial"/>
          <w:iCs/>
          <w:sz w:val="28"/>
          <w:szCs w:val="20"/>
        </w:rPr>
        <w:t>k</w:t>
      </w:r>
      <w:r w:rsidR="00601405" w:rsidRPr="00506EC3">
        <w:rPr>
          <w:rFonts w:ascii="Arial" w:hAnsi="Arial" w:cs="Arial"/>
          <w:iCs/>
          <w:sz w:val="28"/>
          <w:szCs w:val="20"/>
        </w:rPr>
        <w:t xml:space="preserve">ompaktowa i rodzinna oferta </w:t>
      </w:r>
    </w:p>
    <w:p w:rsidR="00601405" w:rsidRPr="00506EC3" w:rsidRDefault="001E4E27" w:rsidP="00BF5E83">
      <w:pPr>
        <w:pStyle w:val="Bezodstpw"/>
        <w:ind w:left="2124"/>
        <w:rPr>
          <w:rFonts w:ascii="Arial" w:hAnsi="Arial" w:cs="Arial"/>
          <w:iCs/>
          <w:sz w:val="28"/>
          <w:szCs w:val="20"/>
        </w:rPr>
      </w:pPr>
      <w:r w:rsidRPr="00506EC3">
        <w:rPr>
          <w:rFonts w:ascii="Arial" w:hAnsi="Arial" w:cs="Arial"/>
          <w:iCs/>
          <w:sz w:val="28"/>
          <w:szCs w:val="20"/>
        </w:rPr>
        <w:t>w</w:t>
      </w:r>
      <w:r w:rsidR="00601405" w:rsidRPr="00506EC3">
        <w:rPr>
          <w:rFonts w:ascii="Arial" w:hAnsi="Arial" w:cs="Arial"/>
          <w:iCs/>
          <w:sz w:val="28"/>
          <w:szCs w:val="20"/>
        </w:rPr>
        <w:t>iele znanych polskich i światowych marek</w:t>
      </w:r>
    </w:p>
    <w:p w:rsidR="00601405" w:rsidRPr="00506EC3" w:rsidRDefault="00601405" w:rsidP="00601405">
      <w:pPr>
        <w:pStyle w:val="Bezodstpw"/>
        <w:rPr>
          <w:rFonts w:ascii="Arial" w:hAnsi="Arial" w:cs="Arial"/>
          <w:iCs/>
          <w:sz w:val="16"/>
          <w:szCs w:val="20"/>
        </w:rPr>
      </w:pPr>
    </w:p>
    <w:p w:rsidR="00601405" w:rsidRPr="00506EC3" w:rsidRDefault="00601405" w:rsidP="00601405">
      <w:pPr>
        <w:pStyle w:val="Bezodstpw"/>
        <w:rPr>
          <w:rFonts w:ascii="Arial" w:hAnsi="Arial" w:cs="Arial"/>
          <w:iCs/>
          <w:sz w:val="16"/>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20"/>
          <w:szCs w:val="20"/>
        </w:rPr>
      </w:pPr>
    </w:p>
    <w:p w:rsidR="00DF6E0E" w:rsidRDefault="00DF6E0E" w:rsidP="00BF5E83">
      <w:pPr>
        <w:pStyle w:val="Bezodstpw"/>
        <w:jc w:val="both"/>
        <w:rPr>
          <w:rFonts w:ascii="Arial" w:hAnsi="Arial" w:cs="Arial"/>
          <w:b/>
          <w:iCs/>
          <w:szCs w:val="20"/>
        </w:rPr>
      </w:pPr>
    </w:p>
    <w:p w:rsidR="00DF6E0E" w:rsidRDefault="00DF6E0E" w:rsidP="00BF5E83">
      <w:pPr>
        <w:pStyle w:val="Bezodstpw"/>
        <w:jc w:val="both"/>
        <w:rPr>
          <w:rFonts w:ascii="Arial" w:hAnsi="Arial" w:cs="Arial"/>
          <w:b/>
          <w:iCs/>
          <w:szCs w:val="20"/>
        </w:rPr>
      </w:pPr>
    </w:p>
    <w:p w:rsidR="00DF6E0E" w:rsidRDefault="00DF6E0E" w:rsidP="00BF5E83">
      <w:pPr>
        <w:pStyle w:val="Bezodstpw"/>
        <w:jc w:val="both"/>
        <w:rPr>
          <w:rFonts w:ascii="Arial" w:hAnsi="Arial" w:cs="Arial"/>
          <w:b/>
          <w:iCs/>
          <w:szCs w:val="20"/>
        </w:rPr>
      </w:pPr>
    </w:p>
    <w:p w:rsidR="00DF6E0E" w:rsidRDefault="00DF6E0E" w:rsidP="00BF5E83">
      <w:pPr>
        <w:pStyle w:val="Bezodstpw"/>
        <w:jc w:val="both"/>
        <w:rPr>
          <w:rFonts w:ascii="Arial" w:hAnsi="Arial" w:cs="Arial"/>
          <w:b/>
          <w:iCs/>
          <w:szCs w:val="20"/>
        </w:rPr>
      </w:pPr>
    </w:p>
    <w:p w:rsidR="00DF6E0E" w:rsidRDefault="00DF6E0E" w:rsidP="00BF5E83">
      <w:pPr>
        <w:pStyle w:val="Bezodstpw"/>
        <w:jc w:val="both"/>
        <w:rPr>
          <w:rFonts w:ascii="Arial" w:hAnsi="Arial" w:cs="Arial"/>
          <w:b/>
          <w:iCs/>
          <w:szCs w:val="20"/>
        </w:rPr>
      </w:pPr>
    </w:p>
    <w:p w:rsidR="00601405" w:rsidRPr="00506EC3" w:rsidRDefault="00601405" w:rsidP="00BF5E83">
      <w:pPr>
        <w:pStyle w:val="Bezodstpw"/>
        <w:jc w:val="both"/>
        <w:rPr>
          <w:rFonts w:ascii="Arial" w:hAnsi="Arial" w:cs="Arial"/>
          <w:iCs/>
          <w:szCs w:val="20"/>
        </w:rPr>
      </w:pPr>
      <w:r w:rsidRPr="00506EC3">
        <w:rPr>
          <w:rFonts w:ascii="Arial" w:hAnsi="Arial" w:cs="Arial"/>
          <w:b/>
          <w:iCs/>
          <w:szCs w:val="20"/>
        </w:rPr>
        <w:t>Gemini Park Tychy to blisko 130 sklepów, punktów usługowych i restauracj</w:t>
      </w:r>
      <w:r w:rsidRPr="00506EC3">
        <w:rPr>
          <w:rFonts w:ascii="Arial" w:hAnsi="Arial" w:cs="Arial"/>
          <w:iCs/>
          <w:szCs w:val="20"/>
        </w:rPr>
        <w:t xml:space="preserve">i, co czyni galerię pierwszym tak dużym obiektem handlowym w Tychach. Oferta centrum handlowego wypełniona jest zarówno znanymi polskimi markami, jak również doskonale rozpoznawalnymi markami zagranicznymi. Dopełniają ją liczne usługi. Oferta galerii jest niezwykle kompaktowa i rodzinna. Oznacza to, że bardzo zróżnicowane zakupy zrobi tutaj każdy członek rodziny bez względu na wiek. </w:t>
      </w:r>
    </w:p>
    <w:p w:rsidR="00601405" w:rsidRPr="00506EC3" w:rsidRDefault="00601405" w:rsidP="00BF5E83">
      <w:pPr>
        <w:pStyle w:val="Bezodstpw"/>
        <w:jc w:val="both"/>
        <w:rPr>
          <w:rFonts w:ascii="Arial" w:hAnsi="Arial" w:cs="Arial"/>
          <w:iCs/>
          <w:sz w:val="16"/>
          <w:szCs w:val="20"/>
        </w:rPr>
      </w:pPr>
    </w:p>
    <w:p w:rsidR="00601405" w:rsidRPr="00506EC3" w:rsidRDefault="00601405" w:rsidP="00BF5E83">
      <w:pPr>
        <w:pStyle w:val="Bezodstpw"/>
        <w:numPr>
          <w:ilvl w:val="0"/>
          <w:numId w:val="8"/>
        </w:numPr>
        <w:jc w:val="both"/>
        <w:rPr>
          <w:rFonts w:ascii="Arial" w:hAnsi="Arial" w:cs="Arial"/>
          <w:iCs/>
          <w:szCs w:val="20"/>
        </w:rPr>
      </w:pPr>
      <w:r w:rsidRPr="00506EC3">
        <w:rPr>
          <w:rFonts w:ascii="Arial" w:hAnsi="Arial" w:cs="Arial"/>
          <w:iCs/>
          <w:szCs w:val="20"/>
        </w:rPr>
        <w:t xml:space="preserve">Największe lokale w Gemini Park Tychy liczą sobie ponad </w:t>
      </w:r>
      <w:r w:rsidRPr="00506EC3">
        <w:rPr>
          <w:rFonts w:ascii="Arial" w:hAnsi="Arial" w:cs="Arial"/>
          <w:b/>
          <w:iCs/>
          <w:szCs w:val="20"/>
        </w:rPr>
        <w:t>1900</w:t>
      </w:r>
      <w:r w:rsidR="00FF5F34" w:rsidRPr="00506EC3">
        <w:rPr>
          <w:rFonts w:ascii="Arial" w:hAnsi="Arial" w:cs="Arial"/>
          <w:iCs/>
          <w:szCs w:val="20"/>
        </w:rPr>
        <w:t xml:space="preserve"> </w:t>
      </w:r>
      <w:r w:rsidRPr="00506EC3">
        <w:rPr>
          <w:rFonts w:ascii="Arial" w:hAnsi="Arial" w:cs="Arial"/>
          <w:b/>
          <w:iCs/>
          <w:szCs w:val="20"/>
        </w:rPr>
        <w:t xml:space="preserve">m kw. </w:t>
      </w:r>
      <w:r w:rsidR="00BF5E83" w:rsidRPr="00506EC3">
        <w:rPr>
          <w:rFonts w:ascii="Arial" w:hAnsi="Arial" w:cs="Arial"/>
          <w:b/>
          <w:iCs/>
          <w:szCs w:val="20"/>
        </w:rPr>
        <w:br/>
      </w:r>
      <w:r w:rsidRPr="00506EC3">
        <w:rPr>
          <w:rFonts w:ascii="Arial" w:hAnsi="Arial" w:cs="Arial"/>
          <w:b/>
          <w:iCs/>
          <w:szCs w:val="20"/>
        </w:rPr>
        <w:t xml:space="preserve">i należą do H&amp;M i TK </w:t>
      </w:r>
      <w:proofErr w:type="spellStart"/>
      <w:r w:rsidRPr="00506EC3">
        <w:rPr>
          <w:rFonts w:ascii="Arial" w:hAnsi="Arial" w:cs="Arial"/>
          <w:b/>
          <w:iCs/>
          <w:szCs w:val="20"/>
        </w:rPr>
        <w:t>Maxx</w:t>
      </w:r>
      <w:proofErr w:type="spellEnd"/>
    </w:p>
    <w:p w:rsidR="00601405" w:rsidRPr="00506EC3" w:rsidRDefault="00601405" w:rsidP="00BF5E83">
      <w:pPr>
        <w:pStyle w:val="Bezodstpw"/>
        <w:numPr>
          <w:ilvl w:val="0"/>
          <w:numId w:val="8"/>
        </w:numPr>
        <w:jc w:val="both"/>
        <w:rPr>
          <w:rFonts w:ascii="Arial" w:hAnsi="Arial" w:cs="Arial"/>
          <w:b/>
          <w:iCs/>
          <w:szCs w:val="20"/>
        </w:rPr>
      </w:pPr>
      <w:r w:rsidRPr="00506EC3">
        <w:rPr>
          <w:rFonts w:ascii="Arial" w:hAnsi="Arial" w:cs="Arial"/>
          <w:iCs/>
          <w:szCs w:val="20"/>
        </w:rPr>
        <w:t xml:space="preserve">Najmniejszy lokal ma </w:t>
      </w:r>
      <w:r w:rsidRPr="00506EC3">
        <w:rPr>
          <w:rFonts w:ascii="Arial" w:hAnsi="Arial" w:cs="Arial"/>
          <w:b/>
          <w:iCs/>
          <w:szCs w:val="20"/>
        </w:rPr>
        <w:t>15,5 m kw. i zajmuje go kantor wymiany walut</w:t>
      </w:r>
    </w:p>
    <w:p w:rsidR="00601405" w:rsidRPr="00506EC3" w:rsidRDefault="00601405" w:rsidP="00BF5E83">
      <w:pPr>
        <w:pStyle w:val="Bezodstpw"/>
        <w:numPr>
          <w:ilvl w:val="0"/>
          <w:numId w:val="8"/>
        </w:numPr>
        <w:jc w:val="both"/>
        <w:rPr>
          <w:rFonts w:ascii="Arial" w:hAnsi="Arial" w:cs="Arial"/>
          <w:iCs/>
          <w:szCs w:val="20"/>
        </w:rPr>
      </w:pPr>
      <w:r w:rsidRPr="00506EC3">
        <w:rPr>
          <w:rFonts w:ascii="Arial" w:hAnsi="Arial" w:cs="Arial"/>
          <w:iCs/>
          <w:szCs w:val="20"/>
        </w:rPr>
        <w:t xml:space="preserve">Blisko </w:t>
      </w:r>
      <w:r w:rsidRPr="00506EC3">
        <w:rPr>
          <w:rFonts w:ascii="Arial" w:hAnsi="Arial" w:cs="Arial"/>
          <w:b/>
          <w:iCs/>
          <w:szCs w:val="20"/>
        </w:rPr>
        <w:t>40% oferty galerii stanowią sklepy z ubraniami i dodatkami</w:t>
      </w:r>
    </w:p>
    <w:p w:rsidR="00601405" w:rsidRPr="00506EC3" w:rsidRDefault="00601405" w:rsidP="00BF5E83">
      <w:pPr>
        <w:pStyle w:val="Bezodstpw"/>
        <w:jc w:val="both"/>
        <w:rPr>
          <w:rFonts w:ascii="Arial" w:hAnsi="Arial" w:cs="Arial"/>
          <w:iCs/>
          <w:sz w:val="28"/>
          <w:szCs w:val="20"/>
        </w:rPr>
      </w:pPr>
    </w:p>
    <w:p w:rsidR="00601405" w:rsidRPr="00506EC3" w:rsidRDefault="00601405" w:rsidP="00601405">
      <w:pPr>
        <w:rPr>
          <w:rFonts w:ascii="Arial" w:hAnsi="Arial" w:cs="Arial"/>
          <w:iCs/>
          <w:szCs w:val="20"/>
        </w:rPr>
      </w:pPr>
      <w:r w:rsidRPr="00506EC3">
        <w:rPr>
          <w:rFonts w:ascii="Arial" w:hAnsi="Arial" w:cs="Arial"/>
          <w:iCs/>
          <w:szCs w:val="20"/>
        </w:rPr>
        <w:br w:type="page"/>
      </w:r>
    </w:p>
    <w:p w:rsidR="00601405" w:rsidRPr="00506EC3" w:rsidRDefault="00BF5E83" w:rsidP="00BF5E83">
      <w:pPr>
        <w:pStyle w:val="Bezodstpw"/>
        <w:ind w:left="2124"/>
        <w:rPr>
          <w:rFonts w:ascii="Arial" w:hAnsi="Arial" w:cs="Arial"/>
          <w:b/>
          <w:iCs/>
          <w:sz w:val="50"/>
          <w:szCs w:val="20"/>
        </w:rPr>
      </w:pPr>
      <w:r w:rsidRPr="00506EC3">
        <w:rPr>
          <w:rFonts w:ascii="Arial" w:hAnsi="Arial" w:cs="Arial"/>
          <w:iCs/>
          <w:noProof/>
          <w:sz w:val="28"/>
          <w:szCs w:val="20"/>
          <w:lang w:eastAsia="pl-PL"/>
        </w:rPr>
        <w:lastRenderedPageBreak/>
        <w:drawing>
          <wp:anchor distT="0" distB="0" distL="114300" distR="114300" simplePos="0" relativeHeight="251661312" behindDoc="0" locked="0" layoutInCell="1" allowOverlap="1" wp14:anchorId="73D3A64D" wp14:editId="199FCF13">
            <wp:simplePos x="0" y="0"/>
            <wp:positionH relativeFrom="column">
              <wp:posOffset>-23495</wp:posOffset>
            </wp:positionH>
            <wp:positionV relativeFrom="paragraph">
              <wp:posOffset>14605</wp:posOffset>
            </wp:positionV>
            <wp:extent cx="971550" cy="971550"/>
            <wp:effectExtent l="0" t="0" r="0" b="0"/>
            <wp:wrapNone/>
            <wp:docPr id="5" name="Obraz 5" descr="C:\Users\TomTom\Desktop\GEMINI\ikonki\4_ikonka_smak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Tom\Desktop\GEMINI\ikonki\4_ikonka_smaku.png"/>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iCs/>
          <w:sz w:val="50"/>
          <w:szCs w:val="20"/>
        </w:rPr>
        <w:t>DLA SPOTKAŃ I SMAKU</w:t>
      </w:r>
    </w:p>
    <w:p w:rsidR="00601405" w:rsidRPr="00506EC3" w:rsidRDefault="00BC7A71" w:rsidP="00BF5E83">
      <w:pPr>
        <w:pStyle w:val="Bezodstpw"/>
        <w:ind w:left="2124"/>
        <w:rPr>
          <w:rFonts w:ascii="Arial" w:hAnsi="Arial" w:cs="Arial"/>
          <w:iCs/>
          <w:sz w:val="30"/>
          <w:szCs w:val="20"/>
        </w:rPr>
      </w:pPr>
      <w:r>
        <w:rPr>
          <w:rFonts w:ascii="Arial" w:hAnsi="Arial" w:cs="Arial"/>
          <w:iCs/>
          <w:sz w:val="30"/>
          <w:szCs w:val="20"/>
        </w:rPr>
        <w:t>m</w:t>
      </w:r>
      <w:r w:rsidR="00601405" w:rsidRPr="00506EC3">
        <w:rPr>
          <w:rFonts w:ascii="Arial" w:hAnsi="Arial" w:cs="Arial"/>
          <w:iCs/>
          <w:sz w:val="30"/>
          <w:szCs w:val="20"/>
        </w:rPr>
        <w:t>iejsca dla blisko 600 gości</w:t>
      </w:r>
    </w:p>
    <w:p w:rsidR="00601405" w:rsidRPr="00506EC3" w:rsidRDefault="00BC7A71" w:rsidP="00BF5E83">
      <w:pPr>
        <w:pStyle w:val="Bezodstpw"/>
        <w:ind w:left="2124"/>
        <w:rPr>
          <w:rFonts w:ascii="Arial" w:hAnsi="Arial" w:cs="Arial"/>
          <w:iCs/>
          <w:sz w:val="30"/>
          <w:szCs w:val="20"/>
        </w:rPr>
      </w:pPr>
      <w:r>
        <w:rPr>
          <w:rFonts w:ascii="Arial" w:hAnsi="Arial" w:cs="Arial"/>
          <w:iCs/>
          <w:sz w:val="30"/>
          <w:szCs w:val="20"/>
        </w:rPr>
        <w:t>n</w:t>
      </w:r>
      <w:r w:rsidR="00601405" w:rsidRPr="00506EC3">
        <w:rPr>
          <w:rFonts w:ascii="Arial" w:hAnsi="Arial" w:cs="Arial"/>
          <w:iCs/>
          <w:sz w:val="30"/>
          <w:szCs w:val="20"/>
        </w:rPr>
        <w:t>owoczesna i ciekawa aranżacja</w:t>
      </w:r>
    </w:p>
    <w:p w:rsidR="00601405" w:rsidRPr="00506EC3" w:rsidRDefault="00BC7A71" w:rsidP="00BF5E83">
      <w:pPr>
        <w:pStyle w:val="Bezodstpw"/>
        <w:ind w:left="2124"/>
        <w:rPr>
          <w:rFonts w:ascii="Arial" w:hAnsi="Arial" w:cs="Arial"/>
          <w:iCs/>
          <w:sz w:val="30"/>
          <w:szCs w:val="20"/>
        </w:rPr>
      </w:pPr>
      <w:r>
        <w:rPr>
          <w:rFonts w:ascii="Arial" w:hAnsi="Arial" w:cs="Arial"/>
          <w:iCs/>
          <w:sz w:val="30"/>
          <w:szCs w:val="20"/>
        </w:rPr>
        <w:t>8</w:t>
      </w:r>
      <w:r w:rsidR="00601405" w:rsidRPr="00506EC3">
        <w:rPr>
          <w:rFonts w:ascii="Arial" w:hAnsi="Arial" w:cs="Arial"/>
          <w:iCs/>
          <w:sz w:val="30"/>
          <w:szCs w:val="20"/>
        </w:rPr>
        <w:t xml:space="preserve"> restauracji i kawiarni </w:t>
      </w:r>
    </w:p>
    <w:p w:rsidR="00601405" w:rsidRPr="00506EC3" w:rsidRDefault="00601405" w:rsidP="00BF5E83">
      <w:pPr>
        <w:pStyle w:val="Bezodstpw"/>
        <w:ind w:left="360"/>
        <w:rPr>
          <w:rFonts w:ascii="Arial" w:hAnsi="Arial" w:cs="Arial"/>
          <w:iCs/>
          <w:szCs w:val="20"/>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601405">
      <w:pPr>
        <w:pStyle w:val="Bezodstpw"/>
        <w:rPr>
          <w:rFonts w:ascii="Arial" w:hAnsi="Arial" w:cs="Arial"/>
          <w:sz w:val="10"/>
          <w:szCs w:val="18"/>
        </w:rPr>
      </w:pPr>
    </w:p>
    <w:p w:rsidR="00601405" w:rsidRPr="00506EC3" w:rsidRDefault="00601405" w:rsidP="00BF5E83">
      <w:pPr>
        <w:pStyle w:val="Bezodstpw"/>
        <w:jc w:val="both"/>
        <w:rPr>
          <w:rFonts w:ascii="Arial" w:hAnsi="Arial" w:cs="Arial"/>
          <w:szCs w:val="26"/>
          <w:lang w:eastAsia="pl-PL"/>
        </w:rPr>
      </w:pPr>
      <w:r w:rsidRPr="00506EC3">
        <w:rPr>
          <w:rFonts w:ascii="Arial" w:hAnsi="Arial" w:cs="Arial"/>
          <w:szCs w:val="26"/>
        </w:rPr>
        <w:t>Na klientów czekać będzie cie</w:t>
      </w:r>
      <w:r w:rsidR="00506EC3">
        <w:rPr>
          <w:rFonts w:ascii="Arial" w:hAnsi="Arial" w:cs="Arial"/>
          <w:szCs w:val="26"/>
        </w:rPr>
        <w:t xml:space="preserve">kawie zaaranżowany food </w:t>
      </w:r>
      <w:proofErr w:type="spellStart"/>
      <w:r w:rsidR="00506EC3">
        <w:rPr>
          <w:rFonts w:ascii="Arial" w:hAnsi="Arial" w:cs="Arial"/>
          <w:szCs w:val="26"/>
        </w:rPr>
        <w:t>court</w:t>
      </w:r>
      <w:proofErr w:type="spellEnd"/>
      <w:r w:rsidR="00506EC3">
        <w:rPr>
          <w:rFonts w:ascii="Arial" w:hAnsi="Arial" w:cs="Arial"/>
          <w:szCs w:val="26"/>
        </w:rPr>
        <w:t xml:space="preserve">. </w:t>
      </w:r>
      <w:r w:rsidRPr="00506EC3">
        <w:rPr>
          <w:rFonts w:ascii="Arial" w:hAnsi="Arial" w:cs="Arial"/>
          <w:b/>
          <w:szCs w:val="26"/>
        </w:rPr>
        <w:t xml:space="preserve">Podzielony został </w:t>
      </w:r>
      <w:r w:rsidR="00506EC3">
        <w:rPr>
          <w:rFonts w:ascii="Arial" w:hAnsi="Arial" w:cs="Arial"/>
          <w:b/>
          <w:szCs w:val="26"/>
        </w:rPr>
        <w:br/>
      </w:r>
      <w:r w:rsidRPr="00506EC3">
        <w:rPr>
          <w:rFonts w:ascii="Arial" w:hAnsi="Arial" w:cs="Arial"/>
          <w:b/>
          <w:szCs w:val="26"/>
        </w:rPr>
        <w:t>on na 2 przestrzenie z wydzieloną częścią dla najmłodszych</w:t>
      </w:r>
      <w:r w:rsidRPr="00506EC3">
        <w:rPr>
          <w:rFonts w:ascii="Arial" w:hAnsi="Arial" w:cs="Arial"/>
          <w:szCs w:val="26"/>
        </w:rPr>
        <w:t xml:space="preserve">. </w:t>
      </w:r>
      <w:r w:rsidRPr="00506EC3">
        <w:rPr>
          <w:rFonts w:ascii="Arial" w:hAnsi="Arial" w:cs="Arial"/>
          <w:iCs/>
          <w:szCs w:val="26"/>
        </w:rPr>
        <w:t xml:space="preserve">Strefa ma kształt </w:t>
      </w:r>
      <w:r w:rsidRPr="00506EC3">
        <w:rPr>
          <w:rFonts w:ascii="Arial" w:hAnsi="Arial" w:cs="Arial"/>
          <w:szCs w:val="26"/>
          <w:lang w:eastAsia="pl-PL"/>
        </w:rPr>
        <w:t>przystani z „głównym statkiem” w postaci podestu</w:t>
      </w:r>
      <w:r w:rsidR="001E4E27" w:rsidRPr="00506EC3">
        <w:rPr>
          <w:rFonts w:ascii="Arial" w:hAnsi="Arial" w:cs="Arial"/>
          <w:szCs w:val="26"/>
          <w:lang w:eastAsia="pl-PL"/>
        </w:rPr>
        <w:t>,</w:t>
      </w:r>
      <w:r w:rsidRPr="00506EC3">
        <w:rPr>
          <w:rFonts w:ascii="Arial" w:hAnsi="Arial" w:cs="Arial"/>
          <w:szCs w:val="26"/>
          <w:lang w:eastAsia="pl-PL"/>
        </w:rPr>
        <w:t xml:space="preserve"> wokół którego dryfują mniejsze mobilne „barwne stateczki”, czyli miejsca mniej statyczne i zakładające ciągłą zmianę. Projekt jest analogią do obecnych trendów panujących</w:t>
      </w:r>
      <w:r w:rsidR="00506EC3">
        <w:rPr>
          <w:rFonts w:ascii="Arial" w:hAnsi="Arial" w:cs="Arial"/>
          <w:szCs w:val="26"/>
          <w:lang w:eastAsia="pl-PL"/>
        </w:rPr>
        <w:t xml:space="preserve"> w aranżacji tego typu miejsc. </w:t>
      </w:r>
      <w:r w:rsidRPr="00506EC3">
        <w:rPr>
          <w:rFonts w:ascii="Arial" w:eastAsia="Times New Roman" w:hAnsi="Arial" w:cs="Arial"/>
          <w:b/>
          <w:szCs w:val="26"/>
          <w:lang w:eastAsia="pl-PL"/>
        </w:rPr>
        <w:t>Część restauracyjna będzie w stanie pomieścić ponad 600 gości</w:t>
      </w:r>
      <w:r w:rsidRPr="00506EC3">
        <w:rPr>
          <w:rFonts w:ascii="Arial" w:eastAsia="Times New Roman" w:hAnsi="Arial" w:cs="Arial"/>
          <w:szCs w:val="26"/>
          <w:lang w:eastAsia="pl-PL"/>
        </w:rPr>
        <w:t xml:space="preserve">. Znajdzie się w niej:  </w:t>
      </w:r>
    </w:p>
    <w:p w:rsidR="00601405" w:rsidRPr="00506EC3" w:rsidRDefault="00601405" w:rsidP="00BF5E83">
      <w:pPr>
        <w:pStyle w:val="Bezodstpw"/>
        <w:jc w:val="both"/>
        <w:rPr>
          <w:rFonts w:ascii="Arial" w:eastAsia="Times New Roman" w:hAnsi="Arial" w:cs="Arial"/>
          <w:szCs w:val="26"/>
          <w:lang w:eastAsia="pl-PL"/>
        </w:rPr>
      </w:pPr>
    </w:p>
    <w:p w:rsidR="00601405" w:rsidRPr="00506EC3" w:rsidRDefault="00601405" w:rsidP="00BF5E83">
      <w:pPr>
        <w:pStyle w:val="Bezodstpw"/>
        <w:numPr>
          <w:ilvl w:val="0"/>
          <w:numId w:val="5"/>
        </w:numPr>
        <w:jc w:val="both"/>
        <w:rPr>
          <w:rFonts w:ascii="Arial" w:hAnsi="Arial" w:cs="Arial"/>
          <w:szCs w:val="26"/>
        </w:rPr>
      </w:pPr>
      <w:r w:rsidRPr="00506EC3">
        <w:rPr>
          <w:rFonts w:ascii="Arial" w:hAnsi="Arial" w:cs="Arial"/>
          <w:b/>
          <w:szCs w:val="26"/>
        </w:rPr>
        <w:t>428</w:t>
      </w:r>
      <w:r w:rsidRPr="00506EC3">
        <w:rPr>
          <w:rFonts w:ascii="Arial" w:hAnsi="Arial" w:cs="Arial"/>
          <w:szCs w:val="26"/>
        </w:rPr>
        <w:t xml:space="preserve"> krzeseł i foteli, </w:t>
      </w:r>
    </w:p>
    <w:p w:rsidR="00601405" w:rsidRPr="00506EC3" w:rsidRDefault="00601405" w:rsidP="00BF5E83">
      <w:pPr>
        <w:pStyle w:val="Bezodstpw"/>
        <w:numPr>
          <w:ilvl w:val="0"/>
          <w:numId w:val="5"/>
        </w:numPr>
        <w:jc w:val="both"/>
        <w:rPr>
          <w:rFonts w:ascii="Arial" w:hAnsi="Arial" w:cs="Arial"/>
          <w:szCs w:val="26"/>
        </w:rPr>
      </w:pPr>
      <w:r w:rsidRPr="00506EC3">
        <w:rPr>
          <w:rFonts w:ascii="Arial" w:hAnsi="Arial" w:cs="Arial"/>
          <w:b/>
          <w:szCs w:val="26"/>
        </w:rPr>
        <w:t>127</w:t>
      </w:r>
      <w:r w:rsidRPr="00506EC3">
        <w:rPr>
          <w:rFonts w:ascii="Arial" w:hAnsi="Arial" w:cs="Arial"/>
          <w:szCs w:val="26"/>
        </w:rPr>
        <w:t xml:space="preserve"> stołów i stolików, </w:t>
      </w:r>
    </w:p>
    <w:p w:rsidR="00601405" w:rsidRPr="00506EC3" w:rsidRDefault="00601405" w:rsidP="00BF5E83">
      <w:pPr>
        <w:pStyle w:val="Bezodstpw"/>
        <w:numPr>
          <w:ilvl w:val="0"/>
          <w:numId w:val="5"/>
        </w:numPr>
        <w:jc w:val="both"/>
        <w:rPr>
          <w:rFonts w:ascii="Arial" w:hAnsi="Arial" w:cs="Arial"/>
          <w:szCs w:val="26"/>
        </w:rPr>
      </w:pPr>
      <w:r w:rsidRPr="00506EC3">
        <w:rPr>
          <w:rFonts w:ascii="Arial" w:hAnsi="Arial" w:cs="Arial"/>
          <w:b/>
          <w:szCs w:val="26"/>
        </w:rPr>
        <w:t>107</w:t>
      </w:r>
      <w:r w:rsidRPr="00506EC3">
        <w:rPr>
          <w:rFonts w:ascii="Arial" w:hAnsi="Arial" w:cs="Arial"/>
          <w:szCs w:val="26"/>
        </w:rPr>
        <w:t xml:space="preserve"> puf </w:t>
      </w:r>
    </w:p>
    <w:p w:rsidR="00601405" w:rsidRPr="00506EC3" w:rsidRDefault="00601405" w:rsidP="00BF5E83">
      <w:pPr>
        <w:pStyle w:val="Bezodstpw"/>
        <w:numPr>
          <w:ilvl w:val="0"/>
          <w:numId w:val="5"/>
        </w:numPr>
        <w:jc w:val="both"/>
        <w:rPr>
          <w:rFonts w:ascii="Arial" w:hAnsi="Arial" w:cs="Arial"/>
          <w:szCs w:val="26"/>
        </w:rPr>
      </w:pPr>
      <w:r w:rsidRPr="00506EC3">
        <w:rPr>
          <w:rFonts w:ascii="Arial" w:hAnsi="Arial" w:cs="Arial"/>
          <w:b/>
          <w:szCs w:val="26"/>
        </w:rPr>
        <w:t>54</w:t>
      </w:r>
      <w:r w:rsidRPr="00506EC3">
        <w:rPr>
          <w:rFonts w:ascii="Arial" w:hAnsi="Arial" w:cs="Arial"/>
          <w:szCs w:val="26"/>
        </w:rPr>
        <w:t xml:space="preserve"> sofy</w:t>
      </w:r>
    </w:p>
    <w:p w:rsidR="00601405" w:rsidRPr="00506EC3" w:rsidRDefault="00601405" w:rsidP="00BF5E83">
      <w:pPr>
        <w:pStyle w:val="Bezodstpw"/>
        <w:jc w:val="both"/>
        <w:rPr>
          <w:rFonts w:ascii="Arial" w:hAnsi="Arial" w:cs="Arial"/>
          <w:szCs w:val="26"/>
        </w:rPr>
      </w:pPr>
    </w:p>
    <w:p w:rsidR="00601405" w:rsidRPr="00506EC3" w:rsidRDefault="00601405" w:rsidP="00BF5E83">
      <w:pPr>
        <w:pStyle w:val="Bezodstpw"/>
        <w:jc w:val="both"/>
        <w:rPr>
          <w:rFonts w:ascii="Arial" w:hAnsi="Arial" w:cs="Arial"/>
          <w:szCs w:val="26"/>
        </w:rPr>
      </w:pPr>
      <w:r w:rsidRPr="00506EC3">
        <w:rPr>
          <w:rFonts w:ascii="Arial" w:hAnsi="Arial" w:cs="Arial"/>
          <w:b/>
          <w:szCs w:val="26"/>
        </w:rPr>
        <w:t xml:space="preserve">Food </w:t>
      </w:r>
      <w:proofErr w:type="spellStart"/>
      <w:r w:rsidRPr="00506EC3">
        <w:rPr>
          <w:rFonts w:ascii="Arial" w:hAnsi="Arial" w:cs="Arial"/>
          <w:b/>
          <w:szCs w:val="26"/>
        </w:rPr>
        <w:t>court</w:t>
      </w:r>
      <w:proofErr w:type="spellEnd"/>
      <w:r w:rsidRPr="00506EC3">
        <w:rPr>
          <w:rFonts w:ascii="Arial" w:hAnsi="Arial" w:cs="Arial"/>
          <w:b/>
          <w:szCs w:val="26"/>
        </w:rPr>
        <w:t xml:space="preserve"> jest przestronny, otwarty i zaspokaja różne gusta</w:t>
      </w:r>
      <w:r w:rsidRPr="00506EC3">
        <w:rPr>
          <w:rFonts w:ascii="Arial" w:hAnsi="Arial" w:cs="Arial"/>
          <w:szCs w:val="26"/>
        </w:rPr>
        <w:t xml:space="preserve">. Dominuje w nim nowoczesna stylistyka i design. Komfortowo poczują się tutaj osoby lubiące zarówno tradycyjną restauracyjną lub barową przestrzeń ze stolikami, krzesłami oraz </w:t>
      </w:r>
      <w:proofErr w:type="spellStart"/>
      <w:r w:rsidRPr="00506EC3">
        <w:rPr>
          <w:rFonts w:ascii="Arial" w:hAnsi="Arial" w:cs="Arial"/>
          <w:szCs w:val="26"/>
        </w:rPr>
        <w:t>hokerami</w:t>
      </w:r>
      <w:proofErr w:type="spellEnd"/>
      <w:r w:rsidRPr="00506EC3">
        <w:rPr>
          <w:rFonts w:ascii="Arial" w:hAnsi="Arial" w:cs="Arial"/>
          <w:szCs w:val="26"/>
        </w:rPr>
        <w:t xml:space="preserve">, </w:t>
      </w:r>
      <w:r w:rsidR="00506EC3">
        <w:rPr>
          <w:rFonts w:ascii="Arial" w:hAnsi="Arial" w:cs="Arial"/>
          <w:szCs w:val="26"/>
        </w:rPr>
        <w:br/>
      </w:r>
      <w:r w:rsidRPr="00506EC3">
        <w:rPr>
          <w:rFonts w:ascii="Arial" w:hAnsi="Arial" w:cs="Arial"/>
          <w:szCs w:val="26"/>
        </w:rPr>
        <w:t xml:space="preserve">jak również osoby ceniące sobie kawiarniany klimat z fotelami i pufami. Odnajdą swoje miejsce tutaj także osoby lubiące klimat </w:t>
      </w:r>
      <w:proofErr w:type="spellStart"/>
      <w:r w:rsidRPr="00506EC3">
        <w:rPr>
          <w:rFonts w:ascii="Arial" w:hAnsi="Arial" w:cs="Arial"/>
          <w:szCs w:val="26"/>
        </w:rPr>
        <w:t>social</w:t>
      </w:r>
      <w:proofErr w:type="spellEnd"/>
      <w:r w:rsidRPr="00506EC3">
        <w:rPr>
          <w:rFonts w:ascii="Arial" w:hAnsi="Arial" w:cs="Arial"/>
          <w:szCs w:val="26"/>
        </w:rPr>
        <w:t xml:space="preserve"> </w:t>
      </w:r>
      <w:proofErr w:type="spellStart"/>
      <w:r w:rsidRPr="00506EC3">
        <w:rPr>
          <w:rFonts w:ascii="Arial" w:hAnsi="Arial" w:cs="Arial"/>
          <w:szCs w:val="26"/>
        </w:rPr>
        <w:t>table</w:t>
      </w:r>
      <w:proofErr w:type="spellEnd"/>
      <w:r w:rsidRPr="00506EC3">
        <w:rPr>
          <w:rFonts w:ascii="Arial" w:hAnsi="Arial" w:cs="Arial"/>
          <w:szCs w:val="26"/>
        </w:rPr>
        <w:t xml:space="preserve"> i wspólne wypady na lunch </w:t>
      </w:r>
      <w:r w:rsidR="00FF5F34" w:rsidRPr="00506EC3">
        <w:rPr>
          <w:rFonts w:ascii="Arial" w:hAnsi="Arial" w:cs="Arial"/>
          <w:szCs w:val="26"/>
        </w:rPr>
        <w:br/>
      </w:r>
      <w:r w:rsidRPr="00506EC3">
        <w:rPr>
          <w:rFonts w:ascii="Arial" w:hAnsi="Arial" w:cs="Arial"/>
          <w:szCs w:val="26"/>
        </w:rPr>
        <w:t xml:space="preserve">z przyjaciółmi. Na najmłodszych czeka ich własna strefa z meblami dopasowanymi </w:t>
      </w:r>
      <w:r w:rsidR="00FF5F34" w:rsidRPr="00506EC3">
        <w:rPr>
          <w:rFonts w:ascii="Arial" w:hAnsi="Arial" w:cs="Arial"/>
          <w:szCs w:val="26"/>
        </w:rPr>
        <w:br/>
      </w:r>
      <w:r w:rsidRPr="00506EC3">
        <w:rPr>
          <w:rFonts w:ascii="Arial" w:hAnsi="Arial" w:cs="Arial"/>
          <w:szCs w:val="26"/>
        </w:rPr>
        <w:t xml:space="preserve">do wzrostu i wieku. </w:t>
      </w:r>
    </w:p>
    <w:p w:rsidR="00601405" w:rsidRPr="00506EC3" w:rsidRDefault="00601405" w:rsidP="00601405">
      <w:pPr>
        <w:pStyle w:val="Bezodstpw"/>
        <w:rPr>
          <w:rFonts w:ascii="Arial" w:hAnsi="Arial" w:cs="Arial"/>
          <w:szCs w:val="26"/>
        </w:rPr>
      </w:pPr>
    </w:p>
    <w:p w:rsidR="00601405" w:rsidRPr="00506EC3" w:rsidRDefault="00601405" w:rsidP="00601405">
      <w:pPr>
        <w:pStyle w:val="Bezodstpw"/>
        <w:rPr>
          <w:rFonts w:ascii="Arial" w:hAnsi="Arial" w:cs="Arial"/>
          <w:b/>
          <w:szCs w:val="26"/>
        </w:rPr>
      </w:pPr>
      <w:r w:rsidRPr="00506EC3">
        <w:rPr>
          <w:rFonts w:ascii="Arial" w:hAnsi="Arial" w:cs="Arial"/>
          <w:b/>
          <w:szCs w:val="26"/>
        </w:rPr>
        <w:t xml:space="preserve">Za projekt food </w:t>
      </w:r>
      <w:proofErr w:type="spellStart"/>
      <w:r w:rsidRPr="00506EC3">
        <w:rPr>
          <w:rFonts w:ascii="Arial" w:hAnsi="Arial" w:cs="Arial"/>
          <w:b/>
          <w:szCs w:val="26"/>
        </w:rPr>
        <w:t>court</w:t>
      </w:r>
      <w:proofErr w:type="spellEnd"/>
      <w:r w:rsidRPr="00506EC3">
        <w:rPr>
          <w:rFonts w:ascii="Arial" w:hAnsi="Arial" w:cs="Arial"/>
          <w:b/>
          <w:szCs w:val="26"/>
        </w:rPr>
        <w:t xml:space="preserve"> odpowiadała pracownia WES.</w:t>
      </w:r>
    </w:p>
    <w:p w:rsidR="00601405" w:rsidRPr="00506EC3" w:rsidRDefault="00601405" w:rsidP="00601405">
      <w:pPr>
        <w:rPr>
          <w:rFonts w:ascii="Arial" w:hAnsi="Arial" w:cs="Arial"/>
          <w:sz w:val="18"/>
        </w:rPr>
      </w:pPr>
    </w:p>
    <w:p w:rsidR="00601405" w:rsidRPr="00506EC3" w:rsidRDefault="00601405" w:rsidP="00601405">
      <w:pPr>
        <w:rPr>
          <w:rFonts w:ascii="Arial" w:eastAsia="Times New Roman" w:hAnsi="Arial" w:cs="Arial"/>
          <w:sz w:val="18"/>
          <w:lang w:eastAsia="pl-PL"/>
        </w:rPr>
      </w:pPr>
      <w:r w:rsidRPr="00506EC3">
        <w:rPr>
          <w:rFonts w:ascii="Arial" w:eastAsia="Times New Roman" w:hAnsi="Arial" w:cs="Arial"/>
          <w:sz w:val="18"/>
          <w:lang w:eastAsia="pl-PL"/>
        </w:rPr>
        <w:br w:type="page"/>
      </w:r>
    </w:p>
    <w:p w:rsidR="00601405" w:rsidRPr="00506EC3" w:rsidRDefault="00FF5F34" w:rsidP="00FF5F34">
      <w:pPr>
        <w:pStyle w:val="Bezodstpw"/>
        <w:ind w:left="2832"/>
        <w:rPr>
          <w:rFonts w:ascii="Arial" w:hAnsi="Arial" w:cs="Arial"/>
          <w:b/>
          <w:sz w:val="24"/>
          <w:szCs w:val="32"/>
          <w:lang w:eastAsia="pl-PL"/>
        </w:rPr>
      </w:pPr>
      <w:r w:rsidRPr="00506EC3">
        <w:rPr>
          <w:rFonts w:ascii="Arial" w:hAnsi="Arial" w:cs="Arial"/>
          <w:noProof/>
          <w:sz w:val="14"/>
          <w:lang w:eastAsia="pl-PL"/>
        </w:rPr>
        <w:lastRenderedPageBreak/>
        <w:drawing>
          <wp:anchor distT="0" distB="0" distL="114300" distR="114300" simplePos="0" relativeHeight="251662336" behindDoc="0" locked="0" layoutInCell="1" allowOverlap="1" wp14:anchorId="1FEDE0BF" wp14:editId="03D3B2CB">
            <wp:simplePos x="0" y="0"/>
            <wp:positionH relativeFrom="column">
              <wp:posOffset>139238</wp:posOffset>
            </wp:positionH>
            <wp:positionV relativeFrom="paragraph">
              <wp:posOffset>-54783</wp:posOffset>
            </wp:positionV>
            <wp:extent cx="1385454" cy="1385454"/>
            <wp:effectExtent l="0" t="0" r="5715" b="5715"/>
            <wp:wrapNone/>
            <wp:docPr id="6" name="Obraz 6" descr="C:\Users\TomTom\Desktop\GEMINI\ikonki\5ekologiaizdrow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Tom\Desktop\GEMINI\ikonki\5ekologiaizdrowie.png"/>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385454" cy="1385454"/>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sz w:val="46"/>
          <w:lang w:eastAsia="pl-PL"/>
        </w:rPr>
        <w:t>DLA EKOLOGII I ZDROWIA</w:t>
      </w:r>
      <w:r w:rsidRPr="00506EC3">
        <w:rPr>
          <w:rFonts w:ascii="Arial" w:hAnsi="Arial" w:cs="Arial"/>
          <w:b/>
          <w:sz w:val="46"/>
          <w:lang w:eastAsia="pl-PL"/>
        </w:rPr>
        <w:br/>
      </w:r>
      <w:r w:rsidR="00BC7A71">
        <w:rPr>
          <w:rFonts w:ascii="Arial" w:hAnsi="Arial" w:cs="Arial"/>
          <w:sz w:val="24"/>
          <w:szCs w:val="32"/>
          <w:lang w:eastAsia="pl-PL"/>
        </w:rPr>
        <w:t>g</w:t>
      </w:r>
      <w:r w:rsidRPr="00506EC3">
        <w:rPr>
          <w:rFonts w:ascii="Arial" w:hAnsi="Arial" w:cs="Arial"/>
          <w:sz w:val="24"/>
          <w:szCs w:val="32"/>
          <w:lang w:eastAsia="pl-PL"/>
        </w:rPr>
        <w:t xml:space="preserve">aleria </w:t>
      </w:r>
      <w:r w:rsidR="00601405" w:rsidRPr="00506EC3">
        <w:rPr>
          <w:rFonts w:ascii="Arial" w:hAnsi="Arial" w:cs="Arial"/>
          <w:sz w:val="24"/>
          <w:szCs w:val="32"/>
          <w:lang w:eastAsia="pl-PL"/>
        </w:rPr>
        <w:t>ma szansę na certyfikat BREEAM</w:t>
      </w:r>
    </w:p>
    <w:p w:rsidR="00601405" w:rsidRPr="00506EC3" w:rsidRDefault="00BC7A71" w:rsidP="00FF5F34">
      <w:pPr>
        <w:pStyle w:val="Bezodstpw"/>
        <w:ind w:left="2832"/>
        <w:rPr>
          <w:rFonts w:ascii="Arial" w:hAnsi="Arial" w:cs="Arial"/>
          <w:sz w:val="24"/>
          <w:szCs w:val="32"/>
          <w:lang w:eastAsia="pl-PL"/>
        </w:rPr>
      </w:pPr>
      <w:r>
        <w:rPr>
          <w:rFonts w:ascii="Arial" w:hAnsi="Arial" w:cs="Arial"/>
          <w:sz w:val="24"/>
          <w:szCs w:val="32"/>
          <w:lang w:eastAsia="pl-PL"/>
        </w:rPr>
        <w:t>p</w:t>
      </w:r>
      <w:r w:rsidR="00601405" w:rsidRPr="00506EC3">
        <w:rPr>
          <w:rFonts w:ascii="Arial" w:hAnsi="Arial" w:cs="Arial"/>
          <w:sz w:val="24"/>
          <w:szCs w:val="32"/>
          <w:lang w:eastAsia="pl-PL"/>
        </w:rPr>
        <w:t>onad 10 000 roślin w galerii i wokół niej</w:t>
      </w:r>
    </w:p>
    <w:p w:rsidR="00601405" w:rsidRPr="00506EC3" w:rsidRDefault="00BC7A71" w:rsidP="00FF5F34">
      <w:pPr>
        <w:pStyle w:val="Bezodstpw"/>
        <w:ind w:left="2832"/>
        <w:rPr>
          <w:rFonts w:ascii="Arial" w:hAnsi="Arial" w:cs="Arial"/>
          <w:sz w:val="24"/>
          <w:szCs w:val="32"/>
          <w:lang w:eastAsia="pl-PL"/>
        </w:rPr>
      </w:pPr>
      <w:r>
        <w:rPr>
          <w:rFonts w:ascii="Arial" w:hAnsi="Arial" w:cs="Arial"/>
          <w:sz w:val="24"/>
          <w:szCs w:val="32"/>
          <w:lang w:eastAsia="pl-PL"/>
        </w:rPr>
        <w:t>o</w:t>
      </w:r>
      <w:r w:rsidR="00601405" w:rsidRPr="00506EC3">
        <w:rPr>
          <w:rFonts w:ascii="Arial" w:hAnsi="Arial" w:cs="Arial"/>
          <w:sz w:val="24"/>
          <w:szCs w:val="32"/>
          <w:lang w:eastAsia="pl-PL"/>
        </w:rPr>
        <w:t xml:space="preserve">szczędność energii  </w:t>
      </w:r>
    </w:p>
    <w:p w:rsidR="00601405" w:rsidRPr="00506EC3" w:rsidRDefault="00601405" w:rsidP="00FF5F34">
      <w:pPr>
        <w:pStyle w:val="Bezodstpw"/>
        <w:ind w:left="2832"/>
        <w:rPr>
          <w:rFonts w:ascii="Arial" w:hAnsi="Arial" w:cs="Arial"/>
          <w:sz w:val="24"/>
          <w:szCs w:val="32"/>
          <w:lang w:eastAsia="pl-PL"/>
        </w:rPr>
      </w:pPr>
    </w:p>
    <w:p w:rsidR="00601405" w:rsidRPr="00506EC3" w:rsidRDefault="00601405" w:rsidP="00FF5F34">
      <w:pPr>
        <w:pStyle w:val="Bezodstpw"/>
        <w:ind w:left="2832"/>
        <w:rPr>
          <w:rFonts w:ascii="Arial" w:hAnsi="Arial" w:cs="Arial"/>
          <w:sz w:val="12"/>
          <w:lang w:eastAsia="pl-PL"/>
        </w:rPr>
      </w:pPr>
    </w:p>
    <w:p w:rsidR="00601405" w:rsidRPr="00506EC3" w:rsidRDefault="00601405" w:rsidP="00FF5F34">
      <w:pPr>
        <w:pStyle w:val="Bezodstpw"/>
        <w:ind w:left="2832"/>
        <w:rPr>
          <w:rFonts w:ascii="Arial" w:hAnsi="Arial" w:cs="Arial"/>
          <w:sz w:val="12"/>
          <w:lang w:eastAsia="pl-PL"/>
        </w:rPr>
      </w:pPr>
    </w:p>
    <w:p w:rsidR="00601405" w:rsidRPr="00506EC3" w:rsidRDefault="00601405" w:rsidP="00FF5F34">
      <w:pPr>
        <w:pStyle w:val="Bezodstpw"/>
        <w:ind w:left="2124"/>
        <w:rPr>
          <w:rFonts w:ascii="Arial" w:hAnsi="Arial" w:cs="Arial"/>
          <w:sz w:val="12"/>
          <w:lang w:eastAsia="pl-PL"/>
        </w:rPr>
      </w:pPr>
    </w:p>
    <w:p w:rsidR="00601405" w:rsidRPr="00506EC3" w:rsidRDefault="00601405" w:rsidP="00FF5F34">
      <w:pPr>
        <w:pStyle w:val="Bezodstpw"/>
        <w:ind w:left="1416"/>
        <w:rPr>
          <w:rFonts w:ascii="Arial" w:hAnsi="Arial" w:cs="Arial"/>
          <w:sz w:val="12"/>
          <w:lang w:eastAsia="pl-PL"/>
        </w:rPr>
      </w:pPr>
    </w:p>
    <w:p w:rsidR="00601405" w:rsidRPr="00506EC3" w:rsidRDefault="00601405" w:rsidP="00FF5F34">
      <w:pPr>
        <w:pStyle w:val="Bezodstpw"/>
        <w:ind w:left="708"/>
        <w:rPr>
          <w:rFonts w:ascii="Arial" w:hAnsi="Arial" w:cs="Arial"/>
          <w:sz w:val="12"/>
          <w:lang w:eastAsia="pl-PL"/>
        </w:rPr>
      </w:pPr>
    </w:p>
    <w:p w:rsidR="00601405" w:rsidRPr="00506EC3" w:rsidRDefault="00601405" w:rsidP="00FF5F34">
      <w:pPr>
        <w:pStyle w:val="Bezodstpw"/>
        <w:rPr>
          <w:rFonts w:ascii="Arial" w:hAnsi="Arial" w:cs="Arial"/>
          <w:sz w:val="12"/>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2"/>
          <w:szCs w:val="20"/>
          <w:lang w:eastAsia="pl-PL"/>
        </w:rPr>
      </w:pPr>
    </w:p>
    <w:p w:rsidR="00601405" w:rsidRPr="00506EC3" w:rsidRDefault="00601405" w:rsidP="00601405">
      <w:pPr>
        <w:spacing w:after="0" w:line="240" w:lineRule="auto"/>
        <w:rPr>
          <w:rFonts w:ascii="Arial" w:eastAsia="Times New Roman" w:hAnsi="Arial" w:cs="Arial"/>
          <w:sz w:val="14"/>
          <w:szCs w:val="20"/>
          <w:lang w:eastAsia="pl-PL"/>
        </w:rPr>
      </w:pPr>
    </w:p>
    <w:p w:rsidR="00601405" w:rsidRPr="00506EC3" w:rsidRDefault="00601405" w:rsidP="00601405">
      <w:pPr>
        <w:spacing w:after="0" w:line="240" w:lineRule="auto"/>
        <w:rPr>
          <w:rFonts w:ascii="Arial" w:eastAsia="Times New Roman" w:hAnsi="Arial" w:cs="Arial"/>
          <w:sz w:val="20"/>
          <w:szCs w:val="20"/>
          <w:lang w:eastAsia="pl-PL"/>
        </w:rPr>
      </w:pPr>
    </w:p>
    <w:p w:rsidR="00DF6E0E" w:rsidRDefault="00DF6E0E" w:rsidP="00FF5F34">
      <w:pPr>
        <w:pStyle w:val="Bezodstpw"/>
        <w:jc w:val="both"/>
        <w:rPr>
          <w:rFonts w:ascii="Arial" w:hAnsi="Arial" w:cs="Arial"/>
          <w:b/>
        </w:rPr>
      </w:pPr>
    </w:p>
    <w:p w:rsidR="00DF6E0E" w:rsidRDefault="00DF6E0E" w:rsidP="00FF5F34">
      <w:pPr>
        <w:pStyle w:val="Bezodstpw"/>
        <w:jc w:val="both"/>
        <w:rPr>
          <w:rFonts w:ascii="Arial" w:hAnsi="Arial" w:cs="Arial"/>
          <w:b/>
        </w:rPr>
      </w:pPr>
    </w:p>
    <w:p w:rsidR="00DF6E0E" w:rsidRDefault="00DF6E0E" w:rsidP="00FF5F34">
      <w:pPr>
        <w:pStyle w:val="Bezodstpw"/>
        <w:jc w:val="both"/>
        <w:rPr>
          <w:rFonts w:ascii="Arial" w:hAnsi="Arial" w:cs="Arial"/>
          <w:b/>
        </w:rPr>
      </w:pPr>
    </w:p>
    <w:p w:rsidR="00601405" w:rsidRPr="00506EC3" w:rsidRDefault="00601405" w:rsidP="00FF5F34">
      <w:pPr>
        <w:pStyle w:val="Bezodstpw"/>
        <w:jc w:val="both"/>
        <w:rPr>
          <w:rFonts w:ascii="Arial" w:hAnsi="Arial" w:cs="Arial"/>
        </w:rPr>
      </w:pPr>
      <w:r w:rsidRPr="00506EC3">
        <w:rPr>
          <w:rFonts w:ascii="Arial" w:hAnsi="Arial" w:cs="Arial"/>
          <w:b/>
        </w:rPr>
        <w:t>Inwestycja spełnia wszystkie, bardzo restrykcyjne wymagania certyfikatu BREEAM</w:t>
      </w:r>
      <w:r w:rsidRPr="00506EC3">
        <w:rPr>
          <w:rFonts w:ascii="Arial" w:hAnsi="Arial" w:cs="Arial"/>
        </w:rPr>
        <w:t xml:space="preserve">. Wstępny audyt daje galerii szansę zdobycia wysokiego wyniku. Obiekt  został oceniony przez asesorów w 10 kategoriach. Weryfikacji poddano m.in. zużycie wody, energii świetlnej, transport, dostępność komunikacyjną, użyte do budowy materiały </w:t>
      </w:r>
      <w:r w:rsidR="00FF5F34" w:rsidRPr="00506EC3">
        <w:rPr>
          <w:rFonts w:ascii="Arial" w:hAnsi="Arial" w:cs="Arial"/>
        </w:rPr>
        <w:br/>
      </w:r>
      <w:r w:rsidRPr="00506EC3">
        <w:rPr>
          <w:rFonts w:ascii="Arial" w:hAnsi="Arial" w:cs="Arial"/>
        </w:rPr>
        <w:t xml:space="preserve">czy innowacyjność samego obiektu.  </w:t>
      </w:r>
    </w:p>
    <w:p w:rsidR="00601405" w:rsidRPr="00506EC3" w:rsidRDefault="00601405" w:rsidP="00FF5F34">
      <w:pPr>
        <w:pStyle w:val="Bezodstpw"/>
        <w:jc w:val="both"/>
        <w:rPr>
          <w:rFonts w:ascii="Arial" w:hAnsi="Arial" w:cs="Arial"/>
        </w:rPr>
      </w:pPr>
    </w:p>
    <w:p w:rsidR="00601405" w:rsidRPr="00506EC3" w:rsidRDefault="00601405" w:rsidP="00FF5F34">
      <w:pPr>
        <w:pStyle w:val="Bezodstpw"/>
        <w:jc w:val="both"/>
        <w:rPr>
          <w:rFonts w:ascii="Arial" w:hAnsi="Arial" w:cs="Arial"/>
        </w:rPr>
      </w:pPr>
      <w:r w:rsidRPr="00506EC3">
        <w:rPr>
          <w:rFonts w:ascii="Arial" w:hAnsi="Arial" w:cs="Arial"/>
          <w:b/>
        </w:rPr>
        <w:t>W ramach inwestycji posadzono ponad 10 000 roślin i 2 ha trawnika.</w:t>
      </w:r>
      <w:r w:rsidRPr="00506EC3">
        <w:rPr>
          <w:rFonts w:ascii="Arial" w:hAnsi="Arial" w:cs="Arial"/>
        </w:rPr>
        <w:t xml:space="preserve"> Na pasażu, </w:t>
      </w:r>
      <w:r w:rsidR="00FF5F34" w:rsidRPr="00506EC3">
        <w:rPr>
          <w:rFonts w:ascii="Arial" w:hAnsi="Arial" w:cs="Arial"/>
        </w:rPr>
        <w:br/>
      </w:r>
      <w:r w:rsidRPr="00506EC3">
        <w:rPr>
          <w:rFonts w:ascii="Arial" w:hAnsi="Arial" w:cs="Arial"/>
        </w:rPr>
        <w:t xml:space="preserve">w garażach oraz na elewacji zamontowano natomiast energooszczędne oświetlenie LED. Rozwiązania architektoniczne m.in. liczne świetliki na dachu oraz wielkoskalowe okna sprawiają, że we wnętrzu dominuje dzienne światło, co dodatkowo zmniejsza zużycie energii np. w strefie </w:t>
      </w:r>
      <w:proofErr w:type="spellStart"/>
      <w:r w:rsidRPr="00506EC3">
        <w:rPr>
          <w:rFonts w:ascii="Arial" w:hAnsi="Arial" w:cs="Arial"/>
        </w:rPr>
        <w:t>welcome</w:t>
      </w:r>
      <w:proofErr w:type="spellEnd"/>
      <w:r w:rsidRPr="00506EC3">
        <w:rPr>
          <w:rFonts w:ascii="Arial" w:hAnsi="Arial" w:cs="Arial"/>
        </w:rPr>
        <w:t xml:space="preserve"> i na food </w:t>
      </w:r>
      <w:proofErr w:type="spellStart"/>
      <w:r w:rsidRPr="00506EC3">
        <w:rPr>
          <w:rFonts w:ascii="Arial" w:hAnsi="Arial" w:cs="Arial"/>
        </w:rPr>
        <w:t>court</w:t>
      </w:r>
      <w:proofErr w:type="spellEnd"/>
      <w:r w:rsidRPr="00506EC3">
        <w:rPr>
          <w:rFonts w:ascii="Arial" w:hAnsi="Arial" w:cs="Arial"/>
        </w:rPr>
        <w:t xml:space="preserve">. </w:t>
      </w:r>
    </w:p>
    <w:p w:rsidR="00601405" w:rsidRPr="00506EC3" w:rsidRDefault="00601405" w:rsidP="00601405">
      <w:pPr>
        <w:rPr>
          <w:rFonts w:ascii="Arial" w:hAnsi="Arial" w:cs="Arial"/>
          <w:sz w:val="14"/>
        </w:rPr>
      </w:pPr>
    </w:p>
    <w:p w:rsidR="00601405" w:rsidRPr="00506EC3" w:rsidRDefault="00601405" w:rsidP="00601405">
      <w:pPr>
        <w:pStyle w:val="Bezodstpw"/>
        <w:rPr>
          <w:rFonts w:ascii="Arial" w:hAnsi="Arial" w:cs="Arial"/>
          <w:sz w:val="12"/>
        </w:rPr>
      </w:pPr>
    </w:p>
    <w:p w:rsidR="00601405" w:rsidRPr="00506EC3" w:rsidRDefault="00601405" w:rsidP="00601405">
      <w:pPr>
        <w:pStyle w:val="Bezodstpw"/>
        <w:rPr>
          <w:rFonts w:ascii="Arial" w:hAnsi="Arial" w:cs="Arial"/>
          <w:sz w:val="12"/>
        </w:rPr>
      </w:pPr>
    </w:p>
    <w:p w:rsidR="00601405" w:rsidRPr="00506EC3" w:rsidRDefault="00601405" w:rsidP="00601405">
      <w:pPr>
        <w:pStyle w:val="Bezodstpw"/>
        <w:rPr>
          <w:rFonts w:ascii="Arial" w:hAnsi="Arial" w:cs="Arial"/>
          <w:sz w:val="12"/>
        </w:rPr>
      </w:pPr>
    </w:p>
    <w:p w:rsidR="00601405" w:rsidRPr="00506EC3" w:rsidRDefault="00601405" w:rsidP="00601405">
      <w:pPr>
        <w:pStyle w:val="Bezodstpw"/>
        <w:rPr>
          <w:rFonts w:ascii="Arial" w:hAnsi="Arial" w:cs="Arial"/>
          <w:sz w:val="12"/>
        </w:rPr>
      </w:pPr>
    </w:p>
    <w:p w:rsidR="00601405" w:rsidRPr="00506EC3" w:rsidRDefault="00601405" w:rsidP="00601405">
      <w:pPr>
        <w:pStyle w:val="Bezodstpw"/>
        <w:rPr>
          <w:rFonts w:ascii="Arial" w:hAnsi="Arial" w:cs="Arial"/>
          <w:sz w:val="12"/>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DF6E0E" w:rsidRDefault="00DF6E0E" w:rsidP="00601405">
      <w:pPr>
        <w:rPr>
          <w:rFonts w:ascii="Arial" w:hAnsi="Arial" w:cs="Arial"/>
          <w:sz w:val="10"/>
        </w:rPr>
      </w:pPr>
      <w:r>
        <w:rPr>
          <w:rFonts w:ascii="Arial" w:hAnsi="Arial" w:cs="Arial"/>
          <w:sz w:val="10"/>
        </w:rPr>
        <w:br w:type="page"/>
      </w:r>
    </w:p>
    <w:p w:rsidR="00601405" w:rsidRPr="00506EC3" w:rsidRDefault="00FF5F34" w:rsidP="00FF5F34">
      <w:pPr>
        <w:pStyle w:val="Bezodstpw"/>
        <w:ind w:left="2124"/>
        <w:rPr>
          <w:rFonts w:ascii="Arial" w:hAnsi="Arial" w:cs="Arial"/>
          <w:b/>
          <w:iCs/>
          <w:sz w:val="50"/>
          <w:szCs w:val="20"/>
        </w:rPr>
      </w:pPr>
      <w:r w:rsidRPr="00506EC3">
        <w:rPr>
          <w:rFonts w:ascii="Arial" w:hAnsi="Arial" w:cs="Arial"/>
          <w:iCs/>
          <w:noProof/>
          <w:sz w:val="28"/>
          <w:szCs w:val="20"/>
          <w:lang w:eastAsia="pl-PL"/>
        </w:rPr>
        <w:lastRenderedPageBreak/>
        <w:drawing>
          <wp:anchor distT="0" distB="0" distL="114300" distR="114300" simplePos="0" relativeHeight="251663360" behindDoc="0" locked="0" layoutInCell="1" allowOverlap="1" wp14:anchorId="2163C42E" wp14:editId="0B69E118">
            <wp:simplePos x="0" y="0"/>
            <wp:positionH relativeFrom="column">
              <wp:posOffset>-137160</wp:posOffset>
            </wp:positionH>
            <wp:positionV relativeFrom="paragraph">
              <wp:posOffset>62230</wp:posOffset>
            </wp:positionV>
            <wp:extent cx="1276350" cy="1276350"/>
            <wp:effectExtent l="0" t="0" r="0" b="0"/>
            <wp:wrapNone/>
            <wp:docPr id="7" name="Obraz 7" descr="C:\Users\TomTom\Desktop\GEMINI\ikonki\7spotkaniaiwygo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Tom\Desktop\GEMINI\ikonki\7spotkaniaiwygoda.png"/>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iCs/>
          <w:sz w:val="50"/>
          <w:szCs w:val="20"/>
        </w:rPr>
        <w:t>DLA SPOTKAŃ I WYGODY</w:t>
      </w:r>
    </w:p>
    <w:p w:rsidR="00601405" w:rsidRPr="00506EC3" w:rsidRDefault="00506EC3" w:rsidP="00FF5F34">
      <w:pPr>
        <w:pStyle w:val="Bezodstpw"/>
        <w:ind w:left="2124"/>
        <w:rPr>
          <w:rFonts w:ascii="Arial" w:hAnsi="Arial" w:cs="Arial"/>
          <w:iCs/>
          <w:sz w:val="30"/>
          <w:szCs w:val="20"/>
        </w:rPr>
      </w:pPr>
      <w:r>
        <w:rPr>
          <w:rFonts w:ascii="Arial" w:hAnsi="Arial" w:cs="Arial"/>
          <w:iCs/>
          <w:sz w:val="30"/>
          <w:szCs w:val="20"/>
        </w:rPr>
        <w:t>l</w:t>
      </w:r>
      <w:r w:rsidR="00601405" w:rsidRPr="00506EC3">
        <w:rPr>
          <w:rFonts w:ascii="Arial" w:hAnsi="Arial" w:cs="Arial"/>
          <w:iCs/>
          <w:sz w:val="30"/>
          <w:szCs w:val="20"/>
        </w:rPr>
        <w:t>iczne strefy wypoczynkowe</w:t>
      </w:r>
    </w:p>
    <w:p w:rsidR="00601405" w:rsidRPr="00506EC3" w:rsidRDefault="00506EC3" w:rsidP="00FF5F34">
      <w:pPr>
        <w:pStyle w:val="Bezodstpw"/>
        <w:ind w:left="2124"/>
        <w:rPr>
          <w:rFonts w:ascii="Arial" w:hAnsi="Arial" w:cs="Arial"/>
          <w:iCs/>
          <w:sz w:val="30"/>
          <w:szCs w:val="20"/>
        </w:rPr>
      </w:pPr>
      <w:r>
        <w:rPr>
          <w:rFonts w:ascii="Arial" w:hAnsi="Arial" w:cs="Arial"/>
          <w:iCs/>
          <w:sz w:val="30"/>
          <w:szCs w:val="20"/>
        </w:rPr>
        <w:t>m</w:t>
      </w:r>
      <w:r w:rsidR="00601405" w:rsidRPr="00506EC3">
        <w:rPr>
          <w:rFonts w:ascii="Arial" w:hAnsi="Arial" w:cs="Arial"/>
          <w:iCs/>
          <w:sz w:val="30"/>
          <w:szCs w:val="20"/>
        </w:rPr>
        <w:t>eble znanych światowych projektantów</w:t>
      </w:r>
    </w:p>
    <w:p w:rsidR="00FF5F34" w:rsidRPr="00506EC3" w:rsidRDefault="00506EC3" w:rsidP="00FF5F34">
      <w:pPr>
        <w:pStyle w:val="Bezodstpw"/>
        <w:ind w:left="2124"/>
        <w:rPr>
          <w:rFonts w:ascii="Arial" w:hAnsi="Arial" w:cs="Arial"/>
          <w:iCs/>
          <w:sz w:val="30"/>
          <w:szCs w:val="20"/>
        </w:rPr>
      </w:pPr>
      <w:r>
        <w:rPr>
          <w:rFonts w:ascii="Arial" w:hAnsi="Arial" w:cs="Arial"/>
          <w:iCs/>
          <w:sz w:val="30"/>
          <w:szCs w:val="20"/>
        </w:rPr>
        <w:t>n</w:t>
      </w:r>
      <w:r w:rsidR="00FF5F34" w:rsidRPr="00506EC3">
        <w:rPr>
          <w:rFonts w:ascii="Arial" w:hAnsi="Arial" w:cs="Arial"/>
          <w:iCs/>
          <w:sz w:val="30"/>
          <w:szCs w:val="20"/>
        </w:rPr>
        <w:t>owoczesny design</w:t>
      </w:r>
    </w:p>
    <w:p w:rsidR="00601405" w:rsidRPr="00506EC3" w:rsidRDefault="00601405" w:rsidP="00601405">
      <w:pPr>
        <w:pStyle w:val="Bezodstpw"/>
        <w:rPr>
          <w:rFonts w:ascii="Arial" w:hAnsi="Arial" w:cs="Arial"/>
          <w:iCs/>
          <w:sz w:val="30"/>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601405" w:rsidRPr="00506EC3" w:rsidRDefault="00601405" w:rsidP="00601405">
      <w:pPr>
        <w:pStyle w:val="Bezodstpw"/>
        <w:rPr>
          <w:rFonts w:ascii="Arial" w:hAnsi="Arial" w:cs="Arial"/>
          <w:iCs/>
          <w:sz w:val="12"/>
          <w:szCs w:val="20"/>
        </w:rPr>
      </w:pPr>
    </w:p>
    <w:p w:rsidR="00FF5F34" w:rsidRPr="00506EC3" w:rsidRDefault="00FF5F34" w:rsidP="00601405">
      <w:pPr>
        <w:spacing w:after="0" w:line="240" w:lineRule="auto"/>
        <w:rPr>
          <w:rFonts w:ascii="Arial" w:hAnsi="Arial" w:cs="Arial"/>
          <w:iCs/>
          <w:sz w:val="12"/>
          <w:szCs w:val="20"/>
        </w:rPr>
      </w:pPr>
    </w:p>
    <w:p w:rsidR="00DF6E0E" w:rsidRDefault="00DF6E0E" w:rsidP="00FF5F34">
      <w:pPr>
        <w:spacing w:after="0" w:line="240" w:lineRule="auto"/>
        <w:jc w:val="both"/>
        <w:rPr>
          <w:rFonts w:ascii="Arial" w:hAnsi="Arial" w:cs="Arial"/>
        </w:rPr>
      </w:pPr>
    </w:p>
    <w:p w:rsidR="00DF6E0E" w:rsidRDefault="00DF6E0E" w:rsidP="00FF5F34">
      <w:pPr>
        <w:spacing w:after="0" w:line="240" w:lineRule="auto"/>
        <w:jc w:val="both"/>
        <w:rPr>
          <w:rFonts w:ascii="Arial" w:hAnsi="Arial" w:cs="Arial"/>
        </w:rPr>
      </w:pPr>
    </w:p>
    <w:p w:rsidR="00DF6E0E" w:rsidRDefault="00DF6E0E" w:rsidP="00FF5F34">
      <w:pPr>
        <w:spacing w:after="0" w:line="240" w:lineRule="auto"/>
        <w:jc w:val="both"/>
        <w:rPr>
          <w:rFonts w:ascii="Arial" w:hAnsi="Arial" w:cs="Arial"/>
        </w:rPr>
      </w:pPr>
    </w:p>
    <w:p w:rsidR="00601405" w:rsidRPr="00506EC3" w:rsidRDefault="00601405" w:rsidP="00FF5F34">
      <w:pPr>
        <w:spacing w:after="0" w:line="240" w:lineRule="auto"/>
        <w:jc w:val="both"/>
        <w:rPr>
          <w:rFonts w:ascii="Arial" w:hAnsi="Arial" w:cs="Arial"/>
        </w:rPr>
      </w:pPr>
      <w:r w:rsidRPr="00506EC3">
        <w:rPr>
          <w:rFonts w:ascii="Arial" w:hAnsi="Arial" w:cs="Arial"/>
        </w:rPr>
        <w:t xml:space="preserve">W alejach handlowych, oprócz blisko 130 sklepów, będzie można znaleźć </w:t>
      </w:r>
      <w:r w:rsidRPr="00506EC3">
        <w:rPr>
          <w:rFonts w:ascii="Arial" w:hAnsi="Arial" w:cs="Arial"/>
          <w:b/>
        </w:rPr>
        <w:t>liczne strefy wypoczynkowe</w:t>
      </w:r>
      <w:r w:rsidRPr="00506EC3">
        <w:rPr>
          <w:rFonts w:ascii="Arial" w:hAnsi="Arial" w:cs="Arial"/>
        </w:rPr>
        <w:t xml:space="preserve"> rozlokowane wzdłuż alei handlowych i na placach.  Dwie największe położone będą: tuż przy wejściu (tzw. strefa </w:t>
      </w:r>
      <w:proofErr w:type="spellStart"/>
      <w:r w:rsidRPr="00506EC3">
        <w:rPr>
          <w:rFonts w:ascii="Arial" w:hAnsi="Arial" w:cs="Arial"/>
          <w:b/>
        </w:rPr>
        <w:t>welcome</w:t>
      </w:r>
      <w:proofErr w:type="spellEnd"/>
      <w:r w:rsidRPr="00506EC3">
        <w:rPr>
          <w:rFonts w:ascii="Arial" w:hAnsi="Arial" w:cs="Arial"/>
        </w:rPr>
        <w:t xml:space="preserve">) oraz w samym centrum galerii. </w:t>
      </w:r>
    </w:p>
    <w:p w:rsidR="00601405" w:rsidRPr="00506EC3" w:rsidRDefault="00601405" w:rsidP="00FF5F34">
      <w:pPr>
        <w:spacing w:after="0" w:line="240" w:lineRule="auto"/>
        <w:jc w:val="both"/>
        <w:rPr>
          <w:rFonts w:ascii="Arial" w:eastAsia="Times New Roman" w:hAnsi="Arial" w:cs="Arial"/>
          <w:lang w:eastAsia="pl-PL"/>
        </w:rPr>
      </w:pPr>
    </w:p>
    <w:p w:rsidR="00601405" w:rsidRPr="00506EC3" w:rsidRDefault="00601405" w:rsidP="00FF5F34">
      <w:pPr>
        <w:spacing w:after="0" w:line="240" w:lineRule="auto"/>
        <w:jc w:val="both"/>
        <w:rPr>
          <w:rFonts w:ascii="Arial" w:hAnsi="Arial" w:cs="Arial"/>
        </w:rPr>
      </w:pPr>
      <w:r w:rsidRPr="00506EC3">
        <w:rPr>
          <w:rFonts w:ascii="Arial" w:hAnsi="Arial" w:cs="Arial"/>
        </w:rPr>
        <w:t xml:space="preserve">Strefy te będą pełnić kilka funkcji. Poza tradycyjną, przystankową podczas zakupów, strefy staną się miejscem spotkań i integracji, a także coworkingu. Z myślą o osobach robiących zakupy z telefonem ręku, a także o osobach chcących np. organizować spotkania biznesowe w galerii, </w:t>
      </w:r>
      <w:r w:rsidRPr="00506EC3">
        <w:rPr>
          <w:rFonts w:ascii="Arial" w:hAnsi="Arial" w:cs="Arial"/>
          <w:b/>
        </w:rPr>
        <w:t xml:space="preserve">przygotowano w strefach stoliki </w:t>
      </w:r>
      <w:r w:rsidRPr="00506EC3">
        <w:rPr>
          <w:rFonts w:ascii="Arial" w:hAnsi="Arial" w:cs="Arial"/>
        </w:rPr>
        <w:t xml:space="preserve">umożliwiające ładowanie urządzeń mobilnych, </w:t>
      </w:r>
      <w:r w:rsidR="00506EC3">
        <w:rPr>
          <w:rFonts w:ascii="Arial" w:hAnsi="Arial" w:cs="Arial"/>
        </w:rPr>
        <w:br/>
      </w:r>
      <w:r w:rsidRPr="00506EC3">
        <w:rPr>
          <w:rFonts w:ascii="Arial" w:hAnsi="Arial" w:cs="Arial"/>
        </w:rPr>
        <w:t xml:space="preserve">a także bezpłatne </w:t>
      </w:r>
      <w:proofErr w:type="spellStart"/>
      <w:r w:rsidRPr="00506EC3">
        <w:rPr>
          <w:rFonts w:ascii="Arial" w:hAnsi="Arial" w:cs="Arial"/>
        </w:rPr>
        <w:t>wi-fi</w:t>
      </w:r>
      <w:proofErr w:type="spellEnd"/>
      <w:r w:rsidRPr="00506EC3">
        <w:rPr>
          <w:rFonts w:ascii="Arial" w:hAnsi="Arial" w:cs="Arial"/>
        </w:rPr>
        <w:t xml:space="preserve"> dostępne na całym pasażu.</w:t>
      </w:r>
    </w:p>
    <w:p w:rsidR="00601405" w:rsidRPr="00506EC3" w:rsidRDefault="00601405" w:rsidP="00FF5F34">
      <w:pPr>
        <w:rPr>
          <w:rFonts w:ascii="Arial" w:hAnsi="Arial" w:cs="Arial"/>
          <w:i/>
          <w:sz w:val="16"/>
        </w:rPr>
      </w:pPr>
      <w:r w:rsidRPr="00506EC3">
        <w:rPr>
          <w:rFonts w:ascii="Arial" w:hAnsi="Arial" w:cs="Arial"/>
          <w:i/>
          <w:sz w:val="16"/>
        </w:rPr>
        <w:br w:type="page"/>
      </w:r>
    </w:p>
    <w:p w:rsidR="00601405" w:rsidRPr="00506EC3" w:rsidRDefault="00601405" w:rsidP="00601405">
      <w:pPr>
        <w:spacing w:after="0" w:line="240" w:lineRule="auto"/>
        <w:rPr>
          <w:rFonts w:ascii="Arial" w:hAnsi="Arial" w:cs="Arial"/>
          <w:i/>
          <w:sz w:val="10"/>
        </w:rPr>
      </w:pPr>
    </w:p>
    <w:p w:rsidR="00601405" w:rsidRPr="00506EC3" w:rsidRDefault="00FF5F34" w:rsidP="00FF5F34">
      <w:pPr>
        <w:spacing w:after="0" w:line="240" w:lineRule="auto"/>
        <w:ind w:left="2124"/>
        <w:rPr>
          <w:rFonts w:ascii="Arial" w:hAnsi="Arial" w:cs="Arial"/>
          <w:b/>
          <w:sz w:val="42"/>
        </w:rPr>
      </w:pPr>
      <w:r w:rsidRPr="00506EC3">
        <w:rPr>
          <w:rFonts w:ascii="Arial" w:hAnsi="Arial" w:cs="Arial"/>
          <w:noProof/>
          <w:sz w:val="6"/>
          <w:lang w:eastAsia="pl-PL"/>
        </w:rPr>
        <w:drawing>
          <wp:anchor distT="0" distB="0" distL="114300" distR="114300" simplePos="0" relativeHeight="251664384" behindDoc="0" locked="0" layoutInCell="1" allowOverlap="1" wp14:anchorId="5BA26AC7" wp14:editId="00E728F7">
            <wp:simplePos x="0" y="0"/>
            <wp:positionH relativeFrom="column">
              <wp:posOffset>119380</wp:posOffset>
            </wp:positionH>
            <wp:positionV relativeFrom="paragraph">
              <wp:posOffset>58</wp:posOffset>
            </wp:positionV>
            <wp:extent cx="1047750" cy="1047750"/>
            <wp:effectExtent l="0" t="0" r="0" b="0"/>
            <wp:wrapNone/>
            <wp:docPr id="8" name="Obraz 8" descr="C:\Users\TomTom\Desktop\GEMINI\ikonki\8spolecznosclokal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Tom\Desktop\GEMINI\ikonki\8spolecznosclokalna.png"/>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sz w:val="42"/>
        </w:rPr>
        <w:t>DLA SPOŁECZNOŚCI LOKALNEJ</w:t>
      </w:r>
    </w:p>
    <w:p w:rsidR="00601405" w:rsidRPr="00506EC3" w:rsidRDefault="00BC7A71" w:rsidP="00FF5F34">
      <w:pPr>
        <w:tabs>
          <w:tab w:val="left" w:pos="5662"/>
        </w:tabs>
        <w:spacing w:after="0" w:line="240" w:lineRule="auto"/>
        <w:ind w:left="2124"/>
        <w:rPr>
          <w:rFonts w:ascii="Arial" w:hAnsi="Arial" w:cs="Arial"/>
          <w:sz w:val="16"/>
        </w:rPr>
      </w:pPr>
      <w:r>
        <w:rPr>
          <w:rFonts w:ascii="Arial" w:hAnsi="Arial" w:cs="Arial"/>
          <w:sz w:val="30"/>
        </w:rPr>
        <w:t>o</w:t>
      </w:r>
      <w:r w:rsidR="00601405" w:rsidRPr="00506EC3">
        <w:rPr>
          <w:rFonts w:ascii="Arial" w:hAnsi="Arial" w:cs="Arial"/>
          <w:sz w:val="30"/>
        </w:rPr>
        <w:t>koło 1000 nowych miejsc pracy</w:t>
      </w:r>
    </w:p>
    <w:p w:rsidR="00601405" w:rsidRPr="00506EC3" w:rsidRDefault="00BC7A71" w:rsidP="00FF5F34">
      <w:pPr>
        <w:spacing w:after="0" w:line="240" w:lineRule="auto"/>
        <w:ind w:left="2124"/>
        <w:rPr>
          <w:rFonts w:ascii="Arial" w:hAnsi="Arial" w:cs="Arial"/>
          <w:sz w:val="30"/>
        </w:rPr>
      </w:pPr>
      <w:r>
        <w:rPr>
          <w:rFonts w:ascii="Arial" w:hAnsi="Arial" w:cs="Arial"/>
          <w:sz w:val="30"/>
        </w:rPr>
        <w:t>l</w:t>
      </w:r>
      <w:r w:rsidR="00601405" w:rsidRPr="00506EC3">
        <w:rPr>
          <w:rFonts w:ascii="Arial" w:hAnsi="Arial" w:cs="Arial"/>
          <w:sz w:val="30"/>
        </w:rPr>
        <w:t>okalny biznes w galerii</w:t>
      </w:r>
    </w:p>
    <w:p w:rsidR="00601405" w:rsidRPr="00506EC3" w:rsidRDefault="00BC7A71" w:rsidP="00FF5F34">
      <w:pPr>
        <w:spacing w:after="0" w:line="240" w:lineRule="auto"/>
        <w:ind w:left="2124"/>
        <w:rPr>
          <w:rFonts w:ascii="Arial" w:hAnsi="Arial" w:cs="Arial"/>
          <w:sz w:val="30"/>
        </w:rPr>
      </w:pPr>
      <w:r>
        <w:rPr>
          <w:rFonts w:ascii="Arial" w:hAnsi="Arial" w:cs="Arial"/>
          <w:sz w:val="30"/>
        </w:rPr>
        <w:t>w</w:t>
      </w:r>
      <w:r w:rsidR="00601405" w:rsidRPr="00506EC3">
        <w:rPr>
          <w:rFonts w:ascii="Arial" w:hAnsi="Arial" w:cs="Arial"/>
          <w:sz w:val="30"/>
        </w:rPr>
        <w:t>sparcie dla inicjatyw</w:t>
      </w:r>
    </w:p>
    <w:p w:rsidR="00601405" w:rsidRPr="00506EC3" w:rsidRDefault="00601405" w:rsidP="00601405">
      <w:pPr>
        <w:spacing w:after="0" w:line="240" w:lineRule="auto"/>
        <w:rPr>
          <w:rFonts w:ascii="Arial" w:hAnsi="Arial" w:cs="Arial"/>
          <w:i/>
          <w:sz w:val="10"/>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Default="00601405" w:rsidP="00601405">
      <w:pPr>
        <w:spacing w:after="0" w:line="240" w:lineRule="auto"/>
        <w:rPr>
          <w:rFonts w:ascii="Arial" w:hAnsi="Arial" w:cs="Arial"/>
          <w:sz w:val="10"/>
        </w:rPr>
      </w:pPr>
    </w:p>
    <w:p w:rsidR="00506EC3" w:rsidRDefault="00506EC3" w:rsidP="00601405">
      <w:pPr>
        <w:spacing w:after="0" w:line="240" w:lineRule="auto"/>
        <w:rPr>
          <w:rFonts w:ascii="Arial" w:hAnsi="Arial" w:cs="Arial"/>
          <w:sz w:val="10"/>
        </w:rPr>
      </w:pPr>
    </w:p>
    <w:p w:rsidR="00506EC3" w:rsidRDefault="00506EC3" w:rsidP="00601405">
      <w:pPr>
        <w:spacing w:after="0" w:line="240" w:lineRule="auto"/>
        <w:rPr>
          <w:rFonts w:ascii="Arial" w:hAnsi="Arial" w:cs="Arial"/>
          <w:sz w:val="10"/>
        </w:rPr>
      </w:pPr>
    </w:p>
    <w:p w:rsidR="00506EC3" w:rsidRPr="00506EC3" w:rsidRDefault="00506EC3"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601405" w:rsidRPr="00506EC3" w:rsidRDefault="00601405" w:rsidP="00601405">
      <w:pPr>
        <w:spacing w:after="0" w:line="240" w:lineRule="auto"/>
        <w:rPr>
          <w:rFonts w:ascii="Arial" w:hAnsi="Arial" w:cs="Arial"/>
          <w:sz w:val="10"/>
        </w:rPr>
      </w:pPr>
    </w:p>
    <w:p w:rsidR="00DF6E0E" w:rsidRDefault="00DF6E0E" w:rsidP="00FF5F34">
      <w:pPr>
        <w:spacing w:after="0" w:line="240" w:lineRule="auto"/>
        <w:jc w:val="both"/>
        <w:rPr>
          <w:rFonts w:ascii="Arial" w:hAnsi="Arial" w:cs="Arial"/>
        </w:rPr>
      </w:pPr>
    </w:p>
    <w:p w:rsidR="00DF6E0E" w:rsidRDefault="00DF6E0E" w:rsidP="00FF5F34">
      <w:pPr>
        <w:spacing w:after="0" w:line="240" w:lineRule="auto"/>
        <w:jc w:val="both"/>
        <w:rPr>
          <w:rFonts w:ascii="Arial" w:hAnsi="Arial" w:cs="Arial"/>
        </w:rPr>
      </w:pPr>
    </w:p>
    <w:p w:rsidR="00DF6E0E" w:rsidRDefault="00DF6E0E" w:rsidP="00FF5F34">
      <w:pPr>
        <w:spacing w:after="0" w:line="240" w:lineRule="auto"/>
        <w:jc w:val="both"/>
        <w:rPr>
          <w:rFonts w:ascii="Arial" w:hAnsi="Arial" w:cs="Arial"/>
        </w:rPr>
      </w:pPr>
    </w:p>
    <w:p w:rsidR="00DF6E0E" w:rsidRDefault="00DF6E0E" w:rsidP="00FF5F34">
      <w:pPr>
        <w:spacing w:after="0" w:line="240" w:lineRule="auto"/>
        <w:jc w:val="both"/>
        <w:rPr>
          <w:rFonts w:ascii="Arial" w:hAnsi="Arial" w:cs="Arial"/>
        </w:rPr>
      </w:pPr>
    </w:p>
    <w:p w:rsidR="00601405" w:rsidRPr="00506EC3" w:rsidRDefault="00601405" w:rsidP="00FF5F34">
      <w:pPr>
        <w:spacing w:after="0" w:line="240" w:lineRule="auto"/>
        <w:jc w:val="both"/>
        <w:rPr>
          <w:rFonts w:ascii="Arial" w:hAnsi="Arial" w:cs="Arial"/>
        </w:rPr>
      </w:pPr>
      <w:r w:rsidRPr="00506EC3">
        <w:rPr>
          <w:rFonts w:ascii="Arial" w:hAnsi="Arial" w:cs="Arial"/>
        </w:rPr>
        <w:t xml:space="preserve">Gemini Park Tychy to miejsce przyjazne mieszkańcom Tychów i okolic. </w:t>
      </w:r>
      <w:r w:rsidRPr="00506EC3">
        <w:rPr>
          <w:rFonts w:ascii="Arial" w:hAnsi="Arial" w:cs="Arial"/>
          <w:b/>
        </w:rPr>
        <w:t xml:space="preserve">Dzięki komercjalizacji galerii pracę znalazło tutaj około 1000 osób, które zostało zatrudnione </w:t>
      </w:r>
      <w:r w:rsidR="00FF5F34" w:rsidRPr="00506EC3">
        <w:rPr>
          <w:rFonts w:ascii="Arial" w:hAnsi="Arial" w:cs="Arial"/>
          <w:b/>
        </w:rPr>
        <w:br/>
      </w:r>
      <w:r w:rsidRPr="00506EC3">
        <w:rPr>
          <w:rFonts w:ascii="Arial" w:hAnsi="Arial" w:cs="Arial"/>
          <w:b/>
        </w:rPr>
        <w:t>w sklepach, punktach usługowych, restauracjach, ale także w samej galeri</w:t>
      </w:r>
      <w:r w:rsidRPr="00506EC3">
        <w:rPr>
          <w:rFonts w:ascii="Arial" w:hAnsi="Arial" w:cs="Arial"/>
        </w:rPr>
        <w:t xml:space="preserve">i. Obiekt jest także przyjazny </w:t>
      </w:r>
      <w:r w:rsidRPr="00506EC3">
        <w:rPr>
          <w:rFonts w:ascii="Arial" w:hAnsi="Arial" w:cs="Arial"/>
          <w:b/>
        </w:rPr>
        <w:t>lokalnym biznesmenom</w:t>
      </w:r>
      <w:r w:rsidRPr="00506EC3">
        <w:rPr>
          <w:rFonts w:ascii="Arial" w:hAnsi="Arial" w:cs="Arial"/>
        </w:rPr>
        <w:t xml:space="preserve">. Otwarcie się na przedsiębiorców z Tychów zaowocowało obecnością lokalnych firm w galerii, które zdecydowały się prowadzić lub rozwijać swój biznes pod dachem centrum handlowego. </w:t>
      </w:r>
      <w:r w:rsidRPr="00506EC3">
        <w:rPr>
          <w:rFonts w:ascii="Arial" w:hAnsi="Arial" w:cs="Arial"/>
          <w:b/>
        </w:rPr>
        <w:t xml:space="preserve">Galeria jest także mocno zaangażowana w życie społeczności lokalnej, wspierając tutejsze inicjatywy kulturalne </w:t>
      </w:r>
      <w:r w:rsidR="00FF5F34" w:rsidRPr="00506EC3">
        <w:rPr>
          <w:rFonts w:ascii="Arial" w:hAnsi="Arial" w:cs="Arial"/>
          <w:b/>
        </w:rPr>
        <w:br/>
      </w:r>
      <w:r w:rsidRPr="00506EC3">
        <w:rPr>
          <w:rFonts w:ascii="Arial" w:hAnsi="Arial" w:cs="Arial"/>
          <w:b/>
        </w:rPr>
        <w:t>i społeczne</w:t>
      </w:r>
      <w:r w:rsidRPr="00506EC3">
        <w:rPr>
          <w:rFonts w:ascii="Arial" w:hAnsi="Arial" w:cs="Arial"/>
        </w:rPr>
        <w:t xml:space="preserve">. </w:t>
      </w:r>
    </w:p>
    <w:p w:rsidR="00601405" w:rsidRPr="00506EC3" w:rsidRDefault="00601405" w:rsidP="00601405">
      <w:pPr>
        <w:spacing w:after="0" w:line="240" w:lineRule="auto"/>
        <w:rPr>
          <w:rFonts w:ascii="Arial" w:hAnsi="Arial" w:cs="Arial"/>
          <w:i/>
          <w:sz w:val="16"/>
        </w:rPr>
      </w:pPr>
    </w:p>
    <w:p w:rsidR="00601405" w:rsidRPr="00506EC3" w:rsidRDefault="00601405" w:rsidP="00601405">
      <w:pPr>
        <w:spacing w:after="0" w:line="240" w:lineRule="auto"/>
        <w:rPr>
          <w:rFonts w:ascii="Arial" w:hAnsi="Arial" w:cs="Arial"/>
          <w:sz w:val="16"/>
        </w:rPr>
      </w:pPr>
    </w:p>
    <w:p w:rsidR="00601405" w:rsidRPr="00506EC3" w:rsidRDefault="00601405" w:rsidP="00601405">
      <w:pPr>
        <w:spacing w:after="0" w:line="240" w:lineRule="auto"/>
        <w:rPr>
          <w:rFonts w:ascii="Arial" w:hAnsi="Arial" w:cs="Arial"/>
          <w:i/>
          <w:sz w:val="12"/>
        </w:rPr>
      </w:pPr>
    </w:p>
    <w:p w:rsidR="00601405" w:rsidRPr="00506EC3" w:rsidRDefault="00601405" w:rsidP="00601405">
      <w:pPr>
        <w:spacing w:after="0" w:line="240" w:lineRule="auto"/>
        <w:rPr>
          <w:rFonts w:ascii="Arial" w:hAnsi="Arial" w:cs="Arial"/>
          <w:i/>
          <w:sz w:val="12"/>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rPr>
          <w:rFonts w:ascii="Arial" w:hAnsi="Arial" w:cs="Arial"/>
          <w:i/>
          <w:sz w:val="10"/>
        </w:rPr>
      </w:pPr>
      <w:r w:rsidRPr="00506EC3">
        <w:rPr>
          <w:rFonts w:ascii="Arial" w:hAnsi="Arial" w:cs="Arial"/>
          <w:i/>
          <w:sz w:val="10"/>
        </w:rPr>
        <w:br w:type="page"/>
      </w:r>
    </w:p>
    <w:p w:rsidR="00601405" w:rsidRPr="00506EC3" w:rsidRDefault="00FF5F34" w:rsidP="00FF5F34">
      <w:pPr>
        <w:spacing w:after="0" w:line="240" w:lineRule="auto"/>
        <w:ind w:left="2832"/>
        <w:rPr>
          <w:rFonts w:ascii="Arial" w:hAnsi="Arial" w:cs="Arial"/>
          <w:b/>
          <w:sz w:val="46"/>
        </w:rPr>
      </w:pPr>
      <w:r w:rsidRPr="00506EC3">
        <w:rPr>
          <w:rFonts w:ascii="Arial" w:hAnsi="Arial" w:cs="Arial"/>
          <w:noProof/>
          <w:sz w:val="10"/>
          <w:lang w:eastAsia="pl-PL"/>
        </w:rPr>
        <w:lastRenderedPageBreak/>
        <w:drawing>
          <wp:anchor distT="0" distB="0" distL="114300" distR="114300" simplePos="0" relativeHeight="251665408" behindDoc="0" locked="0" layoutInCell="1" allowOverlap="1" wp14:anchorId="6A979C39" wp14:editId="55511D82">
            <wp:simplePos x="0" y="0"/>
            <wp:positionH relativeFrom="column">
              <wp:posOffset>-137795</wp:posOffset>
            </wp:positionH>
            <wp:positionV relativeFrom="paragraph">
              <wp:posOffset>-40871</wp:posOffset>
            </wp:positionV>
            <wp:extent cx="1608217" cy="1052945"/>
            <wp:effectExtent l="0" t="0" r="0" b="0"/>
            <wp:wrapNone/>
            <wp:docPr id="9" name="Obraz 9" descr="C:\Users\TomTom\Desktop\GEMINI\ikonki\9zmotoryzowa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Tom\Desktop\GEMINI\ikonki\9zmotoryzowani.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bright="-100000"/>
                              </a14:imgEffect>
                            </a14:imgLayer>
                          </a14:imgProps>
                        </a:ext>
                        <a:ext uri="{28A0092B-C50C-407E-A947-70E740481C1C}">
                          <a14:useLocalDpi xmlns:a14="http://schemas.microsoft.com/office/drawing/2010/main" val="0"/>
                        </a:ext>
                      </a:extLst>
                    </a:blip>
                    <a:srcRect/>
                    <a:stretch>
                      <a:fillRect/>
                    </a:stretch>
                  </pic:blipFill>
                  <pic:spPr bwMode="auto">
                    <a:xfrm>
                      <a:off x="0" y="0"/>
                      <a:ext cx="1608217" cy="1052945"/>
                    </a:xfrm>
                    <a:prstGeom prst="rect">
                      <a:avLst/>
                    </a:prstGeom>
                    <a:noFill/>
                    <a:ln>
                      <a:noFill/>
                    </a:ln>
                  </pic:spPr>
                </pic:pic>
              </a:graphicData>
            </a:graphic>
            <wp14:sizeRelH relativeFrom="page">
              <wp14:pctWidth>0</wp14:pctWidth>
            </wp14:sizeRelH>
            <wp14:sizeRelV relativeFrom="page">
              <wp14:pctHeight>0</wp14:pctHeight>
            </wp14:sizeRelV>
          </wp:anchor>
        </w:drawing>
      </w:r>
      <w:r w:rsidR="00601405" w:rsidRPr="00506EC3">
        <w:rPr>
          <w:rFonts w:ascii="Arial" w:hAnsi="Arial" w:cs="Arial"/>
          <w:b/>
          <w:sz w:val="46"/>
        </w:rPr>
        <w:t>DLA ZMOTORYZOWANYCH</w:t>
      </w:r>
    </w:p>
    <w:p w:rsidR="00601405" w:rsidRPr="00506EC3" w:rsidRDefault="00601405" w:rsidP="00FF5F34">
      <w:pPr>
        <w:spacing w:after="0" w:line="240" w:lineRule="auto"/>
        <w:ind w:left="2832"/>
        <w:rPr>
          <w:rFonts w:ascii="Arial" w:hAnsi="Arial" w:cs="Arial"/>
          <w:sz w:val="30"/>
        </w:rPr>
      </w:pPr>
      <w:r w:rsidRPr="00506EC3">
        <w:rPr>
          <w:rFonts w:ascii="Arial" w:hAnsi="Arial" w:cs="Arial"/>
          <w:sz w:val="30"/>
        </w:rPr>
        <w:t>20 tys. m kw. powierzchni parkingu</w:t>
      </w:r>
    </w:p>
    <w:p w:rsidR="00601405" w:rsidRPr="00506EC3" w:rsidRDefault="00601405" w:rsidP="00FF5F34">
      <w:pPr>
        <w:spacing w:after="0" w:line="240" w:lineRule="auto"/>
        <w:ind w:left="2832"/>
        <w:rPr>
          <w:rFonts w:ascii="Arial" w:hAnsi="Arial" w:cs="Arial"/>
          <w:sz w:val="30"/>
        </w:rPr>
      </w:pPr>
      <w:r w:rsidRPr="00506EC3">
        <w:rPr>
          <w:rFonts w:ascii="Arial" w:hAnsi="Arial" w:cs="Arial"/>
          <w:sz w:val="30"/>
        </w:rPr>
        <w:t>1100 miejsc postojowych</w:t>
      </w:r>
    </w:p>
    <w:p w:rsidR="00FF5F34" w:rsidRPr="00506EC3" w:rsidRDefault="00BC7A71" w:rsidP="00FF5F34">
      <w:pPr>
        <w:spacing w:after="0" w:line="240" w:lineRule="auto"/>
        <w:ind w:left="2832"/>
        <w:rPr>
          <w:rFonts w:ascii="Arial" w:hAnsi="Arial" w:cs="Arial"/>
          <w:sz w:val="30"/>
        </w:rPr>
      </w:pPr>
      <w:r>
        <w:rPr>
          <w:rFonts w:ascii="Arial" w:hAnsi="Arial" w:cs="Arial"/>
          <w:sz w:val="30"/>
        </w:rPr>
        <w:t>„o</w:t>
      </w:r>
      <w:r w:rsidR="00FF5F34" w:rsidRPr="00506EC3">
        <w:rPr>
          <w:rFonts w:ascii="Arial" w:hAnsi="Arial" w:cs="Arial"/>
          <w:sz w:val="30"/>
        </w:rPr>
        <w:t>ddychający” parking</w:t>
      </w:r>
    </w:p>
    <w:p w:rsidR="00601405" w:rsidRPr="00506EC3" w:rsidRDefault="00601405" w:rsidP="00601405">
      <w:pPr>
        <w:spacing w:after="0" w:line="240" w:lineRule="auto"/>
        <w:rPr>
          <w:rFonts w:ascii="Arial" w:hAnsi="Arial" w:cs="Arial"/>
          <w:i/>
          <w:sz w:val="16"/>
        </w:rPr>
      </w:pPr>
    </w:p>
    <w:p w:rsidR="00601405" w:rsidRPr="00506EC3" w:rsidRDefault="00601405" w:rsidP="00601405">
      <w:pPr>
        <w:spacing w:after="0" w:line="240" w:lineRule="auto"/>
        <w:rPr>
          <w:rFonts w:ascii="Arial" w:hAnsi="Arial" w:cs="Arial"/>
          <w:i/>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0"/>
        </w:rPr>
      </w:pPr>
    </w:p>
    <w:p w:rsidR="00601405" w:rsidRPr="00506EC3" w:rsidRDefault="00601405" w:rsidP="00601405">
      <w:pPr>
        <w:pStyle w:val="Bezodstpw"/>
        <w:rPr>
          <w:rFonts w:ascii="Arial" w:hAnsi="Arial" w:cs="Arial"/>
          <w:sz w:val="14"/>
        </w:rPr>
      </w:pPr>
    </w:p>
    <w:p w:rsidR="00601405" w:rsidRPr="00506EC3" w:rsidRDefault="00601405" w:rsidP="00FF5F34">
      <w:pPr>
        <w:pStyle w:val="Bezodstpw"/>
        <w:jc w:val="both"/>
        <w:rPr>
          <w:rFonts w:ascii="Arial" w:hAnsi="Arial" w:cs="Arial"/>
          <w:sz w:val="14"/>
        </w:rPr>
      </w:pPr>
    </w:p>
    <w:p w:rsidR="00DF6E0E" w:rsidRDefault="00DF6E0E" w:rsidP="00FF5F34">
      <w:pPr>
        <w:pStyle w:val="Bezodstpw"/>
        <w:jc w:val="both"/>
        <w:rPr>
          <w:rFonts w:ascii="Arial" w:hAnsi="Arial" w:cs="Arial"/>
          <w:b/>
        </w:rPr>
      </w:pPr>
    </w:p>
    <w:p w:rsidR="00DF6E0E" w:rsidRDefault="00DF6E0E" w:rsidP="00FF5F34">
      <w:pPr>
        <w:pStyle w:val="Bezodstpw"/>
        <w:jc w:val="both"/>
        <w:rPr>
          <w:rFonts w:ascii="Arial" w:hAnsi="Arial" w:cs="Arial"/>
          <w:b/>
        </w:rPr>
      </w:pPr>
    </w:p>
    <w:p w:rsidR="00DF6E0E" w:rsidRDefault="00DF6E0E" w:rsidP="00FF5F34">
      <w:pPr>
        <w:pStyle w:val="Bezodstpw"/>
        <w:jc w:val="both"/>
        <w:rPr>
          <w:rFonts w:ascii="Arial" w:hAnsi="Arial" w:cs="Arial"/>
          <w:b/>
        </w:rPr>
      </w:pPr>
    </w:p>
    <w:p w:rsidR="00601405" w:rsidRPr="00506EC3" w:rsidRDefault="00601405" w:rsidP="00FF5F34">
      <w:pPr>
        <w:pStyle w:val="Bezodstpw"/>
        <w:jc w:val="both"/>
        <w:rPr>
          <w:rFonts w:ascii="Arial" w:hAnsi="Arial" w:cs="Arial"/>
          <w:b/>
        </w:rPr>
      </w:pPr>
      <w:r w:rsidRPr="00506EC3">
        <w:rPr>
          <w:rFonts w:ascii="Arial" w:hAnsi="Arial" w:cs="Arial"/>
          <w:b/>
        </w:rPr>
        <w:t>Mający ponad 20 tys. m kw. parking mieści 1100 miejsc postojowych dla samochodów, w tym specjalne miejsca dla rodzin z dziećmi</w:t>
      </w:r>
      <w:r w:rsidRPr="00506EC3">
        <w:rPr>
          <w:rFonts w:ascii="Arial" w:hAnsi="Arial" w:cs="Arial"/>
        </w:rPr>
        <w:t xml:space="preserve">. Znajduje się na nim także specjalnie wydzielona, zadaszona przestrzeń na rowery i motocykle. Płynny ruch i szybkie znalezienie wolnego miejsca ułatwia nowoczesny system zarzadzania parkingiem, który informuje o liczbie dostępnych miejsc oraz wskazuje zielonym światłem te wolne.  </w:t>
      </w:r>
      <w:r w:rsidRPr="00506EC3">
        <w:rPr>
          <w:rFonts w:ascii="Arial" w:hAnsi="Arial" w:cs="Arial"/>
          <w:b/>
        </w:rPr>
        <w:t xml:space="preserve">Posiadacze samochód elektrycznych znajdą natomiast w przestrzeni parkingu stacje ładowania pojazdów. </w:t>
      </w:r>
    </w:p>
    <w:p w:rsidR="00601405" w:rsidRPr="00506EC3" w:rsidRDefault="00601405" w:rsidP="00FF5F34">
      <w:pPr>
        <w:pStyle w:val="Bezodstpw"/>
        <w:jc w:val="both"/>
        <w:rPr>
          <w:rFonts w:ascii="Arial" w:hAnsi="Arial" w:cs="Arial"/>
        </w:rPr>
      </w:pPr>
    </w:p>
    <w:p w:rsidR="00601405" w:rsidRPr="00506EC3" w:rsidRDefault="00601405" w:rsidP="00FF5F34">
      <w:pPr>
        <w:pStyle w:val="Bezodstpw"/>
        <w:jc w:val="both"/>
        <w:rPr>
          <w:rFonts w:ascii="Arial" w:hAnsi="Arial" w:cs="Arial"/>
        </w:rPr>
      </w:pPr>
      <w:r w:rsidRPr="00506EC3">
        <w:rPr>
          <w:rFonts w:ascii="Arial" w:hAnsi="Arial" w:cs="Arial"/>
        </w:rPr>
        <w:t xml:space="preserve">Parking jest niezwykle przestronny i bardzo wysoki, co rzadkie w galeriach. </w:t>
      </w:r>
      <w:r w:rsidR="00FF5F34" w:rsidRPr="00506EC3">
        <w:rPr>
          <w:rFonts w:ascii="Arial" w:hAnsi="Arial" w:cs="Arial"/>
        </w:rPr>
        <w:br/>
      </w:r>
      <w:r w:rsidRPr="00506EC3">
        <w:rPr>
          <w:rFonts w:ascii="Arial" w:hAnsi="Arial" w:cs="Arial"/>
          <w:b/>
        </w:rPr>
        <w:t>Do tego „oddycha”</w:t>
      </w:r>
      <w:r w:rsidRPr="00506EC3">
        <w:rPr>
          <w:rFonts w:ascii="Arial" w:hAnsi="Arial" w:cs="Arial"/>
        </w:rPr>
        <w:t xml:space="preserve">. Nie jest to zamknięta przestrzeń, dzięki czemu nie gromadzą się tutaj spaliny. Wjazd i wyjazd na parking, oprócz systemu zarządzania, usprawnia także bardzo dobre i proste skomunikowanie go z układem drogowym wokół samej galerii. </w:t>
      </w:r>
    </w:p>
    <w:p w:rsidR="00601405" w:rsidRPr="00506EC3" w:rsidRDefault="00601405" w:rsidP="00FF5F34">
      <w:pPr>
        <w:spacing w:after="0" w:line="240" w:lineRule="auto"/>
        <w:jc w:val="both"/>
        <w:rPr>
          <w:rFonts w:ascii="Arial" w:hAnsi="Arial" w:cs="Arial"/>
          <w:i/>
          <w:sz w:val="16"/>
        </w:rPr>
      </w:pPr>
    </w:p>
    <w:p w:rsidR="00601405" w:rsidRPr="00506EC3" w:rsidRDefault="00601405" w:rsidP="00601405">
      <w:pPr>
        <w:spacing w:after="0" w:line="240" w:lineRule="auto"/>
        <w:rPr>
          <w:rFonts w:ascii="Arial" w:eastAsia="Times New Roman" w:hAnsi="Arial" w:cs="Arial"/>
          <w:sz w:val="14"/>
          <w:szCs w:val="20"/>
          <w:lang w:eastAsia="pl-PL"/>
        </w:rPr>
      </w:pPr>
    </w:p>
    <w:p w:rsidR="00601405" w:rsidRPr="00506EC3" w:rsidRDefault="00601405" w:rsidP="00601405">
      <w:pPr>
        <w:spacing w:after="0" w:line="240" w:lineRule="auto"/>
        <w:rPr>
          <w:rFonts w:ascii="Arial" w:eastAsia="Times New Roman" w:hAnsi="Arial" w:cs="Arial"/>
          <w:sz w:val="14"/>
          <w:szCs w:val="20"/>
          <w:lang w:eastAsia="pl-PL"/>
        </w:rPr>
      </w:pPr>
    </w:p>
    <w:p w:rsidR="00601405" w:rsidRPr="00506EC3" w:rsidRDefault="00601405" w:rsidP="00601405">
      <w:pPr>
        <w:pStyle w:val="Bezodstpw"/>
        <w:rPr>
          <w:rFonts w:ascii="Arial" w:hAnsi="Arial" w:cs="Arial"/>
          <w:iCs/>
          <w:sz w:val="14"/>
          <w:szCs w:val="20"/>
        </w:rPr>
      </w:pPr>
    </w:p>
    <w:p w:rsidR="00DF6E0E" w:rsidRDefault="00DF6E0E">
      <w:pPr>
        <w:rPr>
          <w:rFonts w:ascii="Arial" w:hAnsi="Arial" w:cs="Arial"/>
          <w:sz w:val="14"/>
        </w:rPr>
      </w:pPr>
    </w:p>
    <w:p w:rsidR="00DF6E0E" w:rsidRPr="00DF6E0E" w:rsidRDefault="00DF6E0E" w:rsidP="00DF6E0E">
      <w:pPr>
        <w:rPr>
          <w:rFonts w:ascii="Arial" w:hAnsi="Arial" w:cs="Arial"/>
          <w:sz w:val="14"/>
        </w:rPr>
      </w:pPr>
    </w:p>
    <w:p w:rsidR="00DF6E0E" w:rsidRPr="00DF6E0E" w:rsidRDefault="00DF6E0E" w:rsidP="00DF6E0E">
      <w:pPr>
        <w:rPr>
          <w:rFonts w:ascii="Arial" w:hAnsi="Arial" w:cs="Arial"/>
          <w:sz w:val="14"/>
        </w:rPr>
      </w:pPr>
    </w:p>
    <w:p w:rsidR="00DF6E0E" w:rsidRPr="00DF6E0E" w:rsidRDefault="00DF6E0E" w:rsidP="00DF6E0E">
      <w:pPr>
        <w:rPr>
          <w:rFonts w:ascii="Arial" w:hAnsi="Arial" w:cs="Arial"/>
          <w:sz w:val="14"/>
        </w:rPr>
      </w:pPr>
    </w:p>
    <w:p w:rsidR="00DF6E0E" w:rsidRDefault="00DF6E0E" w:rsidP="00DF6E0E">
      <w:pPr>
        <w:rPr>
          <w:rFonts w:ascii="Arial" w:hAnsi="Arial" w:cs="Arial"/>
          <w:sz w:val="14"/>
        </w:rPr>
      </w:pPr>
    </w:p>
    <w:p w:rsidR="005D0445" w:rsidRPr="00DF6E0E" w:rsidRDefault="005D0445" w:rsidP="00DF6E0E">
      <w:pPr>
        <w:jc w:val="center"/>
        <w:rPr>
          <w:rFonts w:ascii="Arial" w:hAnsi="Arial" w:cs="Arial"/>
          <w:sz w:val="14"/>
        </w:rPr>
      </w:pPr>
      <w:bookmarkStart w:id="0" w:name="_GoBack"/>
      <w:bookmarkEnd w:id="0"/>
    </w:p>
    <w:sectPr w:rsidR="005D0445" w:rsidRPr="00DF6E0E" w:rsidSect="00DF6E0E">
      <w:footerReference w:type="default" r:id="rId24"/>
      <w:pgSz w:w="11906" w:h="16838"/>
      <w:pgMar w:top="1417" w:right="1417" w:bottom="1417" w:left="1417" w:header="708" w:footer="35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CA0" w:rsidRDefault="00504CA0" w:rsidP="00FF5F34">
      <w:pPr>
        <w:spacing w:after="0" w:line="240" w:lineRule="auto"/>
      </w:pPr>
      <w:r>
        <w:separator/>
      </w:r>
    </w:p>
  </w:endnote>
  <w:endnote w:type="continuationSeparator" w:id="0">
    <w:p w:rsidR="00504CA0" w:rsidRDefault="00504CA0" w:rsidP="00FF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8"/>
      </w:rPr>
      <w:id w:val="637540348"/>
      <w:docPartObj>
        <w:docPartGallery w:val="Page Numbers (Bottom of Page)"/>
        <w:docPartUnique/>
      </w:docPartObj>
    </w:sdtPr>
    <w:sdtEndPr>
      <w:rPr>
        <w:rFonts w:asciiTheme="minorHAnsi" w:hAnsiTheme="minorHAnsi" w:cstheme="minorBidi"/>
        <w:sz w:val="22"/>
      </w:rPr>
    </w:sdtEndPr>
    <w:sdtContent>
      <w:p w:rsidR="00FF5F34" w:rsidRDefault="00FF5F34" w:rsidP="00FF5F34">
        <w:pPr>
          <w:jc w:val="center"/>
          <w:rPr>
            <w:rFonts w:ascii="Arial" w:hAnsi="Arial" w:cs="Arial"/>
            <w:b/>
            <w:sz w:val="18"/>
          </w:rPr>
        </w:pPr>
        <w:r w:rsidRPr="00DF6E0E">
          <w:rPr>
            <w:rFonts w:ascii="Arial" w:hAnsi="Arial" w:cs="Arial"/>
            <w:sz w:val="18"/>
          </w:rPr>
          <w:t xml:space="preserve">materiał w wersji .pdf lub .doc  oraz zdjęcia do pobrania </w:t>
        </w:r>
        <w:r w:rsidRPr="00DF6E0E">
          <w:rPr>
            <w:rFonts w:ascii="Arial" w:hAnsi="Arial" w:cs="Arial"/>
            <w:b/>
            <w:sz w:val="18"/>
          </w:rPr>
          <w:t>http://geminitychy.gpr.one</w:t>
        </w:r>
      </w:p>
      <w:p w:rsidR="00DF6E0E" w:rsidRPr="00DF6E0E" w:rsidRDefault="00DF6E0E" w:rsidP="00FF5F34">
        <w:pPr>
          <w:jc w:val="center"/>
          <w:rPr>
            <w:rFonts w:ascii="Arial" w:hAnsi="Arial" w:cs="Arial"/>
            <w:sz w:val="18"/>
          </w:rPr>
        </w:pPr>
      </w:p>
      <w:p w:rsidR="00F9365B" w:rsidRDefault="00DF6E0E" w:rsidP="00FF5F34">
        <w:pPr>
          <w:pStyle w:val="Stopka"/>
          <w:jc w:val="center"/>
        </w:pPr>
        <w:r w:rsidRPr="00DF6E0E">
          <w:rPr>
            <w:rFonts w:ascii="Arial" w:hAnsi="Arial" w:cs="Arial"/>
            <w:noProof/>
            <w:sz w:val="10"/>
            <w:lang w:eastAsia="pl-PL"/>
          </w:rPr>
          <w:drawing>
            <wp:anchor distT="0" distB="0" distL="114300" distR="114300" simplePos="0" relativeHeight="251659264" behindDoc="0" locked="0" layoutInCell="1" allowOverlap="1" wp14:anchorId="56BB14F6" wp14:editId="6220186D">
              <wp:simplePos x="0" y="0"/>
              <wp:positionH relativeFrom="column">
                <wp:posOffset>1911985</wp:posOffset>
              </wp:positionH>
              <wp:positionV relativeFrom="paragraph">
                <wp:posOffset>50800</wp:posOffset>
              </wp:positionV>
              <wp:extent cx="1918335" cy="739140"/>
              <wp:effectExtent l="0" t="0" r="5715" b="3810"/>
              <wp:wrapNone/>
              <wp:docPr id="10" name="Obraz 10" descr="E:\2017\2017\DC\licówki\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017\2017\DC\licówki\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8335" cy="73914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rsidR="00F9365B" w:rsidRDefault="00504CA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CA0" w:rsidRDefault="00504CA0" w:rsidP="00FF5F34">
      <w:pPr>
        <w:spacing w:after="0" w:line="240" w:lineRule="auto"/>
      </w:pPr>
      <w:r>
        <w:separator/>
      </w:r>
    </w:p>
  </w:footnote>
  <w:footnote w:type="continuationSeparator" w:id="0">
    <w:p w:rsidR="00504CA0" w:rsidRDefault="00504CA0" w:rsidP="00FF5F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0094E"/>
    <w:multiLevelType w:val="hybridMultilevel"/>
    <w:tmpl w:val="3280B78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217A39"/>
    <w:multiLevelType w:val="hybridMultilevel"/>
    <w:tmpl w:val="5E6A75D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36F050A"/>
    <w:multiLevelType w:val="hybridMultilevel"/>
    <w:tmpl w:val="F6F232A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ECC2914"/>
    <w:multiLevelType w:val="hybridMultilevel"/>
    <w:tmpl w:val="31BEAA4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510D3024"/>
    <w:multiLevelType w:val="hybridMultilevel"/>
    <w:tmpl w:val="3836D2B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AC0487B"/>
    <w:multiLevelType w:val="hybridMultilevel"/>
    <w:tmpl w:val="ACAA75C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E83786F"/>
    <w:multiLevelType w:val="hybridMultilevel"/>
    <w:tmpl w:val="170A433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5656341"/>
    <w:multiLevelType w:val="hybridMultilevel"/>
    <w:tmpl w:val="DD882A3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7829075E"/>
    <w:multiLevelType w:val="hybridMultilevel"/>
    <w:tmpl w:val="BBC60B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D144A5F"/>
    <w:multiLevelType w:val="hybridMultilevel"/>
    <w:tmpl w:val="B54822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5"/>
  </w:num>
  <w:num w:numId="4">
    <w:abstractNumId w:val="6"/>
  </w:num>
  <w:num w:numId="5">
    <w:abstractNumId w:val="2"/>
  </w:num>
  <w:num w:numId="6">
    <w:abstractNumId w:val="0"/>
  </w:num>
  <w:num w:numId="7">
    <w:abstractNumId w:val="8"/>
  </w:num>
  <w:num w:numId="8">
    <w:abstractNumId w:val="1"/>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405"/>
    <w:rsid w:val="001E4E27"/>
    <w:rsid w:val="00245D29"/>
    <w:rsid w:val="00271C29"/>
    <w:rsid w:val="00504CA0"/>
    <w:rsid w:val="00506EC3"/>
    <w:rsid w:val="005D0445"/>
    <w:rsid w:val="00601405"/>
    <w:rsid w:val="00642D78"/>
    <w:rsid w:val="00B92614"/>
    <w:rsid w:val="00BC7A71"/>
    <w:rsid w:val="00BF5E83"/>
    <w:rsid w:val="00C95B4D"/>
    <w:rsid w:val="00DF6E0E"/>
    <w:rsid w:val="00FF5F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140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01405"/>
    <w:pPr>
      <w:spacing w:after="0" w:line="240" w:lineRule="auto"/>
    </w:pPr>
  </w:style>
  <w:style w:type="paragraph" w:styleId="Akapitzlist">
    <w:name w:val="List Paragraph"/>
    <w:basedOn w:val="Normalny"/>
    <w:uiPriority w:val="34"/>
    <w:qFormat/>
    <w:rsid w:val="00601405"/>
    <w:pPr>
      <w:ind w:left="720"/>
      <w:contextualSpacing/>
    </w:pPr>
  </w:style>
  <w:style w:type="paragraph" w:styleId="Stopka">
    <w:name w:val="footer"/>
    <w:basedOn w:val="Normalny"/>
    <w:link w:val="StopkaZnak"/>
    <w:uiPriority w:val="99"/>
    <w:unhideWhenUsed/>
    <w:rsid w:val="006014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1405"/>
  </w:style>
  <w:style w:type="paragraph" w:styleId="Tekstdymka">
    <w:name w:val="Balloon Text"/>
    <w:basedOn w:val="Normalny"/>
    <w:link w:val="TekstdymkaZnak"/>
    <w:uiPriority w:val="99"/>
    <w:semiHidden/>
    <w:unhideWhenUsed/>
    <w:rsid w:val="00BF5E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5E83"/>
    <w:rPr>
      <w:rFonts w:ascii="Tahoma" w:hAnsi="Tahoma" w:cs="Tahoma"/>
      <w:sz w:val="16"/>
      <w:szCs w:val="16"/>
    </w:rPr>
  </w:style>
  <w:style w:type="paragraph" w:styleId="Nagwek">
    <w:name w:val="header"/>
    <w:basedOn w:val="Normalny"/>
    <w:link w:val="NagwekZnak"/>
    <w:uiPriority w:val="99"/>
    <w:unhideWhenUsed/>
    <w:rsid w:val="00FF5F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5F34"/>
  </w:style>
  <w:style w:type="character" w:styleId="Hipercze">
    <w:name w:val="Hyperlink"/>
    <w:basedOn w:val="Domylnaczcionkaakapitu"/>
    <w:uiPriority w:val="99"/>
    <w:unhideWhenUsed/>
    <w:rsid w:val="00FF5F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140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01405"/>
    <w:pPr>
      <w:spacing w:after="0" w:line="240" w:lineRule="auto"/>
    </w:pPr>
  </w:style>
  <w:style w:type="paragraph" w:styleId="Akapitzlist">
    <w:name w:val="List Paragraph"/>
    <w:basedOn w:val="Normalny"/>
    <w:uiPriority w:val="34"/>
    <w:qFormat/>
    <w:rsid w:val="00601405"/>
    <w:pPr>
      <w:ind w:left="720"/>
      <w:contextualSpacing/>
    </w:pPr>
  </w:style>
  <w:style w:type="paragraph" w:styleId="Stopka">
    <w:name w:val="footer"/>
    <w:basedOn w:val="Normalny"/>
    <w:link w:val="StopkaZnak"/>
    <w:uiPriority w:val="99"/>
    <w:unhideWhenUsed/>
    <w:rsid w:val="006014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1405"/>
  </w:style>
  <w:style w:type="paragraph" w:styleId="Tekstdymka">
    <w:name w:val="Balloon Text"/>
    <w:basedOn w:val="Normalny"/>
    <w:link w:val="TekstdymkaZnak"/>
    <w:uiPriority w:val="99"/>
    <w:semiHidden/>
    <w:unhideWhenUsed/>
    <w:rsid w:val="00BF5E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5E83"/>
    <w:rPr>
      <w:rFonts w:ascii="Tahoma" w:hAnsi="Tahoma" w:cs="Tahoma"/>
      <w:sz w:val="16"/>
      <w:szCs w:val="16"/>
    </w:rPr>
  </w:style>
  <w:style w:type="paragraph" w:styleId="Nagwek">
    <w:name w:val="header"/>
    <w:basedOn w:val="Normalny"/>
    <w:link w:val="NagwekZnak"/>
    <w:uiPriority w:val="99"/>
    <w:unhideWhenUsed/>
    <w:rsid w:val="00FF5F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5F34"/>
  </w:style>
  <w:style w:type="character" w:styleId="Hipercze">
    <w:name w:val="Hyperlink"/>
    <w:basedOn w:val="Domylnaczcionkaakapitu"/>
    <w:uiPriority w:val="99"/>
    <w:unhideWhenUsed/>
    <w:rsid w:val="00FF5F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6.png"/><Relationship Id="rId26" Type="http://schemas.openxmlformats.org/officeDocument/2006/relationships/theme" Target="theme/theme1.xml"/><Relationship Id="rId3" Type="http://schemas.microsoft.com/office/2007/relationships/stylesWithEffects" Target="stylesWithEffects.xml"/><Relationship Id="rId21" Type="http://schemas.microsoft.com/office/2007/relationships/hdphoto" Target="media/hdphoto7.wdp"/><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5.wdp"/><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footer" Target="footer1.xml"/><Relationship Id="rId5" Type="http://schemas.openxmlformats.org/officeDocument/2006/relationships/webSettings" Target="webSettings.xml"/><Relationship Id="rId15" Type="http://schemas.microsoft.com/office/2007/relationships/hdphoto" Target="media/hdphoto4.wdp"/><Relationship Id="rId23" Type="http://schemas.microsoft.com/office/2007/relationships/hdphoto" Target="media/hdphoto8.wdp"/><Relationship Id="rId10" Type="http://schemas.openxmlformats.org/officeDocument/2006/relationships/image" Target="media/image2.png"/><Relationship Id="rId19" Type="http://schemas.microsoft.com/office/2007/relationships/hdphoto" Target="media/hdphoto6.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1197</Words>
  <Characters>7185</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2018-03-12T17:45:00Z</cp:lastPrinted>
  <dcterms:created xsi:type="dcterms:W3CDTF">2018-03-12T18:08:00Z</dcterms:created>
  <dcterms:modified xsi:type="dcterms:W3CDTF">2018-03-12T18:08:00Z</dcterms:modified>
</cp:coreProperties>
</file>