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20ECD" w14:textId="13DA6978" w:rsidR="00025EBD" w:rsidRPr="00CC57BD" w:rsidRDefault="007840EA" w:rsidP="00B17132">
      <w:pPr>
        <w:pStyle w:val="Bezodstpw"/>
        <w:rPr>
          <w:rFonts w:ascii="Arial" w:eastAsia="Times New Roman" w:hAnsi="Arial" w:cs="Arial"/>
          <w:sz w:val="20"/>
          <w:szCs w:val="20"/>
          <w:lang w:eastAsia="pl-PL"/>
        </w:rPr>
      </w:pPr>
      <w:r w:rsidRPr="00991EC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Informacja prasowa:</w:t>
      </w:r>
      <w:r w:rsidR="00991EC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="002D00F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11</w:t>
      </w:r>
      <w:r w:rsidR="005B773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-10</w:t>
      </w:r>
      <w:r w:rsidR="00816747" w:rsidRPr="00991EC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-</w:t>
      </w:r>
      <w:r w:rsidR="006B6352" w:rsidRPr="00991EC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2021</w:t>
      </w:r>
      <w:r w:rsidR="005517E1" w:rsidRPr="00991EC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, </w:t>
      </w:r>
      <w:r w:rsidR="00991EC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Tychy</w:t>
      </w:r>
      <w:r w:rsidR="005517E1" w:rsidRPr="00CC57BD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Biuro Prasowe Gemini </w:t>
      </w:r>
      <w:r w:rsidR="00991EC0">
        <w:rPr>
          <w:rFonts w:ascii="Arial" w:eastAsia="Times New Roman" w:hAnsi="Arial" w:cs="Arial"/>
          <w:sz w:val="20"/>
          <w:szCs w:val="20"/>
          <w:lang w:eastAsia="pl-PL"/>
        </w:rPr>
        <w:t>Park Tychy</w:t>
      </w:r>
      <w:r w:rsidR="005517E1" w:rsidRPr="00CC57BD">
        <w:rPr>
          <w:rFonts w:ascii="Arial" w:eastAsia="Times New Roman" w:hAnsi="Arial" w:cs="Arial"/>
          <w:sz w:val="20"/>
          <w:szCs w:val="20"/>
          <w:lang w:eastAsia="pl-PL"/>
        </w:rPr>
        <w:br/>
        <w:t>Tomasz Pietrzak/Guarana Public Relations</w:t>
      </w:r>
      <w:r w:rsidR="005517E1" w:rsidRPr="00CC57BD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tel. 509 106 256 mail. tomasz.pietrzak[at]guaranapr.pl </w:t>
      </w:r>
    </w:p>
    <w:p w14:paraId="1205E25F" w14:textId="77777777" w:rsidR="00991EC0" w:rsidRPr="00A722EB" w:rsidRDefault="00991EC0" w:rsidP="00B17132">
      <w:pPr>
        <w:pStyle w:val="Bezodstpw"/>
        <w:jc w:val="both"/>
        <w:rPr>
          <w:rFonts w:ascii="Arial" w:hAnsi="Arial" w:cs="Arial"/>
          <w:lang w:eastAsia="pl-PL"/>
        </w:rPr>
      </w:pPr>
      <w:bookmarkStart w:id="0" w:name="_Hlk24087608"/>
    </w:p>
    <w:p w14:paraId="06CA2437" w14:textId="77777777" w:rsidR="00991EC0" w:rsidRPr="00A722EB" w:rsidRDefault="00991EC0" w:rsidP="00B17132">
      <w:pPr>
        <w:pStyle w:val="Bezodstpw"/>
        <w:jc w:val="both"/>
        <w:rPr>
          <w:rFonts w:ascii="Arial" w:hAnsi="Arial" w:cs="Arial"/>
          <w:lang w:eastAsia="pl-PL"/>
        </w:rPr>
      </w:pPr>
    </w:p>
    <w:bookmarkEnd w:id="0"/>
    <w:p w14:paraId="13DC1352" w14:textId="44634E4A" w:rsidR="00991EC0" w:rsidRPr="007D5EF3" w:rsidRDefault="00991EC0" w:rsidP="00B17132">
      <w:pPr>
        <w:pStyle w:val="Bezodstpw"/>
        <w:jc w:val="both"/>
        <w:rPr>
          <w:rFonts w:ascii="Arial" w:hAnsi="Arial" w:cs="Arial"/>
          <w:b/>
          <w:bCs/>
          <w:sz w:val="26"/>
          <w:szCs w:val="26"/>
        </w:rPr>
      </w:pPr>
      <w:r w:rsidRPr="007D5EF3">
        <w:rPr>
          <w:rFonts w:ascii="Arial" w:hAnsi="Arial" w:cs="Arial"/>
          <w:b/>
          <w:bCs/>
          <w:sz w:val="26"/>
          <w:szCs w:val="26"/>
        </w:rPr>
        <w:t>Bel-Pol</w:t>
      </w:r>
      <w:r w:rsidR="002D00F1">
        <w:rPr>
          <w:rFonts w:ascii="Arial" w:hAnsi="Arial" w:cs="Arial"/>
          <w:b/>
          <w:bCs/>
          <w:sz w:val="26"/>
          <w:szCs w:val="26"/>
        </w:rPr>
        <w:t xml:space="preserve"> trzecim</w:t>
      </w:r>
      <w:r w:rsidRPr="007D5EF3">
        <w:rPr>
          <w:rFonts w:ascii="Arial" w:hAnsi="Arial" w:cs="Arial"/>
          <w:b/>
          <w:bCs/>
          <w:sz w:val="26"/>
          <w:szCs w:val="26"/>
        </w:rPr>
        <w:t xml:space="preserve"> najemcą nowej części </w:t>
      </w:r>
      <w:proofErr w:type="spellStart"/>
      <w:r w:rsidRPr="007D5EF3">
        <w:rPr>
          <w:rFonts w:ascii="Arial" w:hAnsi="Arial" w:cs="Arial"/>
          <w:b/>
          <w:bCs/>
          <w:sz w:val="26"/>
          <w:szCs w:val="26"/>
        </w:rPr>
        <w:t>Gemini</w:t>
      </w:r>
      <w:proofErr w:type="spellEnd"/>
      <w:r w:rsidRPr="007D5EF3">
        <w:rPr>
          <w:rFonts w:ascii="Arial" w:hAnsi="Arial" w:cs="Arial"/>
          <w:b/>
          <w:bCs/>
          <w:sz w:val="26"/>
          <w:szCs w:val="26"/>
        </w:rPr>
        <w:t xml:space="preserve"> Park Tychy</w:t>
      </w:r>
    </w:p>
    <w:p w14:paraId="7CDDF33F" w14:textId="77777777" w:rsidR="00991EC0" w:rsidRDefault="00991EC0" w:rsidP="00B17132">
      <w:pPr>
        <w:pStyle w:val="Bezodstpw"/>
        <w:jc w:val="both"/>
        <w:rPr>
          <w:rFonts w:ascii="Arial" w:hAnsi="Arial" w:cs="Arial"/>
          <w:b/>
          <w:bCs/>
        </w:rPr>
      </w:pPr>
    </w:p>
    <w:p w14:paraId="69C9BC82" w14:textId="77777777" w:rsidR="00991EC0" w:rsidRPr="007D5EF3" w:rsidRDefault="00991EC0" w:rsidP="00B17132">
      <w:pPr>
        <w:pStyle w:val="Bezodstpw"/>
        <w:jc w:val="both"/>
        <w:rPr>
          <w:rFonts w:ascii="Arial" w:hAnsi="Arial" w:cs="Arial"/>
          <w:b/>
          <w:bCs/>
        </w:rPr>
      </w:pPr>
    </w:p>
    <w:p w14:paraId="7B51B48B" w14:textId="77777777" w:rsidR="00991EC0" w:rsidRPr="007D5EF3" w:rsidRDefault="00991EC0" w:rsidP="00B17132">
      <w:pPr>
        <w:pStyle w:val="Bezodstpw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Rośnie n</w:t>
      </w:r>
      <w:r w:rsidRPr="007D5EF3">
        <w:rPr>
          <w:rFonts w:ascii="Arial" w:hAnsi="Arial" w:cs="Arial"/>
        </w:rPr>
        <w:t xml:space="preserve">owa część </w:t>
      </w:r>
      <w:proofErr w:type="spellStart"/>
      <w:r w:rsidRPr="007D5EF3">
        <w:rPr>
          <w:rFonts w:ascii="Arial" w:hAnsi="Arial" w:cs="Arial"/>
        </w:rPr>
        <w:t>Gemini</w:t>
      </w:r>
      <w:proofErr w:type="spellEnd"/>
      <w:r w:rsidRPr="007D5EF3">
        <w:rPr>
          <w:rFonts w:ascii="Arial" w:hAnsi="Arial" w:cs="Arial"/>
        </w:rPr>
        <w:t xml:space="preserve"> Park</w:t>
      </w:r>
      <w:r>
        <w:rPr>
          <w:rFonts w:ascii="Arial" w:hAnsi="Arial" w:cs="Arial"/>
        </w:rPr>
        <w:t xml:space="preserve"> Tychy</w:t>
      </w:r>
      <w:r w:rsidRPr="007D5EF3">
        <w:rPr>
          <w:rFonts w:ascii="Arial" w:hAnsi="Arial" w:cs="Arial"/>
        </w:rPr>
        <w:t xml:space="preserve">. Przybywa także najemców, którzy ją wypełnią. </w:t>
      </w:r>
    </w:p>
    <w:p w14:paraId="0888393A" w14:textId="59A90E3A" w:rsidR="00991EC0" w:rsidRPr="007D5EF3" w:rsidRDefault="00991EC0" w:rsidP="00B17132">
      <w:pPr>
        <w:pStyle w:val="Bezodstpw"/>
        <w:numPr>
          <w:ilvl w:val="0"/>
          <w:numId w:val="2"/>
        </w:numPr>
        <w:jc w:val="both"/>
        <w:rPr>
          <w:rFonts w:ascii="Arial" w:hAnsi="Arial" w:cs="Arial"/>
        </w:rPr>
      </w:pPr>
      <w:r w:rsidRPr="007D5EF3">
        <w:rPr>
          <w:rFonts w:ascii="Arial" w:hAnsi="Arial" w:cs="Arial"/>
        </w:rPr>
        <w:t>Pod koniec maja poinformowano o planowanym otwarciu tu sklepu sieci Action</w:t>
      </w:r>
      <w:r w:rsidR="002D00F1">
        <w:rPr>
          <w:rFonts w:ascii="Arial" w:hAnsi="Arial" w:cs="Arial"/>
        </w:rPr>
        <w:t>, a niedawno Multikina</w:t>
      </w:r>
      <w:r w:rsidRPr="007D5EF3">
        <w:rPr>
          <w:rFonts w:ascii="Arial" w:hAnsi="Arial" w:cs="Arial"/>
        </w:rPr>
        <w:t>. Teraz do grona najemców dołącza Bel-Pol</w:t>
      </w:r>
      <w:r>
        <w:rPr>
          <w:rFonts w:ascii="Arial" w:hAnsi="Arial" w:cs="Arial"/>
        </w:rPr>
        <w:t>, marka segmentu „</w:t>
      </w:r>
      <w:proofErr w:type="spellStart"/>
      <w:r>
        <w:rPr>
          <w:rFonts w:ascii="Arial" w:hAnsi="Arial" w:cs="Arial"/>
        </w:rPr>
        <w:t>home</w:t>
      </w:r>
      <w:proofErr w:type="spellEnd"/>
      <w:r>
        <w:rPr>
          <w:rFonts w:ascii="Arial" w:hAnsi="Arial" w:cs="Arial"/>
        </w:rPr>
        <w:t>”.</w:t>
      </w:r>
    </w:p>
    <w:p w14:paraId="6D081BF1" w14:textId="77777777" w:rsidR="00991EC0" w:rsidRDefault="00991EC0" w:rsidP="00B17132">
      <w:pPr>
        <w:pStyle w:val="Bezodstpw"/>
        <w:numPr>
          <w:ilvl w:val="0"/>
          <w:numId w:val="2"/>
        </w:numPr>
        <w:jc w:val="both"/>
        <w:rPr>
          <w:rFonts w:ascii="Arial" w:hAnsi="Arial" w:cs="Arial"/>
        </w:rPr>
      </w:pPr>
      <w:r w:rsidRPr="007D5EF3">
        <w:rPr>
          <w:rFonts w:ascii="Arial" w:hAnsi="Arial" w:cs="Arial"/>
        </w:rPr>
        <w:t xml:space="preserve">W efekcie rozbudowy </w:t>
      </w:r>
      <w:proofErr w:type="spellStart"/>
      <w:r w:rsidRPr="007D5EF3">
        <w:rPr>
          <w:rFonts w:ascii="Arial" w:hAnsi="Arial" w:cs="Arial"/>
        </w:rPr>
        <w:t>Gemini</w:t>
      </w:r>
      <w:proofErr w:type="spellEnd"/>
      <w:r w:rsidRPr="007D5EF3">
        <w:rPr>
          <w:rFonts w:ascii="Arial" w:hAnsi="Arial" w:cs="Arial"/>
        </w:rPr>
        <w:t xml:space="preserve"> Park zyska </w:t>
      </w:r>
      <w:r>
        <w:rPr>
          <w:rFonts w:ascii="Arial" w:hAnsi="Arial" w:cs="Arial"/>
        </w:rPr>
        <w:t xml:space="preserve">dodatkowo </w:t>
      </w:r>
      <w:r w:rsidRPr="007D5EF3">
        <w:rPr>
          <w:rFonts w:ascii="Arial" w:hAnsi="Arial" w:cs="Arial"/>
        </w:rPr>
        <w:t>ok. 7 tys. m kw</w:t>
      </w:r>
      <w:r>
        <w:rPr>
          <w:rFonts w:ascii="Arial" w:hAnsi="Arial" w:cs="Arial"/>
        </w:rPr>
        <w:t>. oraz ofertę rozrywkową</w:t>
      </w:r>
      <w:r w:rsidRPr="007D5EF3">
        <w:rPr>
          <w:rFonts w:ascii="Arial" w:hAnsi="Arial" w:cs="Arial"/>
        </w:rPr>
        <w:t xml:space="preserve">. </w:t>
      </w:r>
    </w:p>
    <w:p w14:paraId="6B24DD64" w14:textId="7638CF02" w:rsidR="00991EC0" w:rsidRPr="00F069C3" w:rsidRDefault="00991EC0" w:rsidP="00B17132">
      <w:pPr>
        <w:pStyle w:val="Bezodstpw"/>
        <w:numPr>
          <w:ilvl w:val="0"/>
          <w:numId w:val="2"/>
        </w:numPr>
        <w:jc w:val="both"/>
        <w:rPr>
          <w:rFonts w:ascii="Arial" w:hAnsi="Arial" w:cs="Arial"/>
        </w:rPr>
      </w:pPr>
      <w:r w:rsidRPr="007D5EF3">
        <w:rPr>
          <w:rFonts w:ascii="Arial" w:hAnsi="Arial" w:cs="Arial"/>
        </w:rPr>
        <w:t>Obok nowych sklepów</w:t>
      </w:r>
      <w:r>
        <w:rPr>
          <w:rFonts w:ascii="Arial" w:hAnsi="Arial" w:cs="Arial"/>
        </w:rPr>
        <w:t xml:space="preserve"> i punktów usługowych oraz lokali gastronomicznych</w:t>
      </w:r>
      <w:r w:rsidRPr="007D5EF3">
        <w:rPr>
          <w:rFonts w:ascii="Arial" w:hAnsi="Arial" w:cs="Arial"/>
        </w:rPr>
        <w:t>, powstanie tu m.in. najnowocześniejsze na Śląsku</w:t>
      </w:r>
      <w:r>
        <w:rPr>
          <w:rFonts w:ascii="Arial" w:hAnsi="Arial" w:cs="Arial"/>
        </w:rPr>
        <w:t xml:space="preserve">, 7-salowe </w:t>
      </w:r>
      <w:r w:rsidRPr="007D5EF3">
        <w:rPr>
          <w:rFonts w:ascii="Arial" w:hAnsi="Arial" w:cs="Arial"/>
        </w:rPr>
        <w:t>kino</w:t>
      </w:r>
      <w:r>
        <w:rPr>
          <w:rFonts w:ascii="Arial" w:hAnsi="Arial" w:cs="Arial"/>
        </w:rPr>
        <w:t>.</w:t>
      </w:r>
    </w:p>
    <w:p w14:paraId="004E3473" w14:textId="77777777" w:rsidR="00991EC0" w:rsidRPr="007D5EF3" w:rsidRDefault="00991EC0" w:rsidP="00B17132">
      <w:pPr>
        <w:pStyle w:val="Bezodstpw"/>
        <w:jc w:val="both"/>
        <w:rPr>
          <w:rFonts w:ascii="Arial" w:hAnsi="Arial" w:cs="Arial"/>
        </w:rPr>
      </w:pPr>
    </w:p>
    <w:p w14:paraId="533EE1A3" w14:textId="77777777" w:rsidR="00991EC0" w:rsidRPr="007D5EF3" w:rsidRDefault="00991EC0" w:rsidP="00B17132">
      <w:pPr>
        <w:pStyle w:val="Bezodstpw"/>
        <w:jc w:val="both"/>
        <w:rPr>
          <w:rFonts w:ascii="Arial" w:hAnsi="Arial" w:cs="Arial"/>
        </w:rPr>
      </w:pPr>
    </w:p>
    <w:p w14:paraId="56A78A19" w14:textId="772A1339" w:rsidR="00991EC0" w:rsidRDefault="00991EC0" w:rsidP="00B17132">
      <w:pPr>
        <w:pStyle w:val="Bezodstpw"/>
        <w:jc w:val="both"/>
        <w:rPr>
          <w:rFonts w:ascii="Arial" w:hAnsi="Arial" w:cs="Arial"/>
        </w:rPr>
      </w:pPr>
      <w:r w:rsidRPr="007D5EF3">
        <w:rPr>
          <w:rFonts w:ascii="Arial" w:hAnsi="Arial" w:cs="Arial"/>
        </w:rPr>
        <w:t xml:space="preserve">Gemini Park Tychy umacnia swoją ofertę w segmencie wyposażenia wnętrz i ogłasza </w:t>
      </w:r>
      <w:r w:rsidR="005B7737">
        <w:rPr>
          <w:rFonts w:ascii="Arial" w:hAnsi="Arial" w:cs="Arial"/>
        </w:rPr>
        <w:t>trzeciego</w:t>
      </w:r>
      <w:r w:rsidRPr="007D5EF3">
        <w:rPr>
          <w:rFonts w:ascii="Arial" w:hAnsi="Arial" w:cs="Arial"/>
        </w:rPr>
        <w:t xml:space="preserve"> najemcę powstającej obecnie nowej części obiekt</w:t>
      </w:r>
      <w:r>
        <w:rPr>
          <w:rFonts w:ascii="Arial" w:hAnsi="Arial" w:cs="Arial"/>
        </w:rPr>
        <w:t xml:space="preserve">u. Jest </w:t>
      </w:r>
      <w:r w:rsidR="005B7737">
        <w:rPr>
          <w:rFonts w:ascii="Arial" w:hAnsi="Arial" w:cs="Arial"/>
        </w:rPr>
        <w:t>nim</w:t>
      </w:r>
      <w:r>
        <w:rPr>
          <w:rFonts w:ascii="Arial" w:hAnsi="Arial" w:cs="Arial"/>
        </w:rPr>
        <w:t xml:space="preserve"> sieć sklepów Bel-Pol, która w tyskiej galerii zajmie lokal </w:t>
      </w:r>
      <w:r w:rsidR="003122A0">
        <w:rPr>
          <w:rFonts w:ascii="Arial" w:hAnsi="Arial" w:cs="Arial"/>
        </w:rPr>
        <w:t>o powierzchni</w:t>
      </w:r>
      <w:r>
        <w:rPr>
          <w:rFonts w:ascii="Arial" w:hAnsi="Arial" w:cs="Arial"/>
        </w:rPr>
        <w:t xml:space="preserve"> </w:t>
      </w:r>
      <w:r w:rsidR="00506CC1">
        <w:rPr>
          <w:rFonts w:ascii="Arial" w:hAnsi="Arial" w:cs="Arial"/>
        </w:rPr>
        <w:t>737 m</w:t>
      </w:r>
      <w:r w:rsidR="002D00F1">
        <w:rPr>
          <w:rFonts w:ascii="Arial" w:hAnsi="Arial" w:cs="Arial"/>
        </w:rPr>
        <w:t xml:space="preserve"> kw.</w:t>
      </w:r>
    </w:p>
    <w:p w14:paraId="2216BBD2" w14:textId="77777777" w:rsidR="00991EC0" w:rsidRDefault="00991EC0" w:rsidP="00B17132">
      <w:pPr>
        <w:pStyle w:val="Bezodstpw"/>
        <w:jc w:val="both"/>
        <w:rPr>
          <w:rFonts w:ascii="Arial" w:hAnsi="Arial" w:cs="Arial"/>
        </w:rPr>
      </w:pPr>
    </w:p>
    <w:p w14:paraId="316931F9" w14:textId="6063E9FB" w:rsidR="00991EC0" w:rsidRDefault="00991EC0" w:rsidP="00B17132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ofercie nowego sklepu klienci </w:t>
      </w:r>
      <w:r w:rsidR="005B7737">
        <w:rPr>
          <w:rFonts w:ascii="Arial" w:hAnsi="Arial" w:cs="Arial"/>
        </w:rPr>
        <w:t>znajdą</w:t>
      </w:r>
      <w:r>
        <w:rPr>
          <w:rFonts w:ascii="Arial" w:hAnsi="Arial" w:cs="Arial"/>
        </w:rPr>
        <w:t xml:space="preserve"> </w:t>
      </w:r>
      <w:r w:rsidRPr="007D5EF3">
        <w:rPr>
          <w:rFonts w:ascii="Arial" w:hAnsi="Arial" w:cs="Arial"/>
        </w:rPr>
        <w:t>m.in. panele podłogowe</w:t>
      </w:r>
      <w:r w:rsidR="002D00F1">
        <w:rPr>
          <w:rFonts w:ascii="Arial" w:hAnsi="Arial" w:cs="Arial"/>
        </w:rPr>
        <w:t xml:space="preserve"> takich marek jak chociażby:</w:t>
      </w:r>
      <w:r w:rsidR="00506CC1">
        <w:rPr>
          <w:rFonts w:ascii="Arial" w:hAnsi="Arial" w:cs="Arial"/>
        </w:rPr>
        <w:t xml:space="preserve"> Swiss </w:t>
      </w:r>
      <w:proofErr w:type="spellStart"/>
      <w:r w:rsidR="00506CC1">
        <w:rPr>
          <w:rFonts w:ascii="Arial" w:hAnsi="Arial" w:cs="Arial"/>
        </w:rPr>
        <w:t>Krono</w:t>
      </w:r>
      <w:proofErr w:type="spellEnd"/>
      <w:r w:rsidR="00506CC1">
        <w:rPr>
          <w:rFonts w:ascii="Arial" w:hAnsi="Arial" w:cs="Arial"/>
        </w:rPr>
        <w:t xml:space="preserve">, </w:t>
      </w:r>
      <w:proofErr w:type="spellStart"/>
      <w:r w:rsidR="00506CC1">
        <w:rPr>
          <w:rFonts w:ascii="Arial" w:hAnsi="Arial" w:cs="Arial"/>
        </w:rPr>
        <w:t>Egger</w:t>
      </w:r>
      <w:proofErr w:type="spellEnd"/>
      <w:r w:rsidR="00506CC1">
        <w:rPr>
          <w:rFonts w:ascii="Arial" w:hAnsi="Arial" w:cs="Arial"/>
        </w:rPr>
        <w:t>, Skema</w:t>
      </w:r>
      <w:r w:rsidR="002D00F1">
        <w:rPr>
          <w:rFonts w:ascii="Arial" w:hAnsi="Arial" w:cs="Arial"/>
        </w:rPr>
        <w:t xml:space="preserve"> panele</w:t>
      </w:r>
      <w:r w:rsidRPr="007D5EF3">
        <w:rPr>
          <w:rFonts w:ascii="Arial" w:hAnsi="Arial" w:cs="Arial"/>
        </w:rPr>
        <w:t xml:space="preserve"> winylowe</w:t>
      </w:r>
      <w:r w:rsidR="002D00F1">
        <w:rPr>
          <w:rFonts w:ascii="Arial" w:hAnsi="Arial" w:cs="Arial"/>
        </w:rPr>
        <w:t xml:space="preserve"> </w:t>
      </w:r>
      <w:r w:rsidR="00947579">
        <w:rPr>
          <w:rFonts w:ascii="Arial" w:hAnsi="Arial" w:cs="Arial"/>
        </w:rPr>
        <w:t>(m.in.</w:t>
      </w:r>
      <w:r w:rsidR="002D00F1">
        <w:rPr>
          <w:rFonts w:ascii="Arial" w:hAnsi="Arial" w:cs="Arial"/>
        </w:rPr>
        <w:t xml:space="preserve"> </w:t>
      </w:r>
      <w:r w:rsidR="00947579">
        <w:rPr>
          <w:rFonts w:ascii="Arial" w:hAnsi="Arial" w:cs="Arial"/>
        </w:rPr>
        <w:t xml:space="preserve">Quik-Step, Arbiton, Gerlfoor, Tarkett, Lamet, </w:t>
      </w:r>
      <w:proofErr w:type="spellStart"/>
      <w:r w:rsidR="00947579">
        <w:rPr>
          <w:rFonts w:ascii="Arial" w:hAnsi="Arial" w:cs="Arial"/>
        </w:rPr>
        <w:t>Skema</w:t>
      </w:r>
      <w:proofErr w:type="spellEnd"/>
      <w:r w:rsidR="005B7737">
        <w:rPr>
          <w:rFonts w:ascii="Arial" w:hAnsi="Arial" w:cs="Arial"/>
        </w:rPr>
        <w:t xml:space="preserve"> czy</w:t>
      </w:r>
      <w:r w:rsidR="00947579">
        <w:rPr>
          <w:rFonts w:ascii="Arial" w:hAnsi="Arial" w:cs="Arial"/>
        </w:rPr>
        <w:t xml:space="preserve"> Barlinek</w:t>
      </w:r>
      <w:r w:rsidR="002D00F1">
        <w:rPr>
          <w:rFonts w:ascii="Arial" w:hAnsi="Arial" w:cs="Arial"/>
        </w:rPr>
        <w:t xml:space="preserve">), </w:t>
      </w:r>
      <w:r w:rsidR="002D00F1" w:rsidRPr="007D5EF3">
        <w:rPr>
          <w:rFonts w:ascii="Arial" w:hAnsi="Arial" w:cs="Arial"/>
        </w:rPr>
        <w:t>podłogi</w:t>
      </w:r>
      <w:r w:rsidRPr="007D5EF3">
        <w:rPr>
          <w:rFonts w:ascii="Arial" w:hAnsi="Arial" w:cs="Arial"/>
        </w:rPr>
        <w:t xml:space="preserve"> naturalne</w:t>
      </w:r>
      <w:r w:rsidR="00506CC1">
        <w:rPr>
          <w:rFonts w:ascii="Arial" w:hAnsi="Arial" w:cs="Arial"/>
        </w:rPr>
        <w:t xml:space="preserve"> </w:t>
      </w:r>
      <w:r w:rsidR="002D00F1">
        <w:rPr>
          <w:rFonts w:ascii="Arial" w:hAnsi="Arial" w:cs="Arial"/>
        </w:rPr>
        <w:t>(m.in.</w:t>
      </w:r>
      <w:r w:rsidR="00506CC1">
        <w:rPr>
          <w:rFonts w:ascii="Arial" w:hAnsi="Arial" w:cs="Arial"/>
        </w:rPr>
        <w:t xml:space="preserve"> Barline</w:t>
      </w:r>
      <w:r w:rsidR="005B7737">
        <w:rPr>
          <w:rFonts w:ascii="Arial" w:hAnsi="Arial" w:cs="Arial"/>
        </w:rPr>
        <w:t>k</w:t>
      </w:r>
      <w:r w:rsidR="00506CC1">
        <w:rPr>
          <w:rFonts w:ascii="Arial" w:hAnsi="Arial" w:cs="Arial"/>
        </w:rPr>
        <w:t xml:space="preserve">, </w:t>
      </w:r>
      <w:proofErr w:type="spellStart"/>
      <w:r w:rsidR="00506CC1">
        <w:rPr>
          <w:rFonts w:ascii="Arial" w:hAnsi="Arial" w:cs="Arial"/>
        </w:rPr>
        <w:t>Boen</w:t>
      </w:r>
      <w:proofErr w:type="spellEnd"/>
      <w:r w:rsidR="00506CC1">
        <w:rPr>
          <w:rFonts w:ascii="Arial" w:hAnsi="Arial" w:cs="Arial"/>
        </w:rPr>
        <w:t xml:space="preserve">, </w:t>
      </w:r>
      <w:proofErr w:type="spellStart"/>
      <w:r w:rsidR="00506CC1">
        <w:rPr>
          <w:rFonts w:ascii="Arial" w:hAnsi="Arial" w:cs="Arial"/>
        </w:rPr>
        <w:t>K</w:t>
      </w:r>
      <w:r w:rsidRPr="007D5EF3">
        <w:rPr>
          <w:rFonts w:ascii="Arial" w:hAnsi="Arial" w:cs="Arial"/>
        </w:rPr>
        <w:t>a</w:t>
      </w:r>
      <w:r w:rsidR="00947579">
        <w:rPr>
          <w:rFonts w:ascii="Arial" w:hAnsi="Arial" w:cs="Arial"/>
        </w:rPr>
        <w:t>hrs</w:t>
      </w:r>
      <w:proofErr w:type="spellEnd"/>
      <w:r w:rsidR="00947579">
        <w:rPr>
          <w:rFonts w:ascii="Arial" w:hAnsi="Arial" w:cs="Arial"/>
        </w:rPr>
        <w:t>, Jawor</w:t>
      </w:r>
      <w:r w:rsidR="005B7737">
        <w:rPr>
          <w:rFonts w:ascii="Arial" w:hAnsi="Arial" w:cs="Arial"/>
        </w:rPr>
        <w:t>,</w:t>
      </w:r>
      <w:r w:rsidR="00947579">
        <w:rPr>
          <w:rFonts w:ascii="Arial" w:hAnsi="Arial" w:cs="Arial"/>
        </w:rPr>
        <w:t xml:space="preserve"> </w:t>
      </w:r>
      <w:proofErr w:type="spellStart"/>
      <w:r w:rsidR="002D00F1">
        <w:rPr>
          <w:rFonts w:ascii="Arial" w:hAnsi="Arial" w:cs="Arial"/>
        </w:rPr>
        <w:t>Lamett</w:t>
      </w:r>
      <w:proofErr w:type="spellEnd"/>
      <w:r w:rsidR="002D00F1">
        <w:rPr>
          <w:rFonts w:ascii="Arial" w:hAnsi="Arial" w:cs="Arial"/>
        </w:rPr>
        <w:t>)</w:t>
      </w:r>
      <w:r w:rsidR="005B7737">
        <w:rPr>
          <w:rFonts w:ascii="Arial" w:hAnsi="Arial" w:cs="Arial"/>
        </w:rPr>
        <w:t xml:space="preserve"> </w:t>
      </w:r>
      <w:r w:rsidR="002D00F1">
        <w:rPr>
          <w:rFonts w:ascii="Arial" w:hAnsi="Arial" w:cs="Arial"/>
        </w:rPr>
        <w:t xml:space="preserve">a </w:t>
      </w:r>
      <w:r w:rsidR="002D00F1" w:rsidRPr="007D5EF3">
        <w:rPr>
          <w:rFonts w:ascii="Arial" w:hAnsi="Arial" w:cs="Arial"/>
        </w:rPr>
        <w:t>także</w:t>
      </w:r>
      <w:r w:rsidRPr="007D5EF3">
        <w:rPr>
          <w:rFonts w:ascii="Arial" w:hAnsi="Arial" w:cs="Arial"/>
        </w:rPr>
        <w:t xml:space="preserve"> drzwi (m.in. Dre, Porta, Pol-Skone</w:t>
      </w:r>
      <w:r w:rsidR="00506CC1">
        <w:rPr>
          <w:rFonts w:ascii="Arial" w:hAnsi="Arial" w:cs="Arial"/>
        </w:rPr>
        <w:t xml:space="preserve">, </w:t>
      </w:r>
      <w:r w:rsidRPr="007D5EF3">
        <w:rPr>
          <w:rFonts w:ascii="Arial" w:hAnsi="Arial" w:cs="Arial"/>
        </w:rPr>
        <w:t>Cal</w:t>
      </w:r>
      <w:r w:rsidR="00506CC1">
        <w:rPr>
          <w:rFonts w:ascii="Arial" w:hAnsi="Arial" w:cs="Arial"/>
        </w:rPr>
        <w:t xml:space="preserve">, Interdoor, Eclisse oraz </w:t>
      </w:r>
      <w:r w:rsidR="005B7737">
        <w:rPr>
          <w:rFonts w:ascii="Arial" w:hAnsi="Arial" w:cs="Arial"/>
        </w:rPr>
        <w:t>marki własnej</w:t>
      </w:r>
      <w:r w:rsidR="00506CC1">
        <w:rPr>
          <w:rFonts w:ascii="Arial" w:hAnsi="Arial" w:cs="Arial"/>
        </w:rPr>
        <w:t xml:space="preserve"> Studio </w:t>
      </w:r>
      <w:proofErr w:type="spellStart"/>
      <w:r w:rsidR="002D00F1">
        <w:rPr>
          <w:rFonts w:ascii="Arial" w:hAnsi="Arial" w:cs="Arial"/>
        </w:rPr>
        <w:t>Polskone</w:t>
      </w:r>
      <w:proofErr w:type="spellEnd"/>
      <w:r w:rsidR="002D00F1">
        <w:rPr>
          <w:rFonts w:ascii="Arial" w:hAnsi="Arial" w:cs="Arial"/>
        </w:rPr>
        <w:t>)</w:t>
      </w:r>
      <w:r w:rsidR="005B7737">
        <w:rPr>
          <w:rFonts w:ascii="Arial" w:hAnsi="Arial" w:cs="Arial"/>
        </w:rPr>
        <w:t xml:space="preserve">, a także </w:t>
      </w:r>
      <w:r w:rsidR="00947579">
        <w:rPr>
          <w:rFonts w:ascii="Arial" w:hAnsi="Arial" w:cs="Arial"/>
        </w:rPr>
        <w:t xml:space="preserve">akcesoria. </w:t>
      </w:r>
    </w:p>
    <w:p w14:paraId="1D599685" w14:textId="10F02544" w:rsidR="00991EC0" w:rsidRDefault="00991EC0" w:rsidP="00B17132">
      <w:pPr>
        <w:pStyle w:val="Bezodstpw"/>
        <w:jc w:val="both"/>
        <w:rPr>
          <w:rFonts w:ascii="Arial" w:hAnsi="Arial" w:cs="Arial"/>
        </w:rPr>
      </w:pPr>
    </w:p>
    <w:p w14:paraId="0B5F9448" w14:textId="4C3CBB70" w:rsidR="00991EC0" w:rsidRDefault="00991EC0" w:rsidP="00B17132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z Bel-Pol to efekt owocnej współpracy Gemini Holding, właściciela tyskiej galerii, z firmą doradczą Colliers, wspierającą </w:t>
      </w:r>
      <w:r w:rsidR="003122A0">
        <w:rPr>
          <w:rFonts w:ascii="Arial" w:hAnsi="Arial" w:cs="Arial"/>
        </w:rPr>
        <w:t xml:space="preserve">komercjalizację </w:t>
      </w:r>
      <w:r>
        <w:rPr>
          <w:rFonts w:ascii="Arial" w:hAnsi="Arial" w:cs="Arial"/>
        </w:rPr>
        <w:t>trz</w:t>
      </w:r>
      <w:r w:rsidR="003122A0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centr</w:t>
      </w:r>
      <w:r w:rsidR="003122A0">
        <w:rPr>
          <w:rFonts w:ascii="Arial" w:hAnsi="Arial" w:cs="Arial"/>
        </w:rPr>
        <w:t>ów</w:t>
      </w:r>
      <w:r>
        <w:rPr>
          <w:rFonts w:ascii="Arial" w:hAnsi="Arial" w:cs="Arial"/>
        </w:rPr>
        <w:t xml:space="preserve"> Gemini Park. </w:t>
      </w:r>
      <w:r w:rsidR="00472C82">
        <w:rPr>
          <w:rFonts w:ascii="Arial" w:hAnsi="Arial" w:cs="Arial"/>
        </w:rPr>
        <w:t>Pierwszym s</w:t>
      </w:r>
      <w:r w:rsidR="006A7210">
        <w:rPr>
          <w:rFonts w:ascii="Arial" w:hAnsi="Arial" w:cs="Arial"/>
        </w:rPr>
        <w:t xml:space="preserve">ukcesem tej współpracy było </w:t>
      </w:r>
      <w:r w:rsidR="00472C82">
        <w:rPr>
          <w:rFonts w:ascii="Arial" w:hAnsi="Arial" w:cs="Arial"/>
        </w:rPr>
        <w:t>wprowadzenie do tyskiego obiektu</w:t>
      </w:r>
      <w:r w:rsidR="006A7210">
        <w:rPr>
          <w:rFonts w:ascii="Arial" w:hAnsi="Arial" w:cs="Arial"/>
        </w:rPr>
        <w:t xml:space="preserve"> mark</w:t>
      </w:r>
      <w:r w:rsidR="00472C82">
        <w:rPr>
          <w:rFonts w:ascii="Arial" w:hAnsi="Arial" w:cs="Arial"/>
        </w:rPr>
        <w:t>i</w:t>
      </w:r>
      <w:r w:rsidR="006A7210">
        <w:rPr>
          <w:rFonts w:ascii="Arial" w:hAnsi="Arial" w:cs="Arial"/>
        </w:rPr>
        <w:t xml:space="preserve"> Media Expert. </w:t>
      </w:r>
    </w:p>
    <w:p w14:paraId="67D256FA" w14:textId="77777777" w:rsidR="00991EC0" w:rsidRPr="007D5EF3" w:rsidRDefault="00991EC0" w:rsidP="00B17132">
      <w:pPr>
        <w:pStyle w:val="Bezodstpw"/>
        <w:jc w:val="both"/>
        <w:rPr>
          <w:rFonts w:ascii="Arial" w:hAnsi="Arial" w:cs="Arial"/>
        </w:rPr>
      </w:pPr>
    </w:p>
    <w:p w14:paraId="6EC59925" w14:textId="43115B2E" w:rsidR="00991EC0" w:rsidRPr="00855AE0" w:rsidRDefault="00991EC0" w:rsidP="00B17132">
      <w:pPr>
        <w:pStyle w:val="Bezodstpw"/>
        <w:jc w:val="both"/>
        <w:rPr>
          <w:rFonts w:ascii="Arial" w:hAnsi="Arial" w:cs="Arial"/>
        </w:rPr>
      </w:pPr>
      <w:r w:rsidRPr="00855AE0">
        <w:rPr>
          <w:rFonts w:ascii="Arial" w:hAnsi="Arial" w:cs="Arial"/>
        </w:rPr>
        <w:t xml:space="preserve">– Bel-Pol </w:t>
      </w:r>
      <w:r w:rsidR="003122A0">
        <w:rPr>
          <w:rFonts w:ascii="Arial" w:hAnsi="Arial" w:cs="Arial"/>
        </w:rPr>
        <w:t>wzbogaci</w:t>
      </w:r>
      <w:r w:rsidR="001429DE">
        <w:rPr>
          <w:rFonts w:ascii="Arial" w:hAnsi="Arial" w:cs="Arial"/>
        </w:rPr>
        <w:t xml:space="preserve"> mix najemców</w:t>
      </w:r>
      <w:r w:rsidR="001429DE" w:rsidRPr="001429DE">
        <w:rPr>
          <w:rFonts w:ascii="Arial" w:hAnsi="Arial" w:cs="Arial"/>
        </w:rPr>
        <w:t xml:space="preserve"> </w:t>
      </w:r>
      <w:r w:rsidR="001429DE" w:rsidRPr="007C7AD8">
        <w:rPr>
          <w:rFonts w:ascii="Arial" w:hAnsi="Arial" w:cs="Arial"/>
        </w:rPr>
        <w:t>Gemini Park Tychy</w:t>
      </w:r>
      <w:r w:rsidR="001429DE">
        <w:rPr>
          <w:rFonts w:ascii="Arial" w:hAnsi="Arial" w:cs="Arial"/>
        </w:rPr>
        <w:t xml:space="preserve"> w </w:t>
      </w:r>
      <w:r w:rsidRPr="00855AE0">
        <w:rPr>
          <w:rFonts w:ascii="Arial" w:hAnsi="Arial" w:cs="Arial"/>
        </w:rPr>
        <w:t>segmen</w:t>
      </w:r>
      <w:r w:rsidR="001429DE">
        <w:rPr>
          <w:rFonts w:ascii="Arial" w:hAnsi="Arial" w:cs="Arial"/>
        </w:rPr>
        <w:t>cie</w:t>
      </w:r>
      <w:r w:rsidRPr="00855AE0">
        <w:rPr>
          <w:rFonts w:ascii="Arial" w:hAnsi="Arial" w:cs="Arial"/>
        </w:rPr>
        <w:t xml:space="preserve"> wyposażenia wnętrz</w:t>
      </w:r>
      <w:r w:rsidR="001429DE">
        <w:rPr>
          <w:rFonts w:ascii="Arial" w:hAnsi="Arial" w:cs="Arial"/>
        </w:rPr>
        <w:t xml:space="preserve">. Dzięki </w:t>
      </w:r>
      <w:r w:rsidR="005B7737">
        <w:rPr>
          <w:rFonts w:ascii="Arial" w:hAnsi="Arial" w:cs="Arial"/>
        </w:rPr>
        <w:t>jego</w:t>
      </w:r>
      <w:r w:rsidR="001429DE">
        <w:rPr>
          <w:rFonts w:ascii="Arial" w:hAnsi="Arial" w:cs="Arial"/>
        </w:rPr>
        <w:t xml:space="preserve"> obecności w</w:t>
      </w:r>
      <w:r w:rsidR="001429DE" w:rsidRPr="007D5EF3">
        <w:rPr>
          <w:rFonts w:ascii="Arial" w:hAnsi="Arial" w:cs="Arial"/>
        </w:rPr>
        <w:t xml:space="preserve"> Gemini Park powstanie jedna z najszerszych i najbardziej zróżnicowanych w regionie ofert „home”, dająca klientom możliwość kompletnego wyposażenia domu lub mieszkania. Tę kompaktowość dopełni także </w:t>
      </w:r>
      <w:r w:rsidR="001429DE">
        <w:rPr>
          <w:rFonts w:ascii="Arial" w:hAnsi="Arial" w:cs="Arial"/>
        </w:rPr>
        <w:t>ciekawe</w:t>
      </w:r>
      <w:r w:rsidR="001429DE" w:rsidRPr="007D5EF3">
        <w:rPr>
          <w:rFonts w:ascii="Arial" w:hAnsi="Arial" w:cs="Arial"/>
        </w:rPr>
        <w:t xml:space="preserve"> sąsiedztwo</w:t>
      </w:r>
      <w:r w:rsidR="001429DE">
        <w:rPr>
          <w:rFonts w:ascii="Arial" w:hAnsi="Arial" w:cs="Arial"/>
        </w:rPr>
        <w:t xml:space="preserve"> obiektu</w:t>
      </w:r>
      <w:r w:rsidR="001429DE" w:rsidRPr="007D5EF3">
        <w:rPr>
          <w:rFonts w:ascii="Arial" w:hAnsi="Arial" w:cs="Arial"/>
        </w:rPr>
        <w:t xml:space="preserve">. Tuż obok Gemini Park, w handlowym </w:t>
      </w:r>
      <w:r w:rsidR="001429DE">
        <w:rPr>
          <w:rFonts w:ascii="Arial" w:hAnsi="Arial" w:cs="Arial"/>
        </w:rPr>
        <w:t xml:space="preserve">hubie </w:t>
      </w:r>
      <w:r w:rsidR="001429DE" w:rsidRPr="007D5EF3">
        <w:rPr>
          <w:rFonts w:ascii="Arial" w:hAnsi="Arial" w:cs="Arial"/>
        </w:rPr>
        <w:t>„Power Center”</w:t>
      </w:r>
      <w:r w:rsidR="001429DE">
        <w:rPr>
          <w:rFonts w:ascii="Arial" w:hAnsi="Arial" w:cs="Arial"/>
        </w:rPr>
        <w:t>,</w:t>
      </w:r>
      <w:r w:rsidR="001429DE" w:rsidRPr="007D5EF3">
        <w:rPr>
          <w:rFonts w:ascii="Arial" w:hAnsi="Arial" w:cs="Arial"/>
        </w:rPr>
        <w:t xml:space="preserve"> działają </w:t>
      </w:r>
      <w:r w:rsidR="001429DE">
        <w:rPr>
          <w:rFonts w:ascii="Arial" w:hAnsi="Arial" w:cs="Arial"/>
        </w:rPr>
        <w:t>dziś</w:t>
      </w:r>
      <w:r w:rsidR="001429DE" w:rsidRPr="007D5EF3">
        <w:rPr>
          <w:rFonts w:ascii="Arial" w:hAnsi="Arial" w:cs="Arial"/>
        </w:rPr>
        <w:t xml:space="preserve"> 2 markety budowalne</w:t>
      </w:r>
      <w:r w:rsidR="001429DE">
        <w:rPr>
          <w:rFonts w:ascii="Arial" w:hAnsi="Arial" w:cs="Arial"/>
        </w:rPr>
        <w:t xml:space="preserve"> -</w:t>
      </w:r>
      <w:r w:rsidR="001429DE" w:rsidRPr="007D5EF3">
        <w:rPr>
          <w:rFonts w:ascii="Arial" w:hAnsi="Arial" w:cs="Arial"/>
        </w:rPr>
        <w:t xml:space="preserve"> Castorama i Obi. Trzeci jest właśnie w budowie </w:t>
      </w:r>
      <w:r w:rsidRPr="00855AE0">
        <w:rPr>
          <w:rFonts w:ascii="Arial" w:hAnsi="Arial" w:cs="Arial"/>
        </w:rPr>
        <w:t xml:space="preserve">– </w:t>
      </w:r>
      <w:r w:rsidRPr="00855AE0">
        <w:rPr>
          <w:rFonts w:ascii="Arial" w:hAnsi="Arial" w:cs="Arial"/>
          <w:b/>
          <w:bCs/>
        </w:rPr>
        <w:t>mówi Krzysztof Wyrzykowski, S</w:t>
      </w:r>
      <w:r w:rsidRPr="00855AE0">
        <w:rPr>
          <w:rFonts w:ascii="Arial" w:hAnsi="Arial" w:cs="Arial"/>
          <w:b/>
          <w:bCs/>
          <w:shd w:val="clear" w:color="auto" w:fill="FFFFFF"/>
        </w:rPr>
        <w:t>enior Associate z Działu Powierzchni Handlowych w Colliers.</w:t>
      </w:r>
    </w:p>
    <w:p w14:paraId="30A4CF04" w14:textId="77777777" w:rsidR="00991EC0" w:rsidRPr="007D5EF3" w:rsidRDefault="00991EC0" w:rsidP="00B17132">
      <w:pPr>
        <w:pStyle w:val="Bezodstpw"/>
        <w:jc w:val="both"/>
        <w:rPr>
          <w:rFonts w:ascii="Arial" w:hAnsi="Arial" w:cs="Arial"/>
        </w:rPr>
      </w:pPr>
    </w:p>
    <w:p w14:paraId="3DA689D2" w14:textId="7B927CDD" w:rsidR="00991EC0" w:rsidRPr="007D5EF3" w:rsidRDefault="00991EC0" w:rsidP="00B17132">
      <w:pPr>
        <w:pStyle w:val="Bezodstpw"/>
        <w:jc w:val="both"/>
        <w:rPr>
          <w:rFonts w:ascii="Arial" w:hAnsi="Arial" w:cs="Arial"/>
        </w:rPr>
      </w:pPr>
      <w:r w:rsidRPr="007D5EF3">
        <w:rPr>
          <w:rFonts w:ascii="Arial" w:hAnsi="Arial" w:cs="Arial"/>
        </w:rPr>
        <w:t xml:space="preserve">W samym Gemini Park klienci już teraz mogą znaleźć 7 sklepów z wyposażeniem wnętrz. </w:t>
      </w:r>
      <w:r>
        <w:rPr>
          <w:rFonts w:ascii="Arial" w:hAnsi="Arial" w:cs="Arial"/>
        </w:rPr>
        <w:t>Na tenant</w:t>
      </w:r>
      <w:r w:rsidR="001429DE">
        <w:rPr>
          <w:rFonts w:ascii="Arial" w:hAnsi="Arial" w:cs="Arial"/>
        </w:rPr>
        <w:t>-</w:t>
      </w:r>
      <w:r>
        <w:rPr>
          <w:rFonts w:ascii="Arial" w:hAnsi="Arial" w:cs="Arial"/>
        </w:rPr>
        <w:t>mix składają się</w:t>
      </w:r>
      <w:r w:rsidRPr="007D5EF3">
        <w:rPr>
          <w:rFonts w:ascii="Arial" w:hAnsi="Arial" w:cs="Arial"/>
        </w:rPr>
        <w:t xml:space="preserve"> </w:t>
      </w:r>
      <w:r w:rsidR="001429DE" w:rsidRPr="007D5EF3">
        <w:rPr>
          <w:rFonts w:ascii="Arial" w:hAnsi="Arial" w:cs="Arial"/>
        </w:rPr>
        <w:t>sklepy</w:t>
      </w:r>
      <w:r w:rsidR="001429DE">
        <w:rPr>
          <w:rFonts w:ascii="Arial" w:hAnsi="Arial" w:cs="Arial"/>
        </w:rPr>
        <w:t xml:space="preserve">, </w:t>
      </w:r>
      <w:r w:rsidRPr="007D5EF3">
        <w:rPr>
          <w:rFonts w:ascii="Arial" w:hAnsi="Arial" w:cs="Arial"/>
        </w:rPr>
        <w:t>takie jak: Jysk, Komfort, Konsimo, Homla, home&amp;you czy Dla Spania. Dekoracje i elementy wyposażenia wnętrz można znaleźć także m.in. w: TK Maxx, Pepco i HalfPrice.</w:t>
      </w:r>
    </w:p>
    <w:p w14:paraId="39020E10" w14:textId="77777777" w:rsidR="00991EC0" w:rsidRPr="007D5EF3" w:rsidRDefault="00991EC0" w:rsidP="00B17132">
      <w:pPr>
        <w:pStyle w:val="Bezodstpw"/>
        <w:jc w:val="both"/>
        <w:rPr>
          <w:rFonts w:ascii="Arial" w:hAnsi="Arial" w:cs="Arial"/>
        </w:rPr>
      </w:pPr>
    </w:p>
    <w:p w14:paraId="1EE24E50" w14:textId="3DCD2B03" w:rsidR="00991EC0" w:rsidRPr="007D5EF3" w:rsidRDefault="00991EC0" w:rsidP="00B17132">
      <w:pPr>
        <w:pStyle w:val="Bezodstpw"/>
        <w:jc w:val="both"/>
        <w:rPr>
          <w:rFonts w:ascii="Arial" w:hAnsi="Arial" w:cs="Arial"/>
        </w:rPr>
      </w:pPr>
      <w:r w:rsidRPr="007D5EF3">
        <w:rPr>
          <w:rFonts w:ascii="Arial" w:hAnsi="Arial" w:cs="Arial"/>
        </w:rPr>
        <w:t xml:space="preserve">– Segment wyposażenia wnętrz jest jednym z kluczowych dla galerii, </w:t>
      </w:r>
      <w:r>
        <w:rPr>
          <w:rFonts w:ascii="Arial" w:hAnsi="Arial" w:cs="Arial"/>
        </w:rPr>
        <w:t>przede wszystkim z uwagi na</w:t>
      </w:r>
      <w:r w:rsidRPr="007D5EF3">
        <w:rPr>
          <w:rFonts w:ascii="Arial" w:hAnsi="Arial" w:cs="Arial"/>
        </w:rPr>
        <w:t xml:space="preserve"> rodzinny profil centrum handlowego</w:t>
      </w:r>
      <w:r>
        <w:rPr>
          <w:rFonts w:ascii="Arial" w:hAnsi="Arial" w:cs="Arial"/>
        </w:rPr>
        <w:t xml:space="preserve">, ale </w:t>
      </w:r>
      <w:r w:rsidR="001429DE">
        <w:rPr>
          <w:rFonts w:ascii="Arial" w:hAnsi="Arial" w:cs="Arial"/>
        </w:rPr>
        <w:t>także</w:t>
      </w:r>
      <w:r>
        <w:rPr>
          <w:rFonts w:ascii="Arial" w:hAnsi="Arial" w:cs="Arial"/>
        </w:rPr>
        <w:t xml:space="preserve"> sąsiedztwo aż 21 osiedli zamieszkałych przez 90 tys. osób</w:t>
      </w:r>
      <w:r w:rsidRPr="007D5EF3">
        <w:rPr>
          <w:rFonts w:ascii="Arial" w:hAnsi="Arial" w:cs="Arial"/>
        </w:rPr>
        <w:t>. Umocnienie tej części tenant-mixu było więc naturalnym krokiem. Tym bardziej, że sklepy kategorii</w:t>
      </w:r>
      <w:r>
        <w:rPr>
          <w:rFonts w:ascii="Arial" w:hAnsi="Arial" w:cs="Arial"/>
        </w:rPr>
        <w:t xml:space="preserve"> „home”</w:t>
      </w:r>
      <w:r w:rsidRPr="007D5EF3">
        <w:rPr>
          <w:rFonts w:ascii="Arial" w:hAnsi="Arial" w:cs="Arial"/>
        </w:rPr>
        <w:t xml:space="preserve"> wyróżniają galerię na tle </w:t>
      </w:r>
      <w:r>
        <w:rPr>
          <w:rFonts w:ascii="Arial" w:hAnsi="Arial" w:cs="Arial"/>
        </w:rPr>
        <w:t>lokalnej</w:t>
      </w:r>
      <w:r w:rsidRPr="007D5EF3">
        <w:rPr>
          <w:rFonts w:ascii="Arial" w:hAnsi="Arial" w:cs="Arial"/>
        </w:rPr>
        <w:t xml:space="preserve"> konkurencji</w:t>
      </w:r>
      <w:r>
        <w:rPr>
          <w:rFonts w:ascii="Arial" w:hAnsi="Arial" w:cs="Arial"/>
        </w:rPr>
        <w:t>, znacząco wpływając na wskaźniki odwiedzin</w:t>
      </w:r>
      <w:r w:rsidRPr="007D5EF3">
        <w:rPr>
          <w:rFonts w:ascii="Arial" w:hAnsi="Arial" w:cs="Arial"/>
        </w:rPr>
        <w:t xml:space="preserve"> – mówi</w:t>
      </w:r>
      <w:r>
        <w:rPr>
          <w:rFonts w:ascii="Arial" w:hAnsi="Arial" w:cs="Arial"/>
        </w:rPr>
        <w:t xml:space="preserve"> przedstawiciel Colliers</w:t>
      </w:r>
      <w:r w:rsidRPr="007D5EF3">
        <w:rPr>
          <w:rFonts w:ascii="Arial" w:hAnsi="Arial" w:cs="Arial"/>
        </w:rPr>
        <w:t>.</w:t>
      </w:r>
    </w:p>
    <w:p w14:paraId="6AE30603" w14:textId="77777777" w:rsidR="00991EC0" w:rsidRPr="007D5EF3" w:rsidRDefault="00991EC0" w:rsidP="00B17132">
      <w:pPr>
        <w:pStyle w:val="Bezodstpw"/>
        <w:jc w:val="both"/>
        <w:rPr>
          <w:rFonts w:ascii="Arial" w:hAnsi="Arial" w:cs="Arial"/>
        </w:rPr>
      </w:pPr>
    </w:p>
    <w:p w14:paraId="226A8EB6" w14:textId="4F7C47D7" w:rsidR="00991EC0" w:rsidRPr="007D5EF3" w:rsidRDefault="00991EC0" w:rsidP="00B17132">
      <w:pPr>
        <w:pStyle w:val="Bezodstpw"/>
        <w:jc w:val="both"/>
        <w:rPr>
          <w:rFonts w:ascii="Arial" w:hAnsi="Arial" w:cs="Arial"/>
        </w:rPr>
      </w:pPr>
      <w:r w:rsidRPr="007D5EF3">
        <w:rPr>
          <w:rFonts w:ascii="Arial" w:hAnsi="Arial" w:cs="Arial"/>
        </w:rPr>
        <w:t xml:space="preserve">Nic więc dziwnego, że </w:t>
      </w:r>
      <w:r w:rsidR="002D00F1">
        <w:rPr>
          <w:rFonts w:ascii="Arial" w:hAnsi="Arial" w:cs="Arial"/>
        </w:rPr>
        <w:t>galeria</w:t>
      </w:r>
      <w:r w:rsidRPr="007D5EF3">
        <w:rPr>
          <w:rFonts w:ascii="Arial" w:hAnsi="Arial" w:cs="Arial"/>
        </w:rPr>
        <w:t xml:space="preserve"> pokłada duże nadzieje w nowym otwarciu. – Już dziś </w:t>
      </w:r>
      <w:r>
        <w:rPr>
          <w:rFonts w:ascii="Arial" w:hAnsi="Arial" w:cs="Arial"/>
        </w:rPr>
        <w:t xml:space="preserve">Gemini Park jest </w:t>
      </w:r>
      <w:r w:rsidRPr="007D5EF3">
        <w:rPr>
          <w:rFonts w:ascii="Arial" w:hAnsi="Arial" w:cs="Arial"/>
        </w:rPr>
        <w:t xml:space="preserve">najchętniej wybieraną w </w:t>
      </w:r>
      <w:r>
        <w:rPr>
          <w:rFonts w:ascii="Arial" w:hAnsi="Arial" w:cs="Arial"/>
        </w:rPr>
        <w:t>tej części Śląska</w:t>
      </w:r>
      <w:r w:rsidRPr="007D5EF3">
        <w:rPr>
          <w:rFonts w:ascii="Arial" w:hAnsi="Arial" w:cs="Arial"/>
        </w:rPr>
        <w:t xml:space="preserve"> destynacją </w:t>
      </w:r>
      <w:r w:rsidR="001429DE">
        <w:rPr>
          <w:rFonts w:ascii="Arial" w:hAnsi="Arial" w:cs="Arial"/>
        </w:rPr>
        <w:t>przez</w:t>
      </w:r>
      <w:r w:rsidR="001429DE" w:rsidRPr="007D5EF3">
        <w:rPr>
          <w:rFonts w:ascii="Arial" w:hAnsi="Arial" w:cs="Arial"/>
        </w:rPr>
        <w:t xml:space="preserve"> </w:t>
      </w:r>
      <w:r w:rsidRPr="007D5EF3">
        <w:rPr>
          <w:rFonts w:ascii="Arial" w:hAnsi="Arial" w:cs="Arial"/>
        </w:rPr>
        <w:t>os</w:t>
      </w:r>
      <w:r w:rsidR="001429DE">
        <w:rPr>
          <w:rFonts w:ascii="Arial" w:hAnsi="Arial" w:cs="Arial"/>
        </w:rPr>
        <w:t>oby</w:t>
      </w:r>
      <w:r w:rsidRPr="007D5EF3">
        <w:rPr>
          <w:rFonts w:ascii="Arial" w:hAnsi="Arial" w:cs="Arial"/>
        </w:rPr>
        <w:t xml:space="preserve"> planując</w:t>
      </w:r>
      <w:r w:rsidR="001429DE">
        <w:rPr>
          <w:rFonts w:ascii="Arial" w:hAnsi="Arial" w:cs="Arial"/>
        </w:rPr>
        <w:t>e</w:t>
      </w:r>
      <w:r w:rsidR="00855AE0">
        <w:rPr>
          <w:rFonts w:ascii="Arial" w:hAnsi="Arial" w:cs="Arial"/>
        </w:rPr>
        <w:t xml:space="preserve"> </w:t>
      </w:r>
      <w:r w:rsidRPr="007D5EF3">
        <w:rPr>
          <w:rFonts w:ascii="Arial" w:hAnsi="Arial" w:cs="Arial"/>
        </w:rPr>
        <w:t>remont lub</w:t>
      </w:r>
      <w:r w:rsidR="001429DE">
        <w:rPr>
          <w:rFonts w:ascii="Arial" w:hAnsi="Arial" w:cs="Arial"/>
        </w:rPr>
        <w:t xml:space="preserve"> urządzenie mieszkania</w:t>
      </w:r>
      <w:r w:rsidRPr="007D5EF3">
        <w:rPr>
          <w:rFonts w:ascii="Arial" w:hAnsi="Arial" w:cs="Arial"/>
        </w:rPr>
        <w:t>. Dzięki otwarciu</w:t>
      </w:r>
      <w:r w:rsidR="001429DE">
        <w:rPr>
          <w:rFonts w:ascii="Arial" w:hAnsi="Arial" w:cs="Arial"/>
        </w:rPr>
        <w:t xml:space="preserve"> sklepu </w:t>
      </w:r>
      <w:r w:rsidR="00C06092">
        <w:rPr>
          <w:rFonts w:ascii="Arial" w:hAnsi="Arial" w:cs="Arial"/>
        </w:rPr>
        <w:t xml:space="preserve">firmy </w:t>
      </w:r>
      <w:r w:rsidR="001429DE">
        <w:rPr>
          <w:rFonts w:ascii="Arial" w:hAnsi="Arial" w:cs="Arial"/>
        </w:rPr>
        <w:t>Bel-Pol</w:t>
      </w:r>
      <w:r w:rsidRPr="007D5EF3">
        <w:rPr>
          <w:rFonts w:ascii="Arial" w:hAnsi="Arial" w:cs="Arial"/>
        </w:rPr>
        <w:t xml:space="preserve">, a także </w:t>
      </w:r>
      <w:r>
        <w:rPr>
          <w:rFonts w:ascii="Arial" w:hAnsi="Arial" w:cs="Arial"/>
        </w:rPr>
        <w:t xml:space="preserve">dalszemu </w:t>
      </w:r>
      <w:r w:rsidRPr="007D5EF3">
        <w:rPr>
          <w:rFonts w:ascii="Arial" w:hAnsi="Arial" w:cs="Arial"/>
        </w:rPr>
        <w:t xml:space="preserve">rozwojowi oferty w handlowym </w:t>
      </w:r>
      <w:r w:rsidR="001429DE">
        <w:rPr>
          <w:rFonts w:ascii="Arial" w:hAnsi="Arial" w:cs="Arial"/>
        </w:rPr>
        <w:t>hubi</w:t>
      </w:r>
      <w:r w:rsidR="002D00F1">
        <w:rPr>
          <w:rFonts w:ascii="Arial" w:hAnsi="Arial" w:cs="Arial"/>
        </w:rPr>
        <w:t>e</w:t>
      </w:r>
      <w:r>
        <w:rPr>
          <w:rFonts w:ascii="Arial" w:hAnsi="Arial" w:cs="Arial"/>
        </w:rPr>
        <w:t>,</w:t>
      </w:r>
      <w:r w:rsidRPr="007D5EF3">
        <w:rPr>
          <w:rFonts w:ascii="Arial" w:hAnsi="Arial" w:cs="Arial"/>
        </w:rPr>
        <w:t xml:space="preserve"> t</w:t>
      </w:r>
      <w:r>
        <w:rPr>
          <w:rFonts w:ascii="Arial" w:hAnsi="Arial" w:cs="Arial"/>
        </w:rPr>
        <w:t>a pozycja jeszcze bardziej</w:t>
      </w:r>
      <w:r w:rsidR="00C06092" w:rsidRPr="00C06092">
        <w:rPr>
          <w:rFonts w:ascii="Arial" w:hAnsi="Arial" w:cs="Arial"/>
        </w:rPr>
        <w:t xml:space="preserve"> </w:t>
      </w:r>
      <w:r w:rsidR="00C06092">
        <w:rPr>
          <w:rFonts w:ascii="Arial" w:hAnsi="Arial" w:cs="Arial"/>
        </w:rPr>
        <w:t>zostanie</w:t>
      </w:r>
      <w:r>
        <w:rPr>
          <w:rFonts w:ascii="Arial" w:hAnsi="Arial" w:cs="Arial"/>
        </w:rPr>
        <w:t xml:space="preserve"> umocniona</w:t>
      </w:r>
      <w:r w:rsidRPr="007D5EF3">
        <w:rPr>
          <w:rFonts w:ascii="Arial" w:hAnsi="Arial" w:cs="Arial"/>
        </w:rPr>
        <w:t xml:space="preserve">, </w:t>
      </w:r>
      <w:r w:rsidR="00C06092">
        <w:rPr>
          <w:rFonts w:ascii="Arial" w:hAnsi="Arial" w:cs="Arial"/>
        </w:rPr>
        <w:t>co wpłynie na większą atrakcyjność Gemini Park Tychy</w:t>
      </w:r>
      <w:r w:rsidR="00C06092" w:rsidRPr="007D5EF3">
        <w:rPr>
          <w:rFonts w:ascii="Arial" w:hAnsi="Arial" w:cs="Arial"/>
        </w:rPr>
        <w:t xml:space="preserve"> </w:t>
      </w:r>
      <w:r w:rsidRPr="007D5EF3">
        <w:rPr>
          <w:rFonts w:ascii="Arial" w:hAnsi="Arial" w:cs="Arial"/>
        </w:rPr>
        <w:t xml:space="preserve">nie tylko </w:t>
      </w:r>
      <w:r w:rsidR="00C06092">
        <w:rPr>
          <w:rFonts w:ascii="Arial" w:hAnsi="Arial" w:cs="Arial"/>
        </w:rPr>
        <w:t xml:space="preserve">w świadomości </w:t>
      </w:r>
      <w:r w:rsidRPr="007D5EF3">
        <w:rPr>
          <w:rFonts w:ascii="Arial" w:hAnsi="Arial" w:cs="Arial"/>
        </w:rPr>
        <w:t>mieszkańców Tychów, ale także kilkunastu ościennych miejscowości – dodaje</w:t>
      </w:r>
      <w:r w:rsidR="001429DE">
        <w:rPr>
          <w:rFonts w:ascii="Arial" w:hAnsi="Arial" w:cs="Arial"/>
        </w:rPr>
        <w:t xml:space="preserve"> Krzysztof Wyrzykowski.</w:t>
      </w:r>
    </w:p>
    <w:p w14:paraId="6CF1AC10" w14:textId="77777777" w:rsidR="00991EC0" w:rsidRPr="007D5EF3" w:rsidRDefault="00991EC0" w:rsidP="00B17132">
      <w:pPr>
        <w:pStyle w:val="Bezodstpw"/>
        <w:jc w:val="both"/>
        <w:rPr>
          <w:rFonts w:ascii="Arial" w:hAnsi="Arial" w:cs="Arial"/>
        </w:rPr>
      </w:pPr>
    </w:p>
    <w:p w14:paraId="42A8536F" w14:textId="054F5097" w:rsidR="00775F0C" w:rsidRPr="00775F0C" w:rsidRDefault="00991EC0" w:rsidP="00B17132">
      <w:pPr>
        <w:pStyle w:val="Bezodstpw"/>
        <w:jc w:val="both"/>
        <w:rPr>
          <w:rFonts w:ascii="Arial" w:hAnsi="Arial" w:cs="Arial"/>
        </w:rPr>
      </w:pPr>
      <w:r w:rsidRPr="00775F0C">
        <w:rPr>
          <w:rFonts w:ascii="Arial" w:hAnsi="Arial" w:cs="Arial"/>
        </w:rPr>
        <w:t xml:space="preserve">Mocna pozycja </w:t>
      </w:r>
      <w:r w:rsidR="00C06092" w:rsidRPr="00775F0C">
        <w:rPr>
          <w:rFonts w:ascii="Arial" w:hAnsi="Arial" w:cs="Arial"/>
        </w:rPr>
        <w:t xml:space="preserve">Gemini Park Tychy </w:t>
      </w:r>
      <w:r w:rsidRPr="00775F0C">
        <w:rPr>
          <w:rFonts w:ascii="Arial" w:hAnsi="Arial" w:cs="Arial"/>
        </w:rPr>
        <w:t xml:space="preserve">na lokalnym i regionalnym rynku, była jednym z argumentów, </w:t>
      </w:r>
      <w:r w:rsidR="00C06092" w:rsidRPr="00775F0C">
        <w:rPr>
          <w:rFonts w:ascii="Arial" w:hAnsi="Arial" w:cs="Arial"/>
        </w:rPr>
        <w:t>mających wpływa na ulokowanie sklepu Bel-Pol w tym obiekcie.</w:t>
      </w:r>
      <w:r w:rsidR="005749AE" w:rsidRPr="00775F0C">
        <w:rPr>
          <w:rFonts w:ascii="Arial" w:hAnsi="Arial" w:cs="Arial"/>
        </w:rPr>
        <w:t xml:space="preserve"> </w:t>
      </w:r>
      <w:r w:rsidR="005B7737" w:rsidRPr="007D5EF3">
        <w:rPr>
          <w:rFonts w:ascii="Arial" w:hAnsi="Arial" w:cs="Arial"/>
        </w:rPr>
        <w:t xml:space="preserve">– </w:t>
      </w:r>
      <w:r w:rsidR="005749AE" w:rsidRPr="00775F0C">
        <w:rPr>
          <w:rFonts w:ascii="Arial" w:hAnsi="Arial" w:cs="Arial"/>
        </w:rPr>
        <w:t xml:space="preserve">Miasto Tychy to świetne miejsce do rozwoju i wzmacniania </w:t>
      </w:r>
      <w:r w:rsidR="005B7737">
        <w:rPr>
          <w:rFonts w:ascii="Arial" w:hAnsi="Arial" w:cs="Arial"/>
        </w:rPr>
        <w:t>p</w:t>
      </w:r>
      <w:r w:rsidR="005749AE" w:rsidRPr="00775F0C">
        <w:rPr>
          <w:rFonts w:ascii="Arial" w:hAnsi="Arial" w:cs="Arial"/>
        </w:rPr>
        <w:t xml:space="preserve">olskiej </w:t>
      </w:r>
      <w:r w:rsidR="005B7737">
        <w:rPr>
          <w:rFonts w:ascii="Arial" w:hAnsi="Arial" w:cs="Arial"/>
        </w:rPr>
        <w:t xml:space="preserve">marki. </w:t>
      </w:r>
      <w:r w:rsidR="005749AE" w:rsidRPr="00775F0C">
        <w:rPr>
          <w:rFonts w:ascii="Arial" w:hAnsi="Arial" w:cs="Arial"/>
        </w:rPr>
        <w:t xml:space="preserve">Misją </w:t>
      </w:r>
      <w:r w:rsidR="005B7737">
        <w:rPr>
          <w:rFonts w:ascii="Arial" w:hAnsi="Arial" w:cs="Arial"/>
        </w:rPr>
        <w:t>naszej f</w:t>
      </w:r>
      <w:r w:rsidR="005749AE" w:rsidRPr="00775F0C">
        <w:rPr>
          <w:rFonts w:ascii="Arial" w:hAnsi="Arial" w:cs="Arial"/>
        </w:rPr>
        <w:t>irmy jest</w:t>
      </w:r>
      <w:r w:rsidR="00775F0C" w:rsidRPr="00775F0C">
        <w:rPr>
          <w:rFonts w:ascii="Arial" w:hAnsi="Arial" w:cs="Arial"/>
        </w:rPr>
        <w:t xml:space="preserve"> </w:t>
      </w:r>
      <w:r w:rsidR="005B7737">
        <w:rPr>
          <w:rFonts w:ascii="Arial" w:hAnsi="Arial" w:cs="Arial"/>
        </w:rPr>
        <w:t>z</w:t>
      </w:r>
      <w:r w:rsidR="00775F0C" w:rsidRPr="00775F0C">
        <w:rPr>
          <w:rFonts w:ascii="Arial" w:hAnsi="Arial" w:cs="Arial"/>
        </w:rPr>
        <w:t>aspokajanie potrzeby podnoszenia poziomu życia</w:t>
      </w:r>
      <w:r w:rsidR="005B7737">
        <w:rPr>
          <w:rFonts w:ascii="Arial" w:hAnsi="Arial" w:cs="Arial"/>
        </w:rPr>
        <w:t>,</w:t>
      </w:r>
      <w:r w:rsidR="00775F0C" w:rsidRPr="00775F0C">
        <w:rPr>
          <w:rFonts w:ascii="Arial" w:hAnsi="Arial" w:cs="Arial"/>
        </w:rPr>
        <w:t xml:space="preserve"> poprzez oferowanie w korzystnych cenach najwyższej jakości nowoczesnych materiałów wykończenia wnętrz - zgodnie z najnowszymi światowymi trendami we wzornictwie.</w:t>
      </w:r>
      <w:r w:rsidR="005B7737">
        <w:rPr>
          <w:rFonts w:ascii="Arial" w:hAnsi="Arial" w:cs="Arial"/>
        </w:rPr>
        <w:t xml:space="preserve"> </w:t>
      </w:r>
      <w:r w:rsidR="00775F0C" w:rsidRPr="00775F0C">
        <w:rPr>
          <w:rFonts w:ascii="Arial" w:hAnsi="Arial" w:cs="Arial"/>
        </w:rPr>
        <w:t xml:space="preserve">Nowy sklep będzie </w:t>
      </w:r>
      <w:r w:rsidR="00775F0C">
        <w:rPr>
          <w:rFonts w:ascii="Arial" w:hAnsi="Arial" w:cs="Arial"/>
        </w:rPr>
        <w:t xml:space="preserve">prezentował nowy model obsługi </w:t>
      </w:r>
      <w:r w:rsidR="005B7737">
        <w:rPr>
          <w:rFonts w:ascii="Arial" w:hAnsi="Arial" w:cs="Arial"/>
        </w:rPr>
        <w:t xml:space="preserve">klientów – </w:t>
      </w:r>
      <w:r w:rsidR="005B7737" w:rsidRPr="005B7737">
        <w:rPr>
          <w:rFonts w:ascii="Arial" w:hAnsi="Arial" w:cs="Arial"/>
          <w:b/>
          <w:bCs/>
        </w:rPr>
        <w:t>informują przedstawiciele Bel-Pol.</w:t>
      </w:r>
    </w:p>
    <w:p w14:paraId="016EB1D3" w14:textId="77777777" w:rsidR="00991EC0" w:rsidRPr="007D5EF3" w:rsidRDefault="00991EC0" w:rsidP="00B17132">
      <w:pPr>
        <w:pStyle w:val="Bezodstpw"/>
        <w:jc w:val="both"/>
        <w:rPr>
          <w:rFonts w:ascii="Arial" w:hAnsi="Arial" w:cs="Arial"/>
        </w:rPr>
      </w:pPr>
    </w:p>
    <w:p w14:paraId="4E083FA9" w14:textId="77777777" w:rsidR="00B17132" w:rsidRDefault="00991EC0" w:rsidP="00B17132">
      <w:pPr>
        <w:pStyle w:val="Bezodstpw"/>
        <w:jc w:val="both"/>
        <w:rPr>
          <w:rFonts w:ascii="Arial" w:hAnsi="Arial" w:cs="Arial"/>
        </w:rPr>
      </w:pPr>
      <w:r w:rsidRPr="007D5EF3">
        <w:rPr>
          <w:rFonts w:ascii="Arial" w:hAnsi="Arial" w:cs="Arial"/>
        </w:rPr>
        <w:t xml:space="preserve">Jak zaznacza </w:t>
      </w:r>
      <w:r w:rsidRPr="007D5EF3">
        <w:rPr>
          <w:rFonts w:ascii="Arial" w:hAnsi="Arial" w:cs="Arial"/>
          <w:b/>
          <w:bCs/>
        </w:rPr>
        <w:t>Tomasz Misztalewski, dyrektor galerii</w:t>
      </w:r>
      <w:r w:rsidRPr="007D5EF3">
        <w:rPr>
          <w:rFonts w:ascii="Arial" w:hAnsi="Arial" w:cs="Arial"/>
        </w:rPr>
        <w:t xml:space="preserve">, Gemini Park Tychy to dobry dom dla marek segmentu home. – Marki, które decydują się u nas ulokować swój sklep zyskują dostęp do ogromnego i bardzo chłonnego rynku. Oprócz tyszan, zakupy w Gemini Park robią dziś mieszkańcy </w:t>
      </w:r>
      <w:r>
        <w:rPr>
          <w:rFonts w:ascii="Arial" w:hAnsi="Arial" w:cs="Arial"/>
        </w:rPr>
        <w:t>kilkunastu</w:t>
      </w:r>
      <w:r w:rsidRPr="007D5EF3">
        <w:rPr>
          <w:rFonts w:ascii="Arial" w:hAnsi="Arial" w:cs="Arial"/>
        </w:rPr>
        <w:t xml:space="preserve"> </w:t>
      </w:r>
      <w:r w:rsidR="00B17132">
        <w:rPr>
          <w:rFonts w:ascii="Arial" w:hAnsi="Arial" w:cs="Arial"/>
        </w:rPr>
        <w:t xml:space="preserve">ościennych </w:t>
      </w:r>
      <w:r w:rsidRPr="007D5EF3">
        <w:rPr>
          <w:rFonts w:ascii="Arial" w:hAnsi="Arial" w:cs="Arial"/>
        </w:rPr>
        <w:t>miast, w których brakuje tak szerokiej oferty home</w:t>
      </w:r>
      <w:r w:rsidR="00B17132">
        <w:rPr>
          <w:rFonts w:ascii="Arial" w:hAnsi="Arial" w:cs="Arial"/>
        </w:rPr>
        <w:t xml:space="preserve"> – mówi.</w:t>
      </w:r>
    </w:p>
    <w:p w14:paraId="7DD84864" w14:textId="77777777" w:rsidR="00B17132" w:rsidRDefault="00B17132" w:rsidP="00B17132">
      <w:pPr>
        <w:pStyle w:val="Bezodstpw"/>
        <w:jc w:val="both"/>
        <w:rPr>
          <w:rFonts w:ascii="Arial" w:hAnsi="Arial" w:cs="Arial"/>
        </w:rPr>
      </w:pPr>
    </w:p>
    <w:p w14:paraId="4E258114" w14:textId="06332D4C" w:rsidR="00991EC0" w:rsidRPr="007D5EF3" w:rsidRDefault="00B17132" w:rsidP="00B17132">
      <w:pPr>
        <w:pStyle w:val="Bezodstpw"/>
        <w:jc w:val="both"/>
        <w:rPr>
          <w:rFonts w:ascii="Arial" w:hAnsi="Arial" w:cs="Arial"/>
        </w:rPr>
      </w:pPr>
      <w:r w:rsidRPr="007D5EF3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991EC0">
        <w:rPr>
          <w:rFonts w:ascii="Arial" w:hAnsi="Arial" w:cs="Arial"/>
        </w:rPr>
        <w:t>Do tego centrum położone jest w sercu doskonale znanego i chętnie odwiedzanego</w:t>
      </w:r>
      <w:r>
        <w:rPr>
          <w:rFonts w:ascii="Arial" w:hAnsi="Arial" w:cs="Arial"/>
        </w:rPr>
        <w:t xml:space="preserve">, olbrzymiego </w:t>
      </w:r>
      <w:r w:rsidR="00991EC0">
        <w:rPr>
          <w:rFonts w:ascii="Arial" w:hAnsi="Arial" w:cs="Arial"/>
        </w:rPr>
        <w:t>hubu handlowego</w:t>
      </w:r>
      <w:r>
        <w:rPr>
          <w:rFonts w:ascii="Arial" w:hAnsi="Arial" w:cs="Arial"/>
        </w:rPr>
        <w:t xml:space="preserve">. Z racji tego, że w jego asortymencie dominują markety budowlane, a w Gemini Park sklepy z wyposażeniem wnętrz, wielu mieszkańców regionu odwiedza tę przestrzeń z myślą o kompleksowych zakupach w czasie remontu </w:t>
      </w:r>
      <w:r w:rsidR="00991EC0" w:rsidRPr="007D5EF3">
        <w:rPr>
          <w:rFonts w:ascii="Arial" w:hAnsi="Arial" w:cs="Arial"/>
        </w:rPr>
        <w:t xml:space="preserve">– mówi. </w:t>
      </w:r>
    </w:p>
    <w:p w14:paraId="0FD5B3B6" w14:textId="77777777" w:rsidR="00991EC0" w:rsidRPr="007D5EF3" w:rsidRDefault="00991EC0" w:rsidP="00B17132">
      <w:pPr>
        <w:pStyle w:val="Bezodstpw"/>
        <w:jc w:val="both"/>
        <w:rPr>
          <w:rFonts w:ascii="Arial" w:hAnsi="Arial" w:cs="Arial"/>
        </w:rPr>
      </w:pPr>
    </w:p>
    <w:p w14:paraId="145BFF9F" w14:textId="29B797CA" w:rsidR="00991EC0" w:rsidRPr="007D5EF3" w:rsidRDefault="00991EC0" w:rsidP="00B17132">
      <w:pPr>
        <w:pStyle w:val="Bezodstpw"/>
        <w:jc w:val="both"/>
        <w:rPr>
          <w:rFonts w:ascii="Arial" w:hAnsi="Arial" w:cs="Arial"/>
        </w:rPr>
      </w:pPr>
      <w:r w:rsidRPr="007D5EF3">
        <w:rPr>
          <w:rFonts w:ascii="Arial" w:hAnsi="Arial" w:cs="Arial"/>
        </w:rPr>
        <w:t xml:space="preserve">Rozbudowa Gemini Park Tychy trwa od kwietnia 2020 roku. To jedyna tego typu inwestycja w regionie, realizowana w dobie pandemii. Dzięki pracom centrum handlowe mające dziś 36,6 tys. m kw. zyska kolejne ok. 7 tys. m kw. Na nowej powierzchni powstaną: najnowocześniejsze na Śląsku </w:t>
      </w:r>
      <w:r w:rsidR="005B7737">
        <w:rPr>
          <w:rFonts w:ascii="Arial" w:hAnsi="Arial" w:cs="Arial"/>
        </w:rPr>
        <w:t>Multikino</w:t>
      </w:r>
      <w:r w:rsidRPr="007D5EF3">
        <w:rPr>
          <w:rFonts w:ascii="Arial" w:hAnsi="Arial" w:cs="Arial"/>
        </w:rPr>
        <w:t xml:space="preserve">, restauracje, a także nowe sklepy i punkty usługowe. </w:t>
      </w:r>
    </w:p>
    <w:p w14:paraId="0C830300" w14:textId="77777777" w:rsidR="00991EC0" w:rsidRPr="00855AE0" w:rsidRDefault="00991EC0" w:rsidP="00B17132">
      <w:pPr>
        <w:pStyle w:val="Bezodstpw"/>
        <w:jc w:val="both"/>
        <w:rPr>
          <w:rFonts w:ascii="Arial" w:hAnsi="Arial" w:cs="Arial"/>
          <w:lang w:val="en-GB"/>
        </w:rPr>
      </w:pPr>
    </w:p>
    <w:p w14:paraId="1916BBF1" w14:textId="77777777" w:rsidR="00991EC0" w:rsidRPr="00855AE0" w:rsidRDefault="00991EC0" w:rsidP="00B17132">
      <w:pPr>
        <w:pStyle w:val="Bezodstpw"/>
        <w:jc w:val="both"/>
        <w:rPr>
          <w:rFonts w:ascii="Arial" w:hAnsi="Arial" w:cs="Arial"/>
          <w:sz w:val="16"/>
          <w:szCs w:val="16"/>
          <w:lang w:val="en-GB"/>
        </w:rPr>
      </w:pPr>
    </w:p>
    <w:p w14:paraId="1834D516" w14:textId="77777777" w:rsidR="00991EC0" w:rsidRPr="00855AE0" w:rsidRDefault="00991EC0" w:rsidP="00B17132">
      <w:pPr>
        <w:pStyle w:val="Bezodstpw"/>
        <w:jc w:val="both"/>
        <w:rPr>
          <w:rFonts w:ascii="Arial" w:hAnsi="Arial" w:cs="Arial"/>
          <w:sz w:val="16"/>
          <w:szCs w:val="16"/>
          <w:lang w:val="en-GB"/>
        </w:rPr>
      </w:pPr>
      <w:r w:rsidRPr="00855AE0">
        <w:rPr>
          <w:rFonts w:ascii="Arial" w:hAnsi="Arial" w:cs="Arial"/>
          <w:sz w:val="16"/>
          <w:szCs w:val="16"/>
          <w:lang w:val="en-GB"/>
        </w:rPr>
        <w:t>***</w:t>
      </w:r>
    </w:p>
    <w:p w14:paraId="3DDF59E0" w14:textId="77777777" w:rsidR="00991EC0" w:rsidRPr="00855AE0" w:rsidRDefault="00991EC0" w:rsidP="00B17132">
      <w:pPr>
        <w:pStyle w:val="Bezodstpw"/>
        <w:jc w:val="both"/>
        <w:rPr>
          <w:rFonts w:ascii="Arial" w:hAnsi="Arial" w:cs="Arial"/>
          <w:sz w:val="16"/>
          <w:szCs w:val="16"/>
          <w:lang w:val="en-GB"/>
        </w:rPr>
      </w:pPr>
    </w:p>
    <w:p w14:paraId="3C87B8A6" w14:textId="77777777" w:rsidR="00991EC0" w:rsidRPr="00855AE0" w:rsidRDefault="00991EC0" w:rsidP="00B17132">
      <w:pPr>
        <w:pStyle w:val="Bezodstpw"/>
        <w:jc w:val="both"/>
        <w:rPr>
          <w:rFonts w:ascii="Arial" w:hAnsi="Arial" w:cs="Arial"/>
          <w:sz w:val="16"/>
          <w:szCs w:val="16"/>
          <w:shd w:val="clear" w:color="auto" w:fill="FFFFFF"/>
          <w:lang w:val="en-GB"/>
        </w:rPr>
      </w:pPr>
    </w:p>
    <w:p w14:paraId="55015B4E" w14:textId="77777777" w:rsidR="00C17535" w:rsidRPr="00855AE0" w:rsidRDefault="00C17535" w:rsidP="00B17132">
      <w:pPr>
        <w:pStyle w:val="Bezodstpw"/>
        <w:jc w:val="both"/>
        <w:rPr>
          <w:rFonts w:ascii="Arial" w:hAnsi="Arial" w:cs="Arial"/>
          <w:lang w:val="en-GB"/>
        </w:rPr>
      </w:pPr>
    </w:p>
    <w:p w14:paraId="0D53017B" w14:textId="77777777" w:rsidR="00855AE0" w:rsidRDefault="001E27A5" w:rsidP="00B17132">
      <w:pPr>
        <w:pStyle w:val="Bezodstpw"/>
        <w:jc w:val="both"/>
        <w:rPr>
          <w:rFonts w:ascii="Arial" w:eastAsia="Times New Roman" w:hAnsi="Arial" w:cs="Arial"/>
          <w:sz w:val="20"/>
          <w:szCs w:val="24"/>
          <w:lang w:val="en-GB" w:eastAsia="pl-PL"/>
        </w:rPr>
      </w:pPr>
      <w:r w:rsidRPr="00CC57BD">
        <w:rPr>
          <w:rFonts w:ascii="Arial" w:eastAsia="Times New Roman" w:hAnsi="Arial" w:cs="Arial"/>
          <w:sz w:val="20"/>
          <w:szCs w:val="24"/>
          <w:lang w:val="en-GB" w:eastAsia="pl-PL"/>
        </w:rPr>
        <w:t>Źródło: Gemini Holding/Guarana PR</w:t>
      </w:r>
    </w:p>
    <w:p w14:paraId="3018AA8F" w14:textId="05BF0C99" w:rsidR="00C17535" w:rsidRPr="00CC57BD" w:rsidRDefault="00C17535" w:rsidP="00B17132">
      <w:pPr>
        <w:pStyle w:val="Bezodstpw"/>
        <w:jc w:val="both"/>
        <w:rPr>
          <w:rFonts w:ascii="Arial" w:hAnsi="Arial" w:cs="Arial"/>
          <w:sz w:val="20"/>
          <w:szCs w:val="20"/>
          <w:lang w:val="en-GB"/>
        </w:rPr>
      </w:pPr>
      <w:r w:rsidRPr="00CC57BD">
        <w:rPr>
          <w:rFonts w:ascii="Arial" w:eastAsia="Times New Roman" w:hAnsi="Arial" w:cs="Arial"/>
          <w:sz w:val="20"/>
          <w:szCs w:val="24"/>
          <w:lang w:val="en-GB" w:eastAsia="pl-PL"/>
        </w:rPr>
        <w:br/>
      </w:r>
      <w:r w:rsidR="001E27A5" w:rsidRPr="00CC57BD">
        <w:rPr>
          <w:rFonts w:ascii="Arial" w:eastAsia="Times New Roman" w:hAnsi="Arial" w:cs="Arial"/>
          <w:sz w:val="20"/>
          <w:szCs w:val="24"/>
          <w:lang w:val="en-GB" w:eastAsia="pl-PL"/>
        </w:rPr>
        <w:t>Tagi: Gemini Park Tychy, Gemini Park, Gemini Holding, Colliers</w:t>
      </w:r>
      <w:r w:rsidRPr="00CC57BD">
        <w:rPr>
          <w:rFonts w:ascii="Arial" w:eastAsia="Times New Roman" w:hAnsi="Arial" w:cs="Arial"/>
          <w:sz w:val="20"/>
          <w:szCs w:val="24"/>
          <w:lang w:val="en-GB" w:eastAsia="pl-PL"/>
        </w:rPr>
        <w:t xml:space="preserve"> </w:t>
      </w:r>
    </w:p>
    <w:p w14:paraId="3D540704" w14:textId="77777777" w:rsidR="00C17535" w:rsidRPr="00CC57BD" w:rsidRDefault="00243F3A" w:rsidP="00B17132">
      <w:pPr>
        <w:pStyle w:val="v1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sz w:val="20"/>
        </w:rPr>
      </w:pPr>
      <w:r w:rsidRPr="00027669">
        <w:rPr>
          <w:rFonts w:ascii="Arial" w:hAnsi="Arial" w:cs="Arial"/>
        </w:rPr>
        <w:br w:type="page"/>
      </w:r>
      <w:r w:rsidR="00C17535" w:rsidRPr="00CC57BD">
        <w:rPr>
          <w:rFonts w:ascii="Arial" w:hAnsi="Arial" w:cs="Arial"/>
        </w:rPr>
        <w:lastRenderedPageBreak/>
        <w:t>***</w:t>
      </w:r>
    </w:p>
    <w:p w14:paraId="5B9E00D7" w14:textId="77777777" w:rsidR="00C17535" w:rsidRPr="00CC57BD" w:rsidRDefault="00C17535" w:rsidP="00B17132">
      <w:pPr>
        <w:pStyle w:val="v1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sz w:val="20"/>
        </w:rPr>
      </w:pPr>
    </w:p>
    <w:p w14:paraId="51860C24" w14:textId="77777777" w:rsidR="00CC57BD" w:rsidRDefault="00C17535" w:rsidP="00B17132">
      <w:pPr>
        <w:pStyle w:val="v1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16"/>
          <w:szCs w:val="16"/>
        </w:rPr>
      </w:pPr>
      <w:r w:rsidRPr="00CC57BD">
        <w:rPr>
          <w:rFonts w:ascii="Arial" w:hAnsi="Arial" w:cs="Arial"/>
          <w:b/>
          <w:sz w:val="16"/>
          <w:szCs w:val="16"/>
        </w:rPr>
        <w:t>Gemini Holding Sp. z o.o.</w:t>
      </w:r>
      <w:r w:rsidRPr="00CC57BD">
        <w:rPr>
          <w:rFonts w:ascii="Arial" w:hAnsi="Arial" w:cs="Arial"/>
          <w:sz w:val="16"/>
          <w:szCs w:val="16"/>
        </w:rPr>
        <w:t xml:space="preserve"> polska firma deweloperska z ponad 25-letnim doświadczeniem na rynku i dziesiątkami zrealizowanych z sukcesem inwestycji w kraju. Gemini Holding to obecnie jedna z dynamiczniej rozwijających się firm deweloperskich w Polsce i godny zaufania partner biznesowy. W portfolio holdingu znaleźć można dziś 3 popularne centra handlowe Gemini Park - Gemini Park Bielsko-Biała, Gemini Park Tarnów oraz Gemini Park Tychy.</w:t>
      </w:r>
    </w:p>
    <w:p w14:paraId="57931085" w14:textId="1E8C985F" w:rsidR="00C17535" w:rsidRPr="00CC57BD" w:rsidRDefault="00C17535" w:rsidP="00B17132">
      <w:pPr>
        <w:pStyle w:val="v1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sz w:val="16"/>
          <w:szCs w:val="16"/>
          <w:lang w:eastAsia="en-GB"/>
        </w:rPr>
      </w:pPr>
      <w:r w:rsidRPr="00CC57BD">
        <w:rPr>
          <w:rFonts w:ascii="Arial" w:hAnsi="Arial" w:cs="Arial"/>
          <w:sz w:val="16"/>
          <w:szCs w:val="16"/>
        </w:rPr>
        <w:br/>
      </w:r>
    </w:p>
    <w:p w14:paraId="3FEDA50B" w14:textId="34824C8A" w:rsidR="00C17535" w:rsidRPr="00CC57BD" w:rsidRDefault="00C17535" w:rsidP="00B17132">
      <w:pPr>
        <w:pStyle w:val="Bezodstpw"/>
        <w:jc w:val="both"/>
        <w:rPr>
          <w:rFonts w:ascii="Arial" w:hAnsi="Arial" w:cs="Arial"/>
          <w:sz w:val="16"/>
          <w:szCs w:val="18"/>
          <w:lang w:eastAsia="en-GB"/>
        </w:rPr>
      </w:pPr>
      <w:r w:rsidRPr="00CC57BD">
        <w:rPr>
          <w:rFonts w:ascii="Arial" w:hAnsi="Arial" w:cs="Arial"/>
          <w:b/>
          <w:sz w:val="16"/>
          <w:szCs w:val="18"/>
          <w:lang w:eastAsia="en-GB"/>
        </w:rPr>
        <w:t>Colliers</w:t>
      </w:r>
      <w:r w:rsidRPr="00CC57BD">
        <w:rPr>
          <w:rFonts w:ascii="Arial" w:hAnsi="Arial" w:cs="Arial"/>
          <w:sz w:val="16"/>
          <w:szCs w:val="18"/>
          <w:lang w:eastAsia="en-GB"/>
        </w:rPr>
        <w:t xml:space="preserve"> (NASDAQ, TSX: CIGI) jest wiodącą firmą oferującą szeroki wachlarz usług najwyższej jakości na rynku nieruchomości oraz zarządzanie inwestycyjne. Działając w 6</w:t>
      </w:r>
      <w:r w:rsidR="00027669">
        <w:rPr>
          <w:rFonts w:ascii="Arial" w:hAnsi="Arial" w:cs="Arial"/>
          <w:sz w:val="16"/>
          <w:szCs w:val="18"/>
          <w:lang w:eastAsia="en-GB"/>
        </w:rPr>
        <w:t>7</w:t>
      </w:r>
      <w:r w:rsidRPr="00CC57BD">
        <w:rPr>
          <w:rFonts w:ascii="Arial" w:hAnsi="Arial" w:cs="Arial"/>
          <w:sz w:val="16"/>
          <w:szCs w:val="18"/>
          <w:lang w:eastAsia="en-GB"/>
        </w:rPr>
        <w:t xml:space="preserve"> krajach, ponad 15 000 specjalistów współpracuje w celu maksymalizacji wartości nieruchomości dla najemców, właścicieli i inwestorów. Przez ponad 25 lat nasz doświadczony zespół liderów, posiadający blisko </w:t>
      </w:r>
      <w:r w:rsidR="00027669">
        <w:rPr>
          <w:rFonts w:ascii="Arial" w:hAnsi="Arial" w:cs="Arial"/>
          <w:sz w:val="16"/>
          <w:szCs w:val="18"/>
          <w:lang w:eastAsia="en-GB"/>
        </w:rPr>
        <w:t>2</w:t>
      </w:r>
      <w:r w:rsidRPr="00CC57BD">
        <w:rPr>
          <w:rFonts w:ascii="Arial" w:hAnsi="Arial" w:cs="Arial"/>
          <w:sz w:val="16"/>
          <w:szCs w:val="18"/>
          <w:lang w:eastAsia="en-GB"/>
        </w:rPr>
        <w:t xml:space="preserve">0% udziałów firmy, zapewnił naszym akcjonariuszom roczny zwrot z inwestycji w wysokości prawie 20%. </w:t>
      </w:r>
      <w:r w:rsidR="00027669" w:rsidRPr="00027669">
        <w:rPr>
          <w:rFonts w:ascii="Arial" w:hAnsi="Arial" w:cs="Arial"/>
          <w:sz w:val="16"/>
          <w:szCs w:val="18"/>
          <w:lang w:eastAsia="en-GB"/>
        </w:rPr>
        <w:t>Z rocznymi przychodami firmy na poziomie $3,0 mld ($3,3 mld włączając spółki stowarzyszone) oraz aktywami w zarządzaniu o wartości $40 mld, maksymalizujemy potencjał nieruchomości i przyspieszamy sukces naszych klientów i pracowników.</w:t>
      </w:r>
      <w:r w:rsidRPr="00CC57BD">
        <w:rPr>
          <w:rFonts w:ascii="Arial" w:hAnsi="Arial" w:cs="Arial"/>
          <w:sz w:val="16"/>
          <w:szCs w:val="18"/>
          <w:lang w:eastAsia="en-GB"/>
        </w:rPr>
        <w:t xml:space="preserve">. </w:t>
      </w:r>
    </w:p>
    <w:p w14:paraId="1AE171F6" w14:textId="77777777" w:rsidR="00C17535" w:rsidRPr="00CC57BD" w:rsidRDefault="00C17535" w:rsidP="00B17132">
      <w:pPr>
        <w:pStyle w:val="Bezodstpw"/>
        <w:jc w:val="both"/>
        <w:rPr>
          <w:rFonts w:ascii="Arial" w:hAnsi="Arial" w:cs="Arial"/>
          <w:sz w:val="16"/>
          <w:szCs w:val="18"/>
          <w:lang w:eastAsia="en-GB"/>
        </w:rPr>
      </w:pPr>
    </w:p>
    <w:p w14:paraId="55DDB179" w14:textId="77777777" w:rsidR="00B60D72" w:rsidRPr="00CC57BD" w:rsidRDefault="00C17535" w:rsidP="00B17132">
      <w:pPr>
        <w:pStyle w:val="Bezodstpw"/>
        <w:jc w:val="both"/>
        <w:rPr>
          <w:rFonts w:ascii="Arial" w:hAnsi="Arial" w:cs="Arial"/>
          <w:sz w:val="16"/>
          <w:szCs w:val="18"/>
          <w:lang w:eastAsia="en-GB"/>
        </w:rPr>
      </w:pPr>
      <w:r w:rsidRPr="00CC57BD">
        <w:rPr>
          <w:rFonts w:ascii="Arial" w:hAnsi="Arial" w:cs="Arial"/>
          <w:sz w:val="16"/>
          <w:szCs w:val="18"/>
          <w:lang w:eastAsia="en-GB"/>
        </w:rPr>
        <w:t xml:space="preserve">Colliers w Polsce działa od 1997 roku i posiada biura w Warszawie, Krakowie, Wrocławiu, Poznaniu, Gdańsku, Katowicach </w:t>
      </w:r>
      <w:r w:rsidR="00243F3A" w:rsidRPr="00CC57BD">
        <w:rPr>
          <w:rFonts w:ascii="Arial" w:hAnsi="Arial" w:cs="Arial"/>
          <w:sz w:val="16"/>
          <w:szCs w:val="18"/>
          <w:lang w:eastAsia="en-GB"/>
        </w:rPr>
        <w:br/>
      </w:r>
      <w:r w:rsidRPr="00CC57BD">
        <w:rPr>
          <w:rFonts w:ascii="Arial" w:hAnsi="Arial" w:cs="Arial"/>
          <w:sz w:val="16"/>
          <w:szCs w:val="18"/>
          <w:lang w:eastAsia="en-GB"/>
        </w:rPr>
        <w:t xml:space="preserve">i Łodzi, w których łącznie zatrudnia około 300 specjalistów. Firma została uhonorowana wieloma prestiżowymi nagrodami przyznanymi m.in. w konkursach: Eurobuild, CIJ Journal, CEE Quality Awards, International Property Awards. Wśród otrzymanych przez Colliers wyróżnień znajdują się m.in.: nagroda Outsourcing Star przyznawana firmom nieruchomościowych najprężniej działających w sektorze outsourcingu oraz Gazele Biznesu wręczane najdynamiczniej rozwijającym się firmom </w:t>
      </w:r>
      <w:r w:rsidR="00243F3A" w:rsidRPr="00CC57BD">
        <w:rPr>
          <w:rFonts w:ascii="Arial" w:hAnsi="Arial" w:cs="Arial"/>
          <w:sz w:val="16"/>
          <w:szCs w:val="18"/>
          <w:lang w:eastAsia="en-GB"/>
        </w:rPr>
        <w:br/>
      </w:r>
      <w:r w:rsidRPr="00CC57BD">
        <w:rPr>
          <w:rFonts w:ascii="Arial" w:hAnsi="Arial" w:cs="Arial"/>
          <w:sz w:val="16"/>
          <w:szCs w:val="18"/>
          <w:lang w:eastAsia="en-GB"/>
        </w:rPr>
        <w:t>w Polsce. Więcej o Colliers w Polsce na colliers.pl</w:t>
      </w:r>
    </w:p>
    <w:p w14:paraId="34EE5742" w14:textId="77777777" w:rsidR="00723890" w:rsidRPr="00CC57BD" w:rsidRDefault="005517E1" w:rsidP="00B17132">
      <w:pPr>
        <w:jc w:val="both"/>
        <w:rPr>
          <w:rFonts w:ascii="Arial" w:hAnsi="Arial" w:cs="Arial"/>
          <w:sz w:val="24"/>
          <w:szCs w:val="24"/>
          <w:lang w:val="en-GB"/>
        </w:rPr>
      </w:pPr>
      <w:r w:rsidRPr="00CC57BD">
        <w:rPr>
          <w:rFonts w:ascii="Arial" w:eastAsia="Times New Roman" w:hAnsi="Arial" w:cs="Arial"/>
          <w:sz w:val="20"/>
          <w:szCs w:val="24"/>
          <w:lang w:val="en-GB" w:eastAsia="pl-PL"/>
        </w:rPr>
        <w:t> </w:t>
      </w:r>
    </w:p>
    <w:p w14:paraId="369652D2" w14:textId="77777777" w:rsidR="00723890" w:rsidRPr="00CC57BD" w:rsidRDefault="00723890" w:rsidP="00B17132">
      <w:pPr>
        <w:pStyle w:val="Bezodstpw"/>
        <w:jc w:val="both"/>
        <w:rPr>
          <w:rFonts w:ascii="Arial" w:hAnsi="Arial" w:cs="Arial"/>
          <w:sz w:val="20"/>
          <w:szCs w:val="20"/>
          <w:lang w:val="en-GB"/>
        </w:rPr>
      </w:pPr>
    </w:p>
    <w:p w14:paraId="3FF425F2" w14:textId="77777777" w:rsidR="00723890" w:rsidRPr="00CC57BD" w:rsidRDefault="00723890" w:rsidP="00B17132">
      <w:pPr>
        <w:pStyle w:val="Bezodstpw"/>
        <w:jc w:val="both"/>
        <w:rPr>
          <w:rFonts w:ascii="Arial" w:hAnsi="Arial" w:cs="Arial"/>
          <w:sz w:val="20"/>
          <w:szCs w:val="20"/>
          <w:lang w:val="en-GB"/>
        </w:rPr>
      </w:pPr>
    </w:p>
    <w:p w14:paraId="14607EB9" w14:textId="77777777" w:rsidR="00723890" w:rsidRPr="00CC57BD" w:rsidRDefault="00723890" w:rsidP="00B17132">
      <w:pPr>
        <w:pStyle w:val="Bezodstpw"/>
        <w:jc w:val="both"/>
        <w:rPr>
          <w:rFonts w:ascii="Arial" w:hAnsi="Arial" w:cs="Arial"/>
          <w:sz w:val="20"/>
          <w:szCs w:val="20"/>
          <w:lang w:val="en-GB"/>
        </w:rPr>
      </w:pPr>
    </w:p>
    <w:p w14:paraId="54EA2F76" w14:textId="77777777" w:rsidR="005D0445" w:rsidRPr="00CC57BD" w:rsidRDefault="005D0445" w:rsidP="00B17132">
      <w:pPr>
        <w:pStyle w:val="Bezodstpw"/>
        <w:jc w:val="both"/>
        <w:rPr>
          <w:rFonts w:ascii="Arial" w:hAnsi="Arial" w:cs="Arial"/>
          <w:sz w:val="20"/>
          <w:szCs w:val="20"/>
          <w:lang w:val="en-GB"/>
        </w:rPr>
      </w:pPr>
    </w:p>
    <w:sectPr w:rsidR="005D0445" w:rsidRPr="00CC57BD" w:rsidSect="009426A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9B0990" w14:textId="77777777" w:rsidR="00FE6B05" w:rsidRDefault="00FE6B05">
      <w:pPr>
        <w:spacing w:after="0" w:line="240" w:lineRule="auto"/>
      </w:pPr>
      <w:r>
        <w:separator/>
      </w:r>
    </w:p>
  </w:endnote>
  <w:endnote w:type="continuationSeparator" w:id="0">
    <w:p w14:paraId="642DA67E" w14:textId="77777777" w:rsidR="00FE6B05" w:rsidRDefault="00FE6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87E09" w14:textId="676EAFFA" w:rsidR="00E4159F" w:rsidRDefault="00E4159F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0" allowOverlap="1" wp14:anchorId="35549BD2" wp14:editId="364A9CD0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685"/>
              <wp:effectExtent l="0" t="0" r="2540" b="4445"/>
              <wp:wrapNone/>
              <wp:docPr id="2" name="MSIPCMf7284370b848a879c8aa5fff" descr="{&quot;HashCode&quot;:-424482080,&quot;Height&quot;:841.0,&quot;Width&quot;:595.0,&quot;Placement&quot;:&quot;Footer&quot;,&quot;Index&quot;:&quot;Primary&quot;,&quot;Section&quot;:1,&quot;Top&quot;:0.0,&quot;Left&quot;:0.0}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0310" cy="273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02957D" w14:textId="482DCA7B" w:rsidR="00E4159F" w:rsidRPr="00E4159F" w:rsidRDefault="00E4159F" w:rsidP="00E4159F">
                          <w:pPr>
                            <w:spacing w:after="0"/>
                            <w:rPr>
                              <w:rFonts w:cs="Calibri"/>
                              <w:color w:val="0078D7"/>
                              <w:sz w:val="18"/>
                            </w:rPr>
                          </w:pPr>
                          <w:r w:rsidRPr="00E4159F">
                            <w:rPr>
                              <w:rFonts w:cs="Calibri"/>
                              <w:color w:val="0078D7"/>
                              <w:sz w:val="18"/>
                            </w:rPr>
                            <w:t>Business</w:t>
                          </w:r>
                        </w:p>
                      </w:txbxContent>
                    </wps:txbx>
                    <wps:bodyPr rot="0" vert="horz" wrap="square" lIns="254000" tIns="0" rIns="9144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549BD2" id="_x0000_t202" coordsize="21600,21600" o:spt="202" path="m,l,21600r21600,l21600,xe">
              <v:stroke joinstyle="miter"/>
              <v:path gradientshapeok="t" o:connecttype="rect"/>
            </v:shapetype>
            <v:shape id="MSIPCMf7284370b848a879c8aa5fff" o:spid="_x0000_s1026" type="#_x0000_t202" alt="{&quot;HashCode&quot;:-424482080,&quot;Height&quot;:841.0,&quot;Width&quot;:595.0,&quot;Placement&quot;:&quot;Footer&quot;,&quot;Index&quot;:&quot;Primary&quot;,&quot;Section&quot;:1,&quot;Top&quot;:0.0,&quot;Left&quot;:0.0}" style="position:absolute;margin-left:0;margin-top:805.35pt;width:595.3pt;height:21.5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" o:allowincell="f" filled="f" stroked="f">
              <v:textbox inset="20pt,0,,0">
                <w:txbxContent>
                  <w:p w14:paraId="5202957D" w14:textId="482DCA7B" w:rsidR="00E4159F" w:rsidRPr="00E4159F" w:rsidRDefault="00E4159F" w:rsidP="00E4159F">
                    <w:pPr>
                      <w:spacing w:after="0"/>
                      <w:rPr>
                        <w:rFonts w:cs="Calibri"/>
                        <w:color w:val="0078D7"/>
                        <w:sz w:val="18"/>
                      </w:rPr>
                    </w:pPr>
                    <w:r w:rsidRPr="00E4159F">
                      <w:rPr>
                        <w:rFonts w:cs="Calibri"/>
                        <w:color w:val="0078D7"/>
                        <w:sz w:val="18"/>
                      </w:rPr>
                      <w:t>Business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6E8D2" w14:textId="77777777" w:rsidR="00FE6B05" w:rsidRDefault="00FE6B05">
      <w:pPr>
        <w:spacing w:after="0" w:line="240" w:lineRule="auto"/>
      </w:pPr>
      <w:r>
        <w:separator/>
      </w:r>
    </w:p>
  </w:footnote>
  <w:footnote w:type="continuationSeparator" w:id="0">
    <w:p w14:paraId="1A060ABA" w14:textId="77777777" w:rsidR="00FE6B05" w:rsidRDefault="00FE6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AA3AE" w14:textId="448BBE02" w:rsidR="00084DA6" w:rsidRDefault="00E4159F" w:rsidP="00FF720C">
    <w:pPr>
      <w:pStyle w:val="Nagwek"/>
      <w:jc w:val="right"/>
    </w:pPr>
    <w:r>
      <w:rPr>
        <w:noProof/>
      </w:rPr>
      <w:drawing>
        <wp:anchor distT="0" distB="0" distL="114300" distR="114300" simplePos="0" relativeHeight="251657728" behindDoc="0" locked="0" layoutInCell="1" allowOverlap="1" wp14:anchorId="0312A3B5" wp14:editId="258398DB">
          <wp:simplePos x="0" y="0"/>
          <wp:positionH relativeFrom="column">
            <wp:posOffset>0</wp:posOffset>
          </wp:positionH>
          <wp:positionV relativeFrom="paragraph">
            <wp:posOffset>242570</wp:posOffset>
          </wp:positionV>
          <wp:extent cx="914400" cy="51943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51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66EB3">
      <w:rPr>
        <w:noProof/>
        <w:lang w:eastAsia="pl-PL"/>
      </w:rPr>
      <w:drawing>
        <wp:inline distT="0" distB="0" distL="0" distR="0" wp14:anchorId="5860B447" wp14:editId="2FB9D7D0">
          <wp:extent cx="1528445" cy="1028700"/>
          <wp:effectExtent l="0" t="0" r="0" b="0"/>
          <wp:docPr id="1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844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6569E"/>
    <w:multiLevelType w:val="hybridMultilevel"/>
    <w:tmpl w:val="6ED431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5B413C"/>
    <w:multiLevelType w:val="hybridMultilevel"/>
    <w:tmpl w:val="DD8A8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F3C"/>
    <w:rsid w:val="000178B4"/>
    <w:rsid w:val="00025D59"/>
    <w:rsid w:val="00025EBD"/>
    <w:rsid w:val="00027669"/>
    <w:rsid w:val="00044423"/>
    <w:rsid w:val="00045F28"/>
    <w:rsid w:val="00052736"/>
    <w:rsid w:val="00064EAB"/>
    <w:rsid w:val="00080C0B"/>
    <w:rsid w:val="00084DA6"/>
    <w:rsid w:val="000A5DD8"/>
    <w:rsid w:val="000D6AA2"/>
    <w:rsid w:val="000E3827"/>
    <w:rsid w:val="000E743B"/>
    <w:rsid w:val="000F5E9A"/>
    <w:rsid w:val="00102CF5"/>
    <w:rsid w:val="001062C9"/>
    <w:rsid w:val="001207FB"/>
    <w:rsid w:val="00125D57"/>
    <w:rsid w:val="00127E23"/>
    <w:rsid w:val="001327EF"/>
    <w:rsid w:val="001429DE"/>
    <w:rsid w:val="001527D3"/>
    <w:rsid w:val="0016314E"/>
    <w:rsid w:val="00170C78"/>
    <w:rsid w:val="00185870"/>
    <w:rsid w:val="00191D53"/>
    <w:rsid w:val="001A102C"/>
    <w:rsid w:val="001A2B35"/>
    <w:rsid w:val="001A4E4D"/>
    <w:rsid w:val="001B2B4B"/>
    <w:rsid w:val="001B58DF"/>
    <w:rsid w:val="001D6A1E"/>
    <w:rsid w:val="001D7C63"/>
    <w:rsid w:val="001E27A5"/>
    <w:rsid w:val="001E6265"/>
    <w:rsid w:val="001F2C84"/>
    <w:rsid w:val="00211A65"/>
    <w:rsid w:val="002357CF"/>
    <w:rsid w:val="00237343"/>
    <w:rsid w:val="00243157"/>
    <w:rsid w:val="00243F3A"/>
    <w:rsid w:val="00245D29"/>
    <w:rsid w:val="00252F3D"/>
    <w:rsid w:val="00267B6F"/>
    <w:rsid w:val="00271C29"/>
    <w:rsid w:val="00274332"/>
    <w:rsid w:val="0028322E"/>
    <w:rsid w:val="002963A2"/>
    <w:rsid w:val="00297049"/>
    <w:rsid w:val="002B0529"/>
    <w:rsid w:val="002C2873"/>
    <w:rsid w:val="002D00F1"/>
    <w:rsid w:val="002F0FBC"/>
    <w:rsid w:val="002F36E8"/>
    <w:rsid w:val="003122A0"/>
    <w:rsid w:val="00321514"/>
    <w:rsid w:val="00331032"/>
    <w:rsid w:val="00335F1E"/>
    <w:rsid w:val="0035183B"/>
    <w:rsid w:val="0035435E"/>
    <w:rsid w:val="003630DA"/>
    <w:rsid w:val="00371860"/>
    <w:rsid w:val="00390ADA"/>
    <w:rsid w:val="003A218E"/>
    <w:rsid w:val="003F04FD"/>
    <w:rsid w:val="004045E9"/>
    <w:rsid w:val="00405665"/>
    <w:rsid w:val="00453A84"/>
    <w:rsid w:val="00472C82"/>
    <w:rsid w:val="0049419F"/>
    <w:rsid w:val="004D2977"/>
    <w:rsid w:val="004D6B75"/>
    <w:rsid w:val="004D74B1"/>
    <w:rsid w:val="00502C98"/>
    <w:rsid w:val="00504C43"/>
    <w:rsid w:val="00506CC1"/>
    <w:rsid w:val="005517E1"/>
    <w:rsid w:val="00564BC8"/>
    <w:rsid w:val="00565D0C"/>
    <w:rsid w:val="005749AE"/>
    <w:rsid w:val="005829B8"/>
    <w:rsid w:val="005955BD"/>
    <w:rsid w:val="005A1392"/>
    <w:rsid w:val="005A1935"/>
    <w:rsid w:val="005B15A1"/>
    <w:rsid w:val="005B7737"/>
    <w:rsid w:val="005D0445"/>
    <w:rsid w:val="005D0AE0"/>
    <w:rsid w:val="005D0D18"/>
    <w:rsid w:val="005D0DFC"/>
    <w:rsid w:val="0061642B"/>
    <w:rsid w:val="00637DF1"/>
    <w:rsid w:val="0064090A"/>
    <w:rsid w:val="00642628"/>
    <w:rsid w:val="00642D78"/>
    <w:rsid w:val="00662C3C"/>
    <w:rsid w:val="00670C84"/>
    <w:rsid w:val="006928A0"/>
    <w:rsid w:val="006A7210"/>
    <w:rsid w:val="006B4C60"/>
    <w:rsid w:val="006B6352"/>
    <w:rsid w:val="006D36FB"/>
    <w:rsid w:val="006D3B72"/>
    <w:rsid w:val="006F04CA"/>
    <w:rsid w:val="006F7E89"/>
    <w:rsid w:val="0070795D"/>
    <w:rsid w:val="007132F2"/>
    <w:rsid w:val="007152A8"/>
    <w:rsid w:val="00723890"/>
    <w:rsid w:val="007245D4"/>
    <w:rsid w:val="0073580B"/>
    <w:rsid w:val="00741490"/>
    <w:rsid w:val="00756027"/>
    <w:rsid w:val="0077455E"/>
    <w:rsid w:val="00775F0C"/>
    <w:rsid w:val="007840EA"/>
    <w:rsid w:val="007A27A9"/>
    <w:rsid w:val="007C4329"/>
    <w:rsid w:val="007D5C91"/>
    <w:rsid w:val="007E1876"/>
    <w:rsid w:val="0080125B"/>
    <w:rsid w:val="0080440A"/>
    <w:rsid w:val="00816747"/>
    <w:rsid w:val="0082323F"/>
    <w:rsid w:val="00855AE0"/>
    <w:rsid w:val="00866625"/>
    <w:rsid w:val="00871473"/>
    <w:rsid w:val="00886FBF"/>
    <w:rsid w:val="00887146"/>
    <w:rsid w:val="008A20F1"/>
    <w:rsid w:val="00903B5D"/>
    <w:rsid w:val="00904CF0"/>
    <w:rsid w:val="00914AAA"/>
    <w:rsid w:val="00926589"/>
    <w:rsid w:val="00937B99"/>
    <w:rsid w:val="009426A9"/>
    <w:rsid w:val="00943149"/>
    <w:rsid w:val="00946E2E"/>
    <w:rsid w:val="00947579"/>
    <w:rsid w:val="009554DF"/>
    <w:rsid w:val="00955F3C"/>
    <w:rsid w:val="0097394F"/>
    <w:rsid w:val="00976934"/>
    <w:rsid w:val="00991EC0"/>
    <w:rsid w:val="009C6321"/>
    <w:rsid w:val="00A0274E"/>
    <w:rsid w:val="00A23B58"/>
    <w:rsid w:val="00A33FE8"/>
    <w:rsid w:val="00A459F1"/>
    <w:rsid w:val="00A616E4"/>
    <w:rsid w:val="00A61F0F"/>
    <w:rsid w:val="00A72211"/>
    <w:rsid w:val="00A8154A"/>
    <w:rsid w:val="00A909ED"/>
    <w:rsid w:val="00A953B1"/>
    <w:rsid w:val="00AA7737"/>
    <w:rsid w:val="00AC343F"/>
    <w:rsid w:val="00AD3142"/>
    <w:rsid w:val="00B01242"/>
    <w:rsid w:val="00B03041"/>
    <w:rsid w:val="00B17132"/>
    <w:rsid w:val="00B302A8"/>
    <w:rsid w:val="00B36E71"/>
    <w:rsid w:val="00B60D72"/>
    <w:rsid w:val="00B6659D"/>
    <w:rsid w:val="00B75D19"/>
    <w:rsid w:val="00B83623"/>
    <w:rsid w:val="00B96F35"/>
    <w:rsid w:val="00BD7950"/>
    <w:rsid w:val="00BE5774"/>
    <w:rsid w:val="00BE7D56"/>
    <w:rsid w:val="00BF42FA"/>
    <w:rsid w:val="00C06092"/>
    <w:rsid w:val="00C0790F"/>
    <w:rsid w:val="00C17535"/>
    <w:rsid w:val="00C278E6"/>
    <w:rsid w:val="00C30E5D"/>
    <w:rsid w:val="00C45391"/>
    <w:rsid w:val="00C54BDD"/>
    <w:rsid w:val="00C62A08"/>
    <w:rsid w:val="00C669F3"/>
    <w:rsid w:val="00C66DF3"/>
    <w:rsid w:val="00C7471F"/>
    <w:rsid w:val="00C80EFA"/>
    <w:rsid w:val="00C82379"/>
    <w:rsid w:val="00C93921"/>
    <w:rsid w:val="00C95F66"/>
    <w:rsid w:val="00CA0084"/>
    <w:rsid w:val="00CA2D3E"/>
    <w:rsid w:val="00CB2B46"/>
    <w:rsid w:val="00CC57BD"/>
    <w:rsid w:val="00CD0E4D"/>
    <w:rsid w:val="00CD260E"/>
    <w:rsid w:val="00D1627D"/>
    <w:rsid w:val="00D6142F"/>
    <w:rsid w:val="00D64AA6"/>
    <w:rsid w:val="00D65B38"/>
    <w:rsid w:val="00D71C04"/>
    <w:rsid w:val="00D72983"/>
    <w:rsid w:val="00D76721"/>
    <w:rsid w:val="00D97199"/>
    <w:rsid w:val="00DB653D"/>
    <w:rsid w:val="00DC5251"/>
    <w:rsid w:val="00DD75C5"/>
    <w:rsid w:val="00DE02FE"/>
    <w:rsid w:val="00DE40FC"/>
    <w:rsid w:val="00DE63F6"/>
    <w:rsid w:val="00E20533"/>
    <w:rsid w:val="00E24B6B"/>
    <w:rsid w:val="00E24ECB"/>
    <w:rsid w:val="00E4159F"/>
    <w:rsid w:val="00E4510F"/>
    <w:rsid w:val="00E468E4"/>
    <w:rsid w:val="00E46A0D"/>
    <w:rsid w:val="00E52C43"/>
    <w:rsid w:val="00E60F60"/>
    <w:rsid w:val="00E70144"/>
    <w:rsid w:val="00E76F36"/>
    <w:rsid w:val="00EB5207"/>
    <w:rsid w:val="00EC01D8"/>
    <w:rsid w:val="00EE16A9"/>
    <w:rsid w:val="00EF0489"/>
    <w:rsid w:val="00F00A8F"/>
    <w:rsid w:val="00F25B89"/>
    <w:rsid w:val="00F41074"/>
    <w:rsid w:val="00F46372"/>
    <w:rsid w:val="00F719FF"/>
    <w:rsid w:val="00F7465E"/>
    <w:rsid w:val="00F8074A"/>
    <w:rsid w:val="00FC5323"/>
    <w:rsid w:val="00FD46E6"/>
    <w:rsid w:val="00FE6B05"/>
    <w:rsid w:val="00FF3108"/>
    <w:rsid w:val="00FF7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9042D5"/>
  <w15:chartTrackingRefBased/>
  <w15:docId w15:val="{37DE51E6-2AE9-4B4F-BAAB-76979F720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304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63A2"/>
  </w:style>
  <w:style w:type="paragraph" w:styleId="NormalnyWeb">
    <w:name w:val="Normal (Web)"/>
    <w:basedOn w:val="Normalny"/>
    <w:uiPriority w:val="99"/>
    <w:semiHidden/>
    <w:unhideWhenUsed/>
    <w:rsid w:val="005517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v1msonormal">
    <w:name w:val="v1msonormal"/>
    <w:basedOn w:val="Normalny"/>
    <w:rsid w:val="005B15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semiHidden/>
    <w:unhideWhenUsed/>
    <w:rsid w:val="00B60D7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1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12CE9-501B-4DB5-B5D2-7E8BEF6FF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984</Words>
  <Characters>5905</Characters>
  <Application>Microsoft Office Word</Application>
  <DocSecurity>0</DocSecurity>
  <Lines>49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T25</dc:creator>
  <cp:keywords/>
  <cp:lastModifiedBy>Tomasz Pietrzak</cp:lastModifiedBy>
  <cp:revision>2</cp:revision>
  <dcterms:created xsi:type="dcterms:W3CDTF">2021-10-11T06:36:00Z</dcterms:created>
  <dcterms:modified xsi:type="dcterms:W3CDTF">2021-10-11T06:36:00Z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c970d48-f7b9-48b0-9606-072fbefb514d_Enabled">
    <vt:lpwstr>true</vt:lpwstr>
  </property>
  <property fmtid="{D5CDD505-2E9C-101B-9397-08002B2CF9AE}" pid="3" name="MSIP_Label_8c970d48-f7b9-48b0-9606-072fbefb514d_SetDate">
    <vt:lpwstr>2021-09-14T13:50:00Z</vt:lpwstr>
  </property>
  <property fmtid="{D5CDD505-2E9C-101B-9397-08002B2CF9AE}" pid="4" name="MSIP_Label_8c970d48-f7b9-48b0-9606-072fbefb514d_Method">
    <vt:lpwstr>Standard</vt:lpwstr>
  </property>
  <property fmtid="{D5CDD505-2E9C-101B-9397-08002B2CF9AE}" pid="5" name="MSIP_Label_8c970d48-f7b9-48b0-9606-072fbefb514d_Name">
    <vt:lpwstr>Business</vt:lpwstr>
  </property>
  <property fmtid="{D5CDD505-2E9C-101B-9397-08002B2CF9AE}" pid="6" name="MSIP_Label_8c970d48-f7b9-48b0-9606-072fbefb514d_SiteId">
    <vt:lpwstr>049e3382-8cdc-477b-9317-951b04689668</vt:lpwstr>
  </property>
  <property fmtid="{D5CDD505-2E9C-101B-9397-08002B2CF9AE}" pid="7" name="MSIP_Label_8c970d48-f7b9-48b0-9606-072fbefb514d_ActionId">
    <vt:lpwstr>d61e29c6-653c-4da7-ab13-78c96e39cb49</vt:lpwstr>
  </property>
  <property fmtid="{D5CDD505-2E9C-101B-9397-08002B2CF9AE}" pid="8" name="MSIP_Label_8c970d48-f7b9-48b0-9606-072fbefb514d_ContentBits">
    <vt:lpwstr>2</vt:lpwstr>
  </property>
</Properties>
</file>