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B58DB0" w14:textId="77777777" w:rsidR="000E4C5E" w:rsidRPr="005C118B" w:rsidRDefault="000E4C5E" w:rsidP="00CC5D3C">
      <w:pPr>
        <w:pStyle w:val="Bezodstpw"/>
        <w:rPr>
          <w:rFonts w:ascii="Calibri Light" w:hAnsi="Calibri Light" w:cs="Calibri Light"/>
          <w:sz w:val="20"/>
        </w:rPr>
      </w:pPr>
    </w:p>
    <w:p w14:paraId="45686ECA" w14:textId="18966B51" w:rsidR="00974399" w:rsidRPr="005C118B" w:rsidRDefault="00974399" w:rsidP="00CC5D3C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C118B">
        <w:rPr>
          <w:rFonts w:ascii="Calibri Light" w:hAnsi="Calibri Light" w:cs="Calibri Light"/>
          <w:b/>
          <w:sz w:val="20"/>
          <w:szCs w:val="20"/>
        </w:rPr>
        <w:t>Informacja prasowa:</w:t>
      </w:r>
      <w:r w:rsidR="009D51D0" w:rsidRPr="005C118B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5C118B">
        <w:rPr>
          <w:rFonts w:ascii="Calibri Light" w:hAnsi="Calibri Light" w:cs="Calibri Light"/>
          <w:b/>
          <w:sz w:val="20"/>
          <w:szCs w:val="20"/>
        </w:rPr>
        <w:t>03-02</w:t>
      </w:r>
      <w:r w:rsidR="00F638D0" w:rsidRPr="005C118B">
        <w:rPr>
          <w:rFonts w:ascii="Calibri Light" w:hAnsi="Calibri Light" w:cs="Calibri Light"/>
          <w:b/>
          <w:sz w:val="20"/>
          <w:szCs w:val="20"/>
        </w:rPr>
        <w:t>-2020</w:t>
      </w:r>
      <w:r w:rsidRPr="005C118B">
        <w:rPr>
          <w:rFonts w:ascii="Calibri Light" w:hAnsi="Calibri Light" w:cs="Calibri Light"/>
          <w:b/>
          <w:sz w:val="20"/>
          <w:szCs w:val="20"/>
        </w:rPr>
        <w:t>, Bielsko-Biała</w:t>
      </w:r>
    </w:p>
    <w:p w14:paraId="526F2674" w14:textId="77777777" w:rsidR="00974399" w:rsidRPr="005C118B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5C118B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D231FA3" w14:textId="77777777" w:rsidR="00974399" w:rsidRPr="005C118B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5C118B">
        <w:rPr>
          <w:rFonts w:ascii="Calibri Light" w:hAnsi="Calibri Light" w:cs="Calibri Light"/>
          <w:sz w:val="20"/>
          <w:szCs w:val="20"/>
        </w:rPr>
        <w:t>Tomasz Pietrzak/Guarana PR</w:t>
      </w:r>
    </w:p>
    <w:p w14:paraId="17816E7C" w14:textId="77777777" w:rsidR="00974399" w:rsidRPr="005C118B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5C118B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5B783C59" w14:textId="77777777" w:rsidR="00974399" w:rsidRPr="005C118B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CECF397" w14:textId="77777777" w:rsidR="00F638D0" w:rsidRPr="005C118B" w:rsidRDefault="00F638D0" w:rsidP="00F6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D0445C4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8"/>
        </w:rPr>
      </w:pPr>
      <w:bookmarkStart w:id="0" w:name="_GoBack"/>
      <w:r w:rsidRPr="005C118B">
        <w:rPr>
          <w:rFonts w:ascii="Calibri Light" w:hAnsi="Calibri Light" w:cs="Calibri Light"/>
          <w:sz w:val="28"/>
        </w:rPr>
        <w:t>Gemini Park Bielsko-Biała podsumowuje 2019 rok</w:t>
      </w:r>
    </w:p>
    <w:bookmarkEnd w:id="0"/>
    <w:p w14:paraId="17F547F2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4"/>
        </w:rPr>
      </w:pPr>
    </w:p>
    <w:p w14:paraId="37D5DD4A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4"/>
        </w:rPr>
      </w:pPr>
      <w:r w:rsidRPr="005C118B">
        <w:rPr>
          <w:rFonts w:ascii="Calibri Light" w:hAnsi="Calibri Light" w:cs="Calibri Light"/>
          <w:sz w:val="24"/>
        </w:rPr>
        <w:t xml:space="preserve">Chociaż 2019 rok był na rynku </w:t>
      </w:r>
      <w:proofErr w:type="spellStart"/>
      <w:r w:rsidRPr="005C118B">
        <w:rPr>
          <w:rFonts w:ascii="Calibri Light" w:hAnsi="Calibri Light" w:cs="Calibri Light"/>
          <w:sz w:val="24"/>
        </w:rPr>
        <w:t>retail</w:t>
      </w:r>
      <w:proofErr w:type="spellEnd"/>
      <w:r w:rsidRPr="005C118B">
        <w:rPr>
          <w:rFonts w:ascii="Calibri Light" w:hAnsi="Calibri Light" w:cs="Calibri Light"/>
          <w:sz w:val="24"/>
        </w:rPr>
        <w:t xml:space="preserve"> rokiem wyzwań, Gemini Park Bielsko-Biała zakończyło go nie tylko z rosnącymi obrotami, ale także ze wzrostem liczby klientów.</w:t>
      </w:r>
    </w:p>
    <w:p w14:paraId="22973993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4"/>
        </w:rPr>
      </w:pPr>
    </w:p>
    <w:p w14:paraId="1E888024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75A8A058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b/>
          <w:sz w:val="20"/>
        </w:rPr>
      </w:pPr>
      <w:r w:rsidRPr="005C118B">
        <w:rPr>
          <w:rFonts w:ascii="Calibri Light" w:hAnsi="Calibri Light" w:cs="Calibri Light"/>
          <w:b/>
          <w:sz w:val="20"/>
        </w:rPr>
        <w:t xml:space="preserve">Galeria umacnia </w:t>
      </w:r>
      <w:proofErr w:type="spellStart"/>
      <w:r w:rsidRPr="005C118B">
        <w:rPr>
          <w:rFonts w:ascii="Calibri Light" w:hAnsi="Calibri Light" w:cs="Calibri Light"/>
          <w:b/>
          <w:sz w:val="20"/>
        </w:rPr>
        <w:t>footfall</w:t>
      </w:r>
      <w:proofErr w:type="spellEnd"/>
    </w:p>
    <w:p w14:paraId="611C43CE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>Gemini Park Bielsko-Biała wzmacnia swoją rynkową pozycję na Podbeskidziu i w województwie śląskim. Centrum handlowe zakończyło rok z rekordową w 10-letniej historii frekwencją sięgającą blisko 5,5 mln klientów, co stanowi wzrost liczby odwiedzających w stosunku do poprzedzającego roku. I tak, w zestawieniu z 2018 rokiem, liczba klientów tego centrum handlowego wzrosła o 1 proc.</w:t>
      </w:r>
    </w:p>
    <w:p w14:paraId="14622F26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15B77B35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Dla porównania w tym samym okresie galerie w całym kraju zanotowały średni spadek rzędu 2,7 proc. - podaje Top- </w:t>
      </w:r>
      <w:proofErr w:type="spellStart"/>
      <w:r w:rsidRPr="005C118B">
        <w:rPr>
          <w:rFonts w:ascii="Calibri Light" w:hAnsi="Calibri Light" w:cs="Calibri Light"/>
          <w:sz w:val="20"/>
        </w:rPr>
        <w:t>Key</w:t>
      </w:r>
      <w:proofErr w:type="spellEnd"/>
      <w:r w:rsidRPr="005C118B">
        <w:rPr>
          <w:rFonts w:ascii="Calibri Light" w:hAnsi="Calibri Light" w:cs="Calibri Light"/>
          <w:sz w:val="20"/>
        </w:rPr>
        <w:t>. Wzrost liczby klientów, pomimo niedziel niehandlowych i kondycji rynku, pozwolił Gemini Park utrzymać się blisko 4 punkty proc. ponad indeksem ogólnopolskim. Tym samym Gemini Park znalazł się w niewielkim gronie galerii, które zanotowały w 2019 roku wzrosty.</w:t>
      </w:r>
    </w:p>
    <w:p w14:paraId="3AFE4EC9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49214724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- </w:t>
      </w:r>
      <w:r w:rsidRPr="005C118B">
        <w:rPr>
          <w:rFonts w:ascii="Calibri Light" w:hAnsi="Calibri Light" w:cs="Calibri Light"/>
          <w:i/>
          <w:sz w:val="20"/>
        </w:rPr>
        <w:t xml:space="preserve">To już drugi rok  z rzędu, kiedy skutecznie opieramy się negatywnemu trendowi </w:t>
      </w:r>
      <w:proofErr w:type="spellStart"/>
      <w:r w:rsidRPr="005C118B">
        <w:rPr>
          <w:rFonts w:ascii="Calibri Light" w:hAnsi="Calibri Light" w:cs="Calibri Light"/>
          <w:i/>
          <w:sz w:val="20"/>
        </w:rPr>
        <w:t>footfall</w:t>
      </w:r>
      <w:proofErr w:type="spellEnd"/>
      <w:r w:rsidRPr="005C118B">
        <w:rPr>
          <w:rFonts w:ascii="Calibri Light" w:hAnsi="Calibri Light" w:cs="Calibri Light"/>
          <w:i/>
          <w:sz w:val="20"/>
        </w:rPr>
        <w:t>, który wynika przede wszystkim z wprowadzonej w życie ustawy ograniczającej handel w niedzielę i święta. Co więcej, wynik ten osiągamy w niesprzyjających dla rynku warunkach</w:t>
      </w:r>
      <w:r w:rsidRPr="005C118B">
        <w:rPr>
          <w:rFonts w:ascii="Calibri Light" w:hAnsi="Calibri Light" w:cs="Calibri Light"/>
          <w:b/>
          <w:sz w:val="20"/>
        </w:rPr>
        <w:t xml:space="preserve"> - mówi Krzysztof Brączek, dyrektor Gemini Park Bielsko-Biała.</w:t>
      </w:r>
      <w:r w:rsidRPr="005C118B">
        <w:rPr>
          <w:rFonts w:ascii="Calibri Light" w:hAnsi="Calibri Light" w:cs="Calibri Light"/>
          <w:sz w:val="20"/>
        </w:rPr>
        <w:t xml:space="preserve"> - </w:t>
      </w:r>
      <w:r w:rsidRPr="005C118B">
        <w:rPr>
          <w:rFonts w:ascii="Calibri Light" w:hAnsi="Calibri Light" w:cs="Calibri Light"/>
          <w:i/>
          <w:sz w:val="20"/>
        </w:rPr>
        <w:t>Jest to dobra prognoza na 2020 rok, zwłaszcza, że od początku roku znów wzrosła liczba niedziel wolnych od handlu</w:t>
      </w:r>
      <w:r w:rsidRPr="005C118B">
        <w:rPr>
          <w:rFonts w:ascii="Calibri Light" w:hAnsi="Calibri Light" w:cs="Calibri Light"/>
          <w:sz w:val="20"/>
        </w:rPr>
        <w:t xml:space="preserve"> - dodaje. Dobrą prognozą na przyszłość są także obroty, jakie osiągnął Gemini Park i jego najemcy. Te w 2019 roku w porównaniu do 2018 roku wzrosły aż o 11 proc.!</w:t>
      </w:r>
    </w:p>
    <w:p w14:paraId="1CB30CEB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1C0348DF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b/>
          <w:sz w:val="20"/>
        </w:rPr>
      </w:pPr>
      <w:r w:rsidRPr="005C118B">
        <w:rPr>
          <w:rFonts w:ascii="Calibri Light" w:hAnsi="Calibri Light" w:cs="Calibri Light"/>
          <w:b/>
          <w:sz w:val="20"/>
        </w:rPr>
        <w:t>Obroty z rekordami</w:t>
      </w:r>
    </w:p>
    <w:p w14:paraId="450F6103" w14:textId="77777777" w:rsidR="005C118B" w:rsidRPr="005C118B" w:rsidRDefault="005C118B" w:rsidP="005C118B">
      <w:pPr>
        <w:pStyle w:val="Bezodstpw"/>
        <w:shd w:val="clear" w:color="auto" w:fill="FFFFFF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Wynik również wyróżnia się na tle rynku.  Ten w 2019 roku zanotował średni wzrost obrotów rzędu 1,2 proc. dla galerii w woj. śląskim i 1,9 proc. dla galerii w całym kraju. Osiągnięte w 2019 roku obroty pozwoliły Gemini Park utrzymać się odpowiednio 8,8- i  8,1-punktu proc. ponad indeksami rynkowymi notowanymi przez </w:t>
      </w:r>
      <w:proofErr w:type="spellStart"/>
      <w:r w:rsidRPr="005C118B">
        <w:rPr>
          <w:rFonts w:ascii="Calibri Light" w:hAnsi="Calibri Light" w:cs="Calibri Light"/>
          <w:sz w:val="20"/>
        </w:rPr>
        <w:t>ReIndex</w:t>
      </w:r>
      <w:proofErr w:type="spellEnd"/>
      <w:r w:rsidRPr="005C118B">
        <w:rPr>
          <w:rFonts w:ascii="Calibri Light" w:hAnsi="Calibri Light" w:cs="Calibri Light"/>
          <w:sz w:val="20"/>
        </w:rPr>
        <w:t xml:space="preserve">. - </w:t>
      </w:r>
      <w:r w:rsidRPr="005C118B">
        <w:rPr>
          <w:rFonts w:ascii="Calibri Light" w:hAnsi="Calibri Light" w:cs="Calibri Light"/>
          <w:i/>
          <w:sz w:val="20"/>
        </w:rPr>
        <w:t xml:space="preserve">W 2019 roku obserwowaliśmy bardzo stabilny wzrost obrotów. To wynik, który cieszy, tym bardziej, że został on osiągnięty zgodnie z naszymi założeniami i we wszystkich 12 segmentach oferty </w:t>
      </w:r>
      <w:r w:rsidRPr="005C118B">
        <w:rPr>
          <w:rFonts w:ascii="Calibri Light" w:hAnsi="Calibri Light" w:cs="Calibri Light"/>
          <w:sz w:val="20"/>
        </w:rPr>
        <w:t>- mówi Brączek.</w:t>
      </w:r>
    </w:p>
    <w:p w14:paraId="7A098D4C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5B7E9B50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b/>
          <w:sz w:val="20"/>
        </w:rPr>
      </w:pPr>
      <w:r w:rsidRPr="005C118B">
        <w:rPr>
          <w:rFonts w:ascii="Calibri Light" w:hAnsi="Calibri Light" w:cs="Calibri Light"/>
          <w:b/>
          <w:sz w:val="20"/>
        </w:rPr>
        <w:t xml:space="preserve">Niedzielny </w:t>
      </w:r>
      <w:proofErr w:type="spellStart"/>
      <w:r w:rsidRPr="005C118B">
        <w:rPr>
          <w:rFonts w:ascii="Calibri Light" w:hAnsi="Calibri Light" w:cs="Calibri Light"/>
          <w:b/>
          <w:sz w:val="20"/>
        </w:rPr>
        <w:t>footfall</w:t>
      </w:r>
      <w:proofErr w:type="spellEnd"/>
      <w:r w:rsidRPr="005C118B">
        <w:rPr>
          <w:rFonts w:ascii="Calibri Light" w:hAnsi="Calibri Light" w:cs="Calibri Light"/>
          <w:b/>
          <w:sz w:val="20"/>
        </w:rPr>
        <w:t xml:space="preserve"> rośnie</w:t>
      </w:r>
    </w:p>
    <w:p w14:paraId="23192BE6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Nie tylko mocny </w:t>
      </w:r>
      <w:proofErr w:type="spellStart"/>
      <w:r w:rsidRPr="005C118B">
        <w:rPr>
          <w:rFonts w:ascii="Calibri Light" w:hAnsi="Calibri Light" w:cs="Calibri Light"/>
          <w:sz w:val="20"/>
        </w:rPr>
        <w:t>footfall</w:t>
      </w:r>
      <w:proofErr w:type="spellEnd"/>
      <w:r w:rsidRPr="005C118B">
        <w:rPr>
          <w:rFonts w:ascii="Calibri Light" w:hAnsi="Calibri Light" w:cs="Calibri Light"/>
          <w:sz w:val="20"/>
        </w:rPr>
        <w:t xml:space="preserve"> i wzrost obrotów dają Gemini Park powody do zadowolenia. Także wyniki, jakie obiekt osiąga w niedziele wolne od handlu. Przypomnijmy, galeria jest jedną z nielicznych na Podbeskidziu, która od wprowadzenia ograniczenia promuje się jako otwarta w każdą niedzielę. </w:t>
      </w:r>
    </w:p>
    <w:p w14:paraId="17B5D63F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35E8F180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Pomaga jej w tym kampania „SUPEROTWARTA”, promująca ofertę rozrywkową, spędzania czasu wolnego, usługową i gastronomiczną. Dzięki konsekwentnie realizowanemu projektowi, w 2019 roku w porównaniu do 2018 centrum zanotowało aż 17 proc. wzrost </w:t>
      </w:r>
      <w:proofErr w:type="spellStart"/>
      <w:r w:rsidRPr="005C118B">
        <w:rPr>
          <w:rFonts w:ascii="Calibri Light" w:hAnsi="Calibri Light" w:cs="Calibri Light"/>
          <w:sz w:val="20"/>
        </w:rPr>
        <w:t>footfall</w:t>
      </w:r>
      <w:proofErr w:type="spellEnd"/>
      <w:r w:rsidRPr="005C118B">
        <w:rPr>
          <w:rFonts w:ascii="Calibri Light" w:hAnsi="Calibri Light" w:cs="Calibri Light"/>
          <w:sz w:val="20"/>
        </w:rPr>
        <w:t xml:space="preserve"> w niedziele wolne od handlu. Co więcej, niedzielna frekwencja stanowi już 50 proc. średniej dziennej liczby odwiedzin notowanej w 2019 r.</w:t>
      </w:r>
    </w:p>
    <w:p w14:paraId="44858155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50BF7ECE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i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- </w:t>
      </w:r>
      <w:proofErr w:type="spellStart"/>
      <w:r w:rsidRPr="005C118B">
        <w:rPr>
          <w:rFonts w:ascii="Calibri Light" w:hAnsi="Calibri Light" w:cs="Calibri Light"/>
          <w:i/>
          <w:sz w:val="20"/>
        </w:rPr>
        <w:t>Footfall</w:t>
      </w:r>
      <w:proofErr w:type="spellEnd"/>
      <w:r w:rsidRPr="005C118B">
        <w:rPr>
          <w:rFonts w:ascii="Calibri Light" w:hAnsi="Calibri Light" w:cs="Calibri Light"/>
          <w:i/>
          <w:sz w:val="20"/>
        </w:rPr>
        <w:t xml:space="preserve"> Gemini Park w niedziele niehandlowe stale się umacnia. Jesteśmy dziś najczęściej wybieraną galerią w te dni na Podbeskidziu.  Klienta przyciąga zarówno najszersza w regionie oferta gastronomiczna, jak również park rozrywki "W DECHE!", fitness club, kino oraz wybrane usługi np. fryzjerskie, kosmetyczne. W tym roku do niedzielnych otwarć dołączają już kolejni najemcy, m.in. kwiaciarnia. To jest już oferta, która może  skutecznie wypełnić czas wolny</w:t>
      </w:r>
      <w:r w:rsidRPr="005C118B">
        <w:rPr>
          <w:rFonts w:ascii="Calibri Light" w:hAnsi="Calibri Light" w:cs="Calibri Light"/>
          <w:sz w:val="20"/>
        </w:rPr>
        <w:t xml:space="preserve"> - mówi dyrektor Gemini Park.</w:t>
      </w:r>
    </w:p>
    <w:p w14:paraId="5D709860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43927829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b/>
          <w:sz w:val="20"/>
        </w:rPr>
      </w:pPr>
      <w:r w:rsidRPr="005C118B">
        <w:rPr>
          <w:rFonts w:ascii="Calibri Light" w:hAnsi="Calibri Light" w:cs="Calibri Light"/>
          <w:b/>
          <w:sz w:val="20"/>
        </w:rPr>
        <w:t>Efektywny marketing, skuteczna komercjalizacja</w:t>
      </w:r>
    </w:p>
    <w:p w14:paraId="65189C34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lastRenderedPageBreak/>
        <w:t>Jak podkreśla Krzysztof Brączek, na wyniki bielskiej galerii wpływ ma kilka czynników.  Jednym z kluczowych jest wdrażana konsekwentnie od 6 lat skuteczna strategia pozycjonowania obiektu na lokalnym rynku, na którą składają się zarówno efektywne działania marketingowe, jak również działania leasingowe, wprowadzające nowe, atrakcyjne dla lokalnego rynku marki.</w:t>
      </w:r>
    </w:p>
    <w:p w14:paraId="7C2D5286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71C3E480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- </w:t>
      </w:r>
      <w:r w:rsidRPr="005C118B">
        <w:rPr>
          <w:rFonts w:ascii="Calibri Light" w:hAnsi="Calibri Light" w:cs="Calibri Light"/>
          <w:i/>
          <w:sz w:val="20"/>
        </w:rPr>
        <w:t xml:space="preserve">Na przestrzeni ostatnich 6 lat, tj. od rozbudowy w 2014 roku przemodelowaliśmy sposób komunikacji galerii. W dialogu z klientem zaczęliśmy podkreślać nasz rodzinny, ale i modowy i rozrywkowy charakter. Pomogły w tym nowe wydarzenia, jakie wprowadziliśmy do kalendarza marketingowego, w tym eventy oparte na </w:t>
      </w:r>
      <w:proofErr w:type="spellStart"/>
      <w:r w:rsidRPr="005C118B">
        <w:rPr>
          <w:rFonts w:ascii="Calibri Light" w:hAnsi="Calibri Light" w:cs="Calibri Light"/>
          <w:i/>
          <w:sz w:val="20"/>
        </w:rPr>
        <w:t>edutainmentcie</w:t>
      </w:r>
      <w:proofErr w:type="spellEnd"/>
      <w:r w:rsidRPr="005C118B">
        <w:rPr>
          <w:rFonts w:ascii="Calibri Light" w:hAnsi="Calibri Light" w:cs="Calibri Light"/>
          <w:i/>
          <w:sz w:val="20"/>
        </w:rPr>
        <w:t>, czy akcje pro-sale z udziałem najemców. W sumie aż 60 różnych projektów rocznie</w:t>
      </w:r>
      <w:r w:rsidRPr="005C118B">
        <w:rPr>
          <w:rFonts w:ascii="Calibri Light" w:hAnsi="Calibri Light" w:cs="Calibri Light"/>
          <w:sz w:val="20"/>
        </w:rPr>
        <w:t xml:space="preserve"> - mówi.</w:t>
      </w:r>
    </w:p>
    <w:p w14:paraId="0321EC3A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47702BEF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i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- </w:t>
      </w:r>
      <w:r w:rsidRPr="005C118B">
        <w:rPr>
          <w:rFonts w:ascii="Calibri Light" w:hAnsi="Calibri Light" w:cs="Calibri Light"/>
          <w:i/>
          <w:sz w:val="20"/>
        </w:rPr>
        <w:t xml:space="preserve">Jednocześnie także postawiliśmy na budowanie trwałych relacji ze społecznością lokalną i wartościowy CSR. To ostatnie pozwoliło nam na nawiązanie współpracy z lokalnymi instytucjami oraz na zaangażowanie się w życie miasta poprzez wspieranie ważnych lokalnych inicjatyw społecznych, kulturalnych czy charytatywnych, takich jak np. "Syrenka Toma </w:t>
      </w:r>
      <w:proofErr w:type="spellStart"/>
      <w:r w:rsidRPr="005C118B">
        <w:rPr>
          <w:rFonts w:ascii="Calibri Light" w:hAnsi="Calibri Light" w:cs="Calibri Light"/>
          <w:i/>
          <w:sz w:val="20"/>
        </w:rPr>
        <w:t>Hanksa</w:t>
      </w:r>
      <w:proofErr w:type="spellEnd"/>
      <w:r w:rsidRPr="005C118B">
        <w:rPr>
          <w:rFonts w:ascii="Calibri Light" w:hAnsi="Calibri Light" w:cs="Calibri Light"/>
          <w:i/>
          <w:sz w:val="20"/>
        </w:rPr>
        <w:t>", bieg "Bielska 10." czy akcja "</w:t>
      </w:r>
      <w:proofErr w:type="spellStart"/>
      <w:r w:rsidRPr="005C118B">
        <w:rPr>
          <w:rFonts w:ascii="Calibri Light" w:hAnsi="Calibri Light" w:cs="Calibri Light"/>
          <w:i/>
          <w:sz w:val="20"/>
        </w:rPr>
        <w:t>GraMy</w:t>
      </w:r>
      <w:proofErr w:type="spellEnd"/>
      <w:r w:rsidRPr="005C118B">
        <w:rPr>
          <w:rFonts w:ascii="Calibri Light" w:hAnsi="Calibri Light" w:cs="Calibri Light"/>
          <w:i/>
          <w:sz w:val="20"/>
        </w:rPr>
        <w:t xml:space="preserve"> </w:t>
      </w:r>
      <w:proofErr w:type="spellStart"/>
      <w:r w:rsidRPr="005C118B">
        <w:rPr>
          <w:rFonts w:ascii="Calibri Light" w:hAnsi="Calibri Light" w:cs="Calibri Light"/>
          <w:i/>
          <w:sz w:val="20"/>
        </w:rPr>
        <w:t>doBBro</w:t>
      </w:r>
      <w:proofErr w:type="spellEnd"/>
      <w:r w:rsidRPr="005C118B">
        <w:rPr>
          <w:rFonts w:ascii="Calibri Light" w:hAnsi="Calibri Light" w:cs="Calibri Light"/>
          <w:i/>
          <w:sz w:val="20"/>
        </w:rPr>
        <w:t xml:space="preserve">" - </w:t>
      </w:r>
      <w:r w:rsidRPr="005C118B">
        <w:rPr>
          <w:rFonts w:ascii="Calibri Light" w:hAnsi="Calibri Light" w:cs="Calibri Light"/>
          <w:sz w:val="20"/>
        </w:rPr>
        <w:t>mówi</w:t>
      </w:r>
      <w:r w:rsidRPr="005C118B">
        <w:rPr>
          <w:rFonts w:ascii="Calibri Light" w:hAnsi="Calibri Light" w:cs="Calibri Light"/>
          <w:i/>
          <w:sz w:val="20"/>
        </w:rPr>
        <w:t>.</w:t>
      </w:r>
    </w:p>
    <w:p w14:paraId="355258E1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33286D2E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b/>
          <w:sz w:val="20"/>
        </w:rPr>
      </w:pPr>
      <w:r w:rsidRPr="005C118B">
        <w:rPr>
          <w:rFonts w:ascii="Calibri Light" w:hAnsi="Calibri Light" w:cs="Calibri Light"/>
          <w:b/>
          <w:sz w:val="20"/>
        </w:rPr>
        <w:t>Leasing umacnia pozycję obiektu</w:t>
      </w:r>
    </w:p>
    <w:p w14:paraId="30F15574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>Takie podejście pozwoliło galerii nie tylko osadzić się na rynku i zbudować trwały wizerunek galerii rodzinnej, rozumiejącej swój lokalny rynek, ale także przyciągnąć klientów z dalszych zakątków Podbeskidzia, a nawet z Czech i Słowacji. Pomogła w tym także realizowana strategia leasingowa, która stale wzmacnia ofertę.</w:t>
      </w:r>
    </w:p>
    <w:p w14:paraId="35681184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7474CEA4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- </w:t>
      </w:r>
      <w:r w:rsidRPr="005C118B">
        <w:rPr>
          <w:rFonts w:ascii="Calibri Light" w:hAnsi="Calibri Light" w:cs="Calibri Light"/>
          <w:i/>
          <w:sz w:val="20"/>
        </w:rPr>
        <w:t xml:space="preserve">Przemyślana  rekomercjalizacja umożliwiła nam wzmocnienie kluczowych segmentów oferty, a tym samym podkreślenie rodzinnego charakteru galerii. Jednocześnie także systematycznie zapełniliśmy wolne powierzchnie, wprowadzając do </w:t>
      </w:r>
      <w:proofErr w:type="spellStart"/>
      <w:r w:rsidRPr="005C118B">
        <w:rPr>
          <w:rFonts w:ascii="Calibri Light" w:hAnsi="Calibri Light" w:cs="Calibri Light"/>
          <w:i/>
          <w:sz w:val="20"/>
        </w:rPr>
        <w:t>tenant</w:t>
      </w:r>
      <w:proofErr w:type="spellEnd"/>
      <w:r w:rsidRPr="005C118B">
        <w:rPr>
          <w:rFonts w:ascii="Calibri Light" w:hAnsi="Calibri Light" w:cs="Calibri Light"/>
          <w:i/>
          <w:sz w:val="20"/>
        </w:rPr>
        <w:t xml:space="preserve"> </w:t>
      </w:r>
      <w:proofErr w:type="spellStart"/>
      <w:r w:rsidRPr="005C118B">
        <w:rPr>
          <w:rFonts w:ascii="Calibri Light" w:hAnsi="Calibri Light" w:cs="Calibri Light"/>
          <w:i/>
          <w:sz w:val="20"/>
        </w:rPr>
        <w:t>mix'u</w:t>
      </w:r>
      <w:proofErr w:type="spellEnd"/>
      <w:r w:rsidRPr="005C118B">
        <w:rPr>
          <w:rFonts w:ascii="Calibri Light" w:hAnsi="Calibri Light" w:cs="Calibri Light"/>
          <w:i/>
          <w:sz w:val="20"/>
        </w:rPr>
        <w:t xml:space="preserve"> unikalne na lokalnym rynku polskie i zagraniczne marki. Rezultatem tego jest oferta dopasowana do oczekiwań, potrzeb i portfela mieszkańców Podbeskidzia</w:t>
      </w:r>
      <w:r w:rsidRPr="005C118B">
        <w:rPr>
          <w:rFonts w:ascii="Calibri Light" w:hAnsi="Calibri Light" w:cs="Calibri Light"/>
          <w:sz w:val="20"/>
        </w:rPr>
        <w:t xml:space="preserve"> - mówi Brączek.</w:t>
      </w:r>
    </w:p>
    <w:p w14:paraId="402853AD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61EF57A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5C118B">
        <w:rPr>
          <w:rFonts w:ascii="Calibri Light" w:hAnsi="Calibri Light" w:cs="Calibri Light"/>
          <w:sz w:val="20"/>
          <w:szCs w:val="20"/>
        </w:rPr>
        <w:t xml:space="preserve">Ofertę na pewno umocniły działania leasingu w 2019 roku. Od stycznia do grudnia galeria przedłużyła umowy z 18 najemcami - łącznie na 4,7 tys. m kw. GLA. Wśród marek, które zdecydowały się dalej rozwijać w Gemini Park znaleźć można było </w:t>
      </w:r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> </w:t>
      </w:r>
      <w:proofErr w:type="spellStart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>Martes</w:t>
      </w:r>
      <w:proofErr w:type="spellEnd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Sport, 4F, </w:t>
      </w:r>
      <w:proofErr w:type="spellStart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>Greenpoint</w:t>
      </w:r>
      <w:proofErr w:type="spellEnd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CCC, </w:t>
      </w:r>
      <w:proofErr w:type="spellStart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>Sizeer</w:t>
      </w:r>
      <w:proofErr w:type="spellEnd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>Levi's</w:t>
      </w:r>
      <w:proofErr w:type="spellEnd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X-Kom, </w:t>
      </w:r>
      <w:proofErr w:type="spellStart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>Diverse</w:t>
      </w:r>
      <w:proofErr w:type="spellEnd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>KiK</w:t>
      </w:r>
      <w:proofErr w:type="spellEnd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>Monnari</w:t>
      </w:r>
      <w:proofErr w:type="spellEnd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Wojas czy Rossmann. Z grona tego na powiększenie zdecydowały się m.in. marki Diverse,4F i </w:t>
      </w:r>
      <w:proofErr w:type="spellStart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>Greenpoint</w:t>
      </w:r>
      <w:proofErr w:type="spellEnd"/>
      <w:r w:rsidRPr="005C118B">
        <w:rPr>
          <w:rFonts w:ascii="Calibri Light" w:hAnsi="Calibri Light" w:cs="Calibri Light"/>
          <w:sz w:val="20"/>
          <w:szCs w:val="20"/>
          <w:shd w:val="clear" w:color="auto" w:fill="FFFFFF"/>
        </w:rPr>
        <w:t>. Ta pierwsza zwiększyła najem z 168 m kw. do 243 m kw., druga z 250 m kw. do 450 m kw., trzecia z 71 m kw. do 128 m kw.</w:t>
      </w:r>
    </w:p>
    <w:p w14:paraId="4CBC3D29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C8320B0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  <w:szCs w:val="20"/>
        </w:rPr>
      </w:pPr>
      <w:r w:rsidRPr="005C118B">
        <w:rPr>
          <w:rFonts w:ascii="Calibri Light" w:hAnsi="Calibri Light" w:cs="Calibri Light"/>
          <w:sz w:val="20"/>
          <w:szCs w:val="20"/>
        </w:rPr>
        <w:t xml:space="preserve">Jednocześnie wyniki centrum handlowego oraz jego pozycja na Podbeskidziu przyciągnęły aż 13 nowych najemców, w tym 5 partnerów, którzy zdecydowali się na lokalny debiut. W sumie nowe marki zajęły ponad 2,6 tys. m kw.  W konsekwencji oferta Gemini Park wzbogaciła się o takie marki jak m.in. </w:t>
      </w:r>
      <w:proofErr w:type="spellStart"/>
      <w:r w:rsidRPr="005C118B">
        <w:rPr>
          <w:rFonts w:ascii="Calibri Light" w:hAnsi="Calibri Light" w:cs="Calibri Light"/>
          <w:sz w:val="20"/>
          <w:szCs w:val="20"/>
        </w:rPr>
        <w:t>Only</w:t>
      </w:r>
      <w:proofErr w:type="spellEnd"/>
      <w:r w:rsidRPr="005C118B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C118B">
        <w:rPr>
          <w:rFonts w:ascii="Calibri Light" w:hAnsi="Calibri Light" w:cs="Calibri Light"/>
          <w:sz w:val="20"/>
          <w:szCs w:val="20"/>
        </w:rPr>
        <w:t>Tatuum</w:t>
      </w:r>
      <w:proofErr w:type="spellEnd"/>
      <w:r w:rsidRPr="005C118B">
        <w:rPr>
          <w:rFonts w:ascii="Calibri Light" w:hAnsi="Calibri Light" w:cs="Calibri Light"/>
          <w:sz w:val="20"/>
          <w:szCs w:val="20"/>
        </w:rPr>
        <w:t xml:space="preserve">, Fine Wine, </w:t>
      </w:r>
      <w:proofErr w:type="spellStart"/>
      <w:r w:rsidRPr="005C118B">
        <w:rPr>
          <w:rFonts w:ascii="Calibri Light" w:hAnsi="Calibri Light" w:cs="Calibri Light"/>
          <w:sz w:val="20"/>
          <w:szCs w:val="20"/>
        </w:rPr>
        <w:t>Kontigo</w:t>
      </w:r>
      <w:proofErr w:type="spellEnd"/>
      <w:r w:rsidRPr="005C118B">
        <w:rPr>
          <w:rFonts w:ascii="Calibri Light" w:hAnsi="Calibri Light" w:cs="Calibri Light"/>
          <w:sz w:val="20"/>
          <w:szCs w:val="20"/>
        </w:rPr>
        <w:t xml:space="preserve"> czy </w:t>
      </w:r>
      <w:proofErr w:type="spellStart"/>
      <w:r w:rsidRPr="005C118B">
        <w:rPr>
          <w:rFonts w:ascii="Calibri Light" w:hAnsi="Calibri Light" w:cs="Calibri Light"/>
          <w:sz w:val="20"/>
          <w:szCs w:val="20"/>
        </w:rPr>
        <w:t>Dealz</w:t>
      </w:r>
      <w:proofErr w:type="spellEnd"/>
      <w:r w:rsidRPr="005C118B">
        <w:rPr>
          <w:rFonts w:ascii="Calibri Light" w:hAnsi="Calibri Light" w:cs="Calibri Light"/>
          <w:sz w:val="20"/>
          <w:szCs w:val="20"/>
        </w:rPr>
        <w:t xml:space="preserve">. Gastronomia zyskała natomiast lokale Costa </w:t>
      </w:r>
      <w:proofErr w:type="spellStart"/>
      <w:r w:rsidRPr="005C118B">
        <w:rPr>
          <w:rFonts w:ascii="Calibri Light" w:hAnsi="Calibri Light" w:cs="Calibri Light"/>
          <w:sz w:val="20"/>
          <w:szCs w:val="20"/>
        </w:rPr>
        <w:t>Coffee</w:t>
      </w:r>
      <w:proofErr w:type="spellEnd"/>
      <w:r w:rsidRPr="005C118B">
        <w:rPr>
          <w:rFonts w:ascii="Calibri Light" w:hAnsi="Calibri Light" w:cs="Calibri Light"/>
          <w:sz w:val="20"/>
          <w:szCs w:val="20"/>
        </w:rPr>
        <w:t xml:space="preserve"> i Silver Dragon, co zaowocowało 100 proc. poziomem komercjalizacji strefy food </w:t>
      </w:r>
      <w:proofErr w:type="spellStart"/>
      <w:r w:rsidRPr="005C118B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5C118B">
        <w:rPr>
          <w:rFonts w:ascii="Calibri Light" w:hAnsi="Calibri Light" w:cs="Calibri Light"/>
          <w:sz w:val="20"/>
          <w:szCs w:val="20"/>
        </w:rPr>
        <w:t>.</w:t>
      </w:r>
    </w:p>
    <w:p w14:paraId="7D89F51F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308DA9C3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- </w:t>
      </w:r>
      <w:r w:rsidRPr="005C118B">
        <w:rPr>
          <w:rFonts w:ascii="Calibri Light" w:hAnsi="Calibri Light" w:cs="Calibri Light"/>
          <w:i/>
          <w:sz w:val="20"/>
        </w:rPr>
        <w:t xml:space="preserve">10-lecie galerii stało się dla nas okazją, do odświeżenia oferty, ale przede wszystkim do wzmocnienia najważniejszych jej segmentów, istotnych z punku widzenia pozycjonowania obiektu, ale i rynkowej przewagi. Cieszy nas to, że aż 5 marek tj. </w:t>
      </w:r>
      <w:proofErr w:type="spellStart"/>
      <w:r w:rsidRPr="005C118B">
        <w:rPr>
          <w:rFonts w:ascii="Calibri Light" w:hAnsi="Calibri Light" w:cs="Calibri Light"/>
          <w:i/>
          <w:sz w:val="20"/>
        </w:rPr>
        <w:t>Only</w:t>
      </w:r>
      <w:proofErr w:type="spellEnd"/>
      <w:r w:rsidRPr="005C118B">
        <w:rPr>
          <w:rFonts w:ascii="Calibri Light" w:hAnsi="Calibri Light" w:cs="Calibri Light"/>
          <w:i/>
          <w:sz w:val="20"/>
        </w:rPr>
        <w:t xml:space="preserve">, Fine Wine, </w:t>
      </w:r>
      <w:proofErr w:type="spellStart"/>
      <w:r w:rsidRPr="005C118B">
        <w:rPr>
          <w:rFonts w:ascii="Calibri Light" w:hAnsi="Calibri Light" w:cs="Calibri Light"/>
          <w:i/>
          <w:sz w:val="20"/>
        </w:rPr>
        <w:t>Dealz</w:t>
      </w:r>
      <w:proofErr w:type="spellEnd"/>
      <w:r w:rsidRPr="005C118B">
        <w:rPr>
          <w:rFonts w:ascii="Calibri Light" w:hAnsi="Calibri Light" w:cs="Calibri Light"/>
          <w:i/>
          <w:sz w:val="20"/>
        </w:rPr>
        <w:t xml:space="preserve">, </w:t>
      </w:r>
      <w:proofErr w:type="spellStart"/>
      <w:r w:rsidRPr="005C118B">
        <w:rPr>
          <w:rFonts w:ascii="Calibri Light" w:hAnsi="Calibri Light" w:cs="Calibri Light"/>
          <w:i/>
          <w:sz w:val="20"/>
        </w:rPr>
        <w:t>Kontigo</w:t>
      </w:r>
      <w:proofErr w:type="spellEnd"/>
      <w:r w:rsidRPr="005C118B">
        <w:rPr>
          <w:rFonts w:ascii="Calibri Light" w:hAnsi="Calibri Light" w:cs="Calibri Light"/>
          <w:i/>
          <w:sz w:val="20"/>
        </w:rPr>
        <w:t xml:space="preserve"> i Silver Dragon wybrały Gemini Park jako miejsca swojego debiutu na Podbeskidziu. To pokazuje jak mocnym jesteśmy partnerem w regionie </w:t>
      </w:r>
      <w:r w:rsidRPr="005C118B">
        <w:rPr>
          <w:rFonts w:ascii="Calibri Light" w:hAnsi="Calibri Light" w:cs="Calibri Light"/>
          <w:sz w:val="20"/>
        </w:rPr>
        <w:t>- mówi Krzysztof Brączek.</w:t>
      </w:r>
    </w:p>
    <w:p w14:paraId="45B66F49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02D82E5F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b/>
          <w:sz w:val="20"/>
        </w:rPr>
      </w:pPr>
      <w:r w:rsidRPr="005C118B">
        <w:rPr>
          <w:rFonts w:ascii="Calibri Light" w:hAnsi="Calibri Light" w:cs="Calibri Light"/>
          <w:b/>
          <w:sz w:val="20"/>
        </w:rPr>
        <w:t>Rozrywka przyciąga</w:t>
      </w:r>
    </w:p>
    <w:p w14:paraId="3A77A6BD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Dobre wyniki w 2019 roku Gemini Park upatruje także w inwestycjach, jakie udało się tu zrealizować. Dzięki rozbudowie w 2014 roku centrum handlowe mogło nie tylko poszerzyć ofertę handlową, ale przede wszystkim ofertę rozrywkową.  </w:t>
      </w:r>
    </w:p>
    <w:p w14:paraId="1B446B4B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2AD4E36E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Ta stanowi już 31%proc. GLA. i składa się na nią m.in. 13 restauracji i kawiarni, największe w regionie, bo 10-salowe kino Cinema City, największy w mieście fitness club </w:t>
      </w:r>
      <w:proofErr w:type="spellStart"/>
      <w:r w:rsidRPr="005C118B">
        <w:rPr>
          <w:rFonts w:ascii="Calibri Light" w:hAnsi="Calibri Light" w:cs="Calibri Light"/>
          <w:sz w:val="20"/>
        </w:rPr>
        <w:t>BeFit</w:t>
      </w:r>
      <w:proofErr w:type="spellEnd"/>
      <w:r w:rsidRPr="005C118B">
        <w:rPr>
          <w:rFonts w:ascii="Calibri Light" w:hAnsi="Calibri Light" w:cs="Calibri Light"/>
          <w:sz w:val="20"/>
        </w:rPr>
        <w:t xml:space="preserve"> czy mający aż 10,5 tys. m kw. unikalny w skali kraju park rozrywkowo-rekreacyjny "W DECHE!". Także 2019 rok przyniósł inwestycje, które miały wpływ na obroty i </w:t>
      </w:r>
      <w:proofErr w:type="spellStart"/>
      <w:r w:rsidRPr="005C118B">
        <w:rPr>
          <w:rFonts w:ascii="Calibri Light" w:hAnsi="Calibri Light" w:cs="Calibri Light"/>
          <w:sz w:val="20"/>
        </w:rPr>
        <w:t>footfall</w:t>
      </w:r>
      <w:proofErr w:type="spellEnd"/>
      <w:r w:rsidRPr="005C118B">
        <w:rPr>
          <w:rFonts w:ascii="Calibri Light" w:hAnsi="Calibri Light" w:cs="Calibri Light"/>
          <w:sz w:val="20"/>
        </w:rPr>
        <w:t xml:space="preserve">. </w:t>
      </w:r>
    </w:p>
    <w:p w14:paraId="4425BBDE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b/>
          <w:sz w:val="20"/>
        </w:rPr>
      </w:pPr>
    </w:p>
    <w:p w14:paraId="76A5035E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- </w:t>
      </w:r>
      <w:r w:rsidRPr="005C118B">
        <w:rPr>
          <w:rFonts w:ascii="Calibri Light" w:hAnsi="Calibri Light" w:cs="Calibri Light"/>
          <w:i/>
          <w:sz w:val="20"/>
        </w:rPr>
        <w:t>Dzięki kolejnej, 3 już modernizacji Parku "W DECHĘ" i wprowadzeniu nowych atrakcji zanotowaliśmy w nim aż 11 proc. wzrost liczby odwiedzających w porównaniu do 2018 roku. W sumie w sezonie park odwiedziło aż 180 tys. osób. Rekordowe okazały się być wakacje. Tylko w sierpniu park rozrywki, ale także park linowy odwiedziło aż 53 tys. osób.</w:t>
      </w:r>
      <w:r w:rsidRPr="005C118B">
        <w:rPr>
          <w:rFonts w:ascii="Calibri Light" w:hAnsi="Calibri Light" w:cs="Calibri Light"/>
          <w:sz w:val="20"/>
        </w:rPr>
        <w:t xml:space="preserve"> - wylicza Brączek.</w:t>
      </w:r>
    </w:p>
    <w:p w14:paraId="337F378B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328295DB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b/>
          <w:sz w:val="20"/>
        </w:rPr>
      </w:pPr>
      <w:r w:rsidRPr="005C118B">
        <w:rPr>
          <w:rFonts w:ascii="Calibri Light" w:hAnsi="Calibri Light" w:cs="Calibri Light"/>
          <w:b/>
          <w:sz w:val="20"/>
        </w:rPr>
        <w:t>Plany na 2020?</w:t>
      </w:r>
    </w:p>
    <w:p w14:paraId="56BBBB8A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Nic więc dziwnego, że ten kierunek rozwoju Gemini Park planuje kontynuować w 2020 roku. Plany? W przygotowaniu obecnie jest koncepcja przebudowy strefy gastronomicznej, która ma zyskać zarówno nowy podział, jak i aranżację. Prowadzone są także rozmowy z nowymi najemcami. Wkrótce w Gemini Park zadebiutuje marka </w:t>
      </w:r>
      <w:proofErr w:type="spellStart"/>
      <w:r w:rsidRPr="005C118B">
        <w:rPr>
          <w:rFonts w:ascii="Calibri Light" w:hAnsi="Calibri Light" w:cs="Calibri Light"/>
          <w:sz w:val="20"/>
        </w:rPr>
        <w:t>Konsimo</w:t>
      </w:r>
      <w:proofErr w:type="spellEnd"/>
      <w:r w:rsidRPr="005C118B">
        <w:rPr>
          <w:rFonts w:ascii="Calibri Light" w:hAnsi="Calibri Light" w:cs="Calibri Light"/>
          <w:sz w:val="20"/>
        </w:rPr>
        <w:t>.</w:t>
      </w:r>
    </w:p>
    <w:p w14:paraId="7B1673D2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</w:p>
    <w:p w14:paraId="27664590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sz w:val="20"/>
        </w:rPr>
      </w:pPr>
      <w:r w:rsidRPr="005C118B">
        <w:rPr>
          <w:rFonts w:ascii="Calibri Light" w:hAnsi="Calibri Light" w:cs="Calibri Light"/>
          <w:sz w:val="20"/>
        </w:rPr>
        <w:t xml:space="preserve">- </w:t>
      </w:r>
      <w:r w:rsidRPr="005C118B">
        <w:rPr>
          <w:rFonts w:ascii="Calibri Light" w:hAnsi="Calibri Light" w:cs="Calibri Light"/>
          <w:i/>
          <w:sz w:val="20"/>
        </w:rPr>
        <w:t>Kierunek, który obraliśmy w 2014 roku przynosi wymierne korzyści galerii, klientom i najemcom. Dzięki udanemu pozycjonowaniu, na który wpływ miał zarówno kreatywny marketing, jak i skuteczny leasing, na przestrzeni ostatnich 6 lat liczba klientów w Gemini Park wzrosła o ponad 100 proc. Wynik osiągnięty w 2019 roku, tylko zachęca do dalszego rozwoju w tym kierunku</w:t>
      </w:r>
      <w:r w:rsidRPr="005C118B">
        <w:rPr>
          <w:rFonts w:ascii="Calibri Light" w:hAnsi="Calibri Light" w:cs="Calibri Light"/>
          <w:sz w:val="20"/>
        </w:rPr>
        <w:t xml:space="preserve"> - mówi Brączek.</w:t>
      </w:r>
    </w:p>
    <w:p w14:paraId="19876BF9" w14:textId="77777777" w:rsidR="005C118B" w:rsidRPr="005C118B" w:rsidRDefault="005C118B" w:rsidP="005C118B">
      <w:pPr>
        <w:pStyle w:val="Bezodstpw"/>
        <w:rPr>
          <w:rFonts w:ascii="Calibri Light" w:hAnsi="Calibri Light" w:cs="Calibri Light"/>
          <w:b/>
          <w:sz w:val="20"/>
        </w:rPr>
      </w:pPr>
    </w:p>
    <w:p w14:paraId="7B94FCF4" w14:textId="77777777" w:rsidR="005D0C30" w:rsidRPr="005C118B" w:rsidRDefault="005D0C30" w:rsidP="00F638D0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71BD3B77" w14:textId="77777777" w:rsidR="00974399" w:rsidRPr="005C118B" w:rsidRDefault="00974399" w:rsidP="00CC5D3C">
      <w:pPr>
        <w:pStyle w:val="Bezodstpw"/>
        <w:rPr>
          <w:rFonts w:ascii="Calibri Light" w:hAnsi="Calibri Light" w:cs="Calibri Light"/>
          <w:sz w:val="16"/>
          <w:szCs w:val="20"/>
        </w:rPr>
      </w:pPr>
      <w:r w:rsidRPr="005C118B">
        <w:rPr>
          <w:rFonts w:ascii="Calibri Light" w:hAnsi="Calibri Light" w:cs="Calibri Light"/>
          <w:sz w:val="16"/>
          <w:szCs w:val="20"/>
        </w:rPr>
        <w:t>Źródło: Gemini Park Bielsko-Biała, Gemini Holding</w:t>
      </w:r>
    </w:p>
    <w:p w14:paraId="039F2D0F" w14:textId="77777777" w:rsidR="00974399" w:rsidRPr="005C118B" w:rsidRDefault="00974399" w:rsidP="00CC5D3C">
      <w:pPr>
        <w:pStyle w:val="Bezodstpw"/>
        <w:rPr>
          <w:rFonts w:ascii="Calibri Light" w:hAnsi="Calibri Light" w:cs="Calibri Light"/>
          <w:sz w:val="16"/>
          <w:szCs w:val="20"/>
        </w:rPr>
      </w:pPr>
      <w:proofErr w:type="spellStart"/>
      <w:r w:rsidRPr="005C118B">
        <w:rPr>
          <w:rFonts w:ascii="Calibri Light" w:hAnsi="Calibri Light" w:cs="Calibri Light"/>
          <w:sz w:val="16"/>
          <w:szCs w:val="20"/>
        </w:rPr>
        <w:t>Tagi</w:t>
      </w:r>
      <w:proofErr w:type="spellEnd"/>
      <w:r w:rsidRPr="005C118B">
        <w:rPr>
          <w:rFonts w:ascii="Calibri Light" w:hAnsi="Calibri Light" w:cs="Calibri Light"/>
          <w:sz w:val="16"/>
          <w:szCs w:val="20"/>
        </w:rPr>
        <w:t>: Gemini Holding, Gemini Park Bielsko-Biała, Gemini Park</w:t>
      </w:r>
    </w:p>
    <w:p w14:paraId="45AD4DE3" w14:textId="3D311D56" w:rsidR="00F8124D" w:rsidRPr="005C118B" w:rsidRDefault="00974399" w:rsidP="00CC5D3C">
      <w:pPr>
        <w:spacing w:before="100" w:beforeAutospacing="1" w:after="100" w:afterAutospacing="1"/>
        <w:rPr>
          <w:rFonts w:ascii="Calibri Light" w:hAnsi="Calibri Light" w:cs="Calibri Light"/>
          <w:sz w:val="18"/>
          <w:szCs w:val="20"/>
        </w:rPr>
      </w:pPr>
      <w:r w:rsidRPr="005C118B">
        <w:rPr>
          <w:rFonts w:ascii="Calibri Light" w:hAnsi="Calibri Light" w:cs="Calibri Light"/>
          <w:b/>
          <w:sz w:val="18"/>
          <w:szCs w:val="20"/>
        </w:rPr>
        <w:t>Gemini Park Bielsko – Biała</w:t>
      </w:r>
      <w:r w:rsidRPr="005C118B">
        <w:rPr>
          <w:rFonts w:ascii="Calibri Light" w:hAnsi="Calibri Light" w:cs="Calibri Light"/>
          <w:sz w:val="18"/>
          <w:szCs w:val="20"/>
        </w:rPr>
        <w:t xml:space="preserve"> to nowoczesne centrum handlowo-rozrywkowe położone w samym sercu stolicy Podbeskidzia. </w:t>
      </w:r>
      <w:r w:rsidR="00CC5D3C" w:rsidRPr="005C118B">
        <w:rPr>
          <w:rFonts w:ascii="Calibri Light" w:hAnsi="Calibri Light" w:cs="Calibri Light"/>
          <w:sz w:val="18"/>
          <w:szCs w:val="20"/>
        </w:rPr>
        <w:br/>
      </w:r>
      <w:r w:rsidRPr="005C118B">
        <w:rPr>
          <w:rFonts w:ascii="Calibri Light" w:hAnsi="Calibri Light" w:cs="Calibri Light"/>
          <w:sz w:val="18"/>
          <w:szCs w:val="20"/>
        </w:rPr>
        <w:t>Na ponad 42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</w:t>
      </w:r>
      <w:r w:rsidR="00CC5D3C" w:rsidRPr="005C118B">
        <w:rPr>
          <w:rFonts w:ascii="Calibri Light" w:hAnsi="Calibri Light" w:cs="Calibri Light"/>
          <w:sz w:val="18"/>
          <w:szCs w:val="20"/>
        </w:rPr>
        <w:t xml:space="preserve"> mający 10,5 tys. m kw.</w:t>
      </w:r>
      <w:r w:rsidRPr="005C118B">
        <w:rPr>
          <w:rFonts w:ascii="Calibri Light" w:hAnsi="Calibri Light" w:cs="Calibri Light"/>
          <w:sz w:val="18"/>
          <w:szCs w:val="20"/>
        </w:rPr>
        <w:t xml:space="preserve"> „Park – W DECHE!” oraz park linowy. To pierwsza tego typu przestrzeń przy galerii handlowej w Polsce, który daje dzieciom możliwość aktywnego spędzenia czasu połączonego z nauką i poznaniem świata. Galeria działa od 2009 roku. W 2014 została natomiast rozbudowana. </w:t>
      </w:r>
    </w:p>
    <w:p w14:paraId="736D72BF" w14:textId="77777777" w:rsidR="00D11A8C" w:rsidRPr="005C118B" w:rsidRDefault="00D11A8C" w:rsidP="00CC5D3C">
      <w:pPr>
        <w:spacing w:before="100" w:beforeAutospacing="1" w:after="100" w:afterAutospacing="1"/>
        <w:rPr>
          <w:rFonts w:ascii="Calibri Light" w:hAnsi="Calibri Light" w:cs="Calibri Light"/>
          <w:sz w:val="14"/>
          <w:szCs w:val="20"/>
        </w:rPr>
      </w:pPr>
    </w:p>
    <w:sectPr w:rsidR="00D11A8C" w:rsidRPr="005C118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017AF7" w14:textId="77777777" w:rsidR="001E162B" w:rsidRDefault="001E162B" w:rsidP="00850D64">
      <w:r>
        <w:separator/>
      </w:r>
    </w:p>
  </w:endnote>
  <w:endnote w:type="continuationSeparator" w:id="0">
    <w:p w14:paraId="509F2D57" w14:textId="77777777" w:rsidR="001E162B" w:rsidRDefault="001E162B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32CE00" w14:textId="77777777" w:rsidR="001E162B" w:rsidRDefault="001E162B" w:rsidP="00850D64">
      <w:r>
        <w:separator/>
      </w:r>
    </w:p>
  </w:footnote>
  <w:footnote w:type="continuationSeparator" w:id="0">
    <w:p w14:paraId="5F64C935" w14:textId="77777777" w:rsidR="001E162B" w:rsidRDefault="001E162B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CC5D3C" w:rsidRDefault="00CC5D3C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16CAB"/>
    <w:rsid w:val="00050050"/>
    <w:rsid w:val="000C3418"/>
    <w:rsid w:val="000C4ACF"/>
    <w:rsid w:val="000D0767"/>
    <w:rsid w:val="000E4C5E"/>
    <w:rsid w:val="000E50F8"/>
    <w:rsid w:val="00122E72"/>
    <w:rsid w:val="001236A1"/>
    <w:rsid w:val="00132797"/>
    <w:rsid w:val="00135C79"/>
    <w:rsid w:val="001E162B"/>
    <w:rsid w:val="00215A2B"/>
    <w:rsid w:val="00225B44"/>
    <w:rsid w:val="00245D29"/>
    <w:rsid w:val="002509B2"/>
    <w:rsid w:val="00251255"/>
    <w:rsid w:val="00256D3C"/>
    <w:rsid w:val="00271C29"/>
    <w:rsid w:val="002D3DC7"/>
    <w:rsid w:val="002E31A6"/>
    <w:rsid w:val="00336AFA"/>
    <w:rsid w:val="003453EF"/>
    <w:rsid w:val="00370124"/>
    <w:rsid w:val="00376BBC"/>
    <w:rsid w:val="00395594"/>
    <w:rsid w:val="003A5E54"/>
    <w:rsid w:val="003B5364"/>
    <w:rsid w:val="003E42EA"/>
    <w:rsid w:val="003E4C2B"/>
    <w:rsid w:val="003F369B"/>
    <w:rsid w:val="003F375B"/>
    <w:rsid w:val="003F5EE8"/>
    <w:rsid w:val="00403FE2"/>
    <w:rsid w:val="00404254"/>
    <w:rsid w:val="00412BC1"/>
    <w:rsid w:val="004172EC"/>
    <w:rsid w:val="0046280B"/>
    <w:rsid w:val="00465FA1"/>
    <w:rsid w:val="00486F53"/>
    <w:rsid w:val="004A20B8"/>
    <w:rsid w:val="004D6B5B"/>
    <w:rsid w:val="005136FE"/>
    <w:rsid w:val="00513F25"/>
    <w:rsid w:val="0052527A"/>
    <w:rsid w:val="005C118B"/>
    <w:rsid w:val="005C5693"/>
    <w:rsid w:val="005D0445"/>
    <w:rsid w:val="005D0C30"/>
    <w:rsid w:val="00613F6E"/>
    <w:rsid w:val="006221C8"/>
    <w:rsid w:val="0062777C"/>
    <w:rsid w:val="00632F02"/>
    <w:rsid w:val="00642D78"/>
    <w:rsid w:val="0065521E"/>
    <w:rsid w:val="00670FDC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7F3864"/>
    <w:rsid w:val="007F7845"/>
    <w:rsid w:val="008054D3"/>
    <w:rsid w:val="00850D64"/>
    <w:rsid w:val="0085186C"/>
    <w:rsid w:val="00877827"/>
    <w:rsid w:val="008934CD"/>
    <w:rsid w:val="008A30EA"/>
    <w:rsid w:val="008E12C2"/>
    <w:rsid w:val="00913773"/>
    <w:rsid w:val="009275B9"/>
    <w:rsid w:val="00944CAE"/>
    <w:rsid w:val="009463CA"/>
    <w:rsid w:val="00974399"/>
    <w:rsid w:val="009A3747"/>
    <w:rsid w:val="009B17DB"/>
    <w:rsid w:val="009D51D0"/>
    <w:rsid w:val="00A71899"/>
    <w:rsid w:val="00A767C1"/>
    <w:rsid w:val="00AA5E02"/>
    <w:rsid w:val="00AA6171"/>
    <w:rsid w:val="00AB7B6A"/>
    <w:rsid w:val="00AC0192"/>
    <w:rsid w:val="00AE4292"/>
    <w:rsid w:val="00AE78F9"/>
    <w:rsid w:val="00B362CA"/>
    <w:rsid w:val="00B62CAB"/>
    <w:rsid w:val="00B90C51"/>
    <w:rsid w:val="00C153B9"/>
    <w:rsid w:val="00C1542B"/>
    <w:rsid w:val="00C47F5C"/>
    <w:rsid w:val="00C72B8B"/>
    <w:rsid w:val="00C8590B"/>
    <w:rsid w:val="00CA7F14"/>
    <w:rsid w:val="00CB0114"/>
    <w:rsid w:val="00CC5D3C"/>
    <w:rsid w:val="00CE42FF"/>
    <w:rsid w:val="00CF47C6"/>
    <w:rsid w:val="00CF5A42"/>
    <w:rsid w:val="00D01F07"/>
    <w:rsid w:val="00D11A8C"/>
    <w:rsid w:val="00D76890"/>
    <w:rsid w:val="00D87B0D"/>
    <w:rsid w:val="00D91E5D"/>
    <w:rsid w:val="00DA33A0"/>
    <w:rsid w:val="00DA6CF1"/>
    <w:rsid w:val="00DB64C7"/>
    <w:rsid w:val="00DE0EFB"/>
    <w:rsid w:val="00DF0E08"/>
    <w:rsid w:val="00E04368"/>
    <w:rsid w:val="00E11A23"/>
    <w:rsid w:val="00E453CA"/>
    <w:rsid w:val="00E4721B"/>
    <w:rsid w:val="00E57D67"/>
    <w:rsid w:val="00E75B5B"/>
    <w:rsid w:val="00E81B1F"/>
    <w:rsid w:val="00E847EA"/>
    <w:rsid w:val="00E91E14"/>
    <w:rsid w:val="00EC0117"/>
    <w:rsid w:val="00EC2A2C"/>
    <w:rsid w:val="00EE483F"/>
    <w:rsid w:val="00EE5B0A"/>
    <w:rsid w:val="00EF2E0D"/>
    <w:rsid w:val="00F009C7"/>
    <w:rsid w:val="00F17089"/>
    <w:rsid w:val="00F5018E"/>
    <w:rsid w:val="00F638D0"/>
    <w:rsid w:val="00F8124D"/>
    <w:rsid w:val="00F906E0"/>
    <w:rsid w:val="00FB4AE4"/>
    <w:rsid w:val="00FC3088"/>
    <w:rsid w:val="00FF0709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1364</Words>
  <Characters>8185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2019-09-25T08:22:00Z</cp:lastPrinted>
  <dcterms:created xsi:type="dcterms:W3CDTF">2020-02-03T08:33:00Z</dcterms:created>
  <dcterms:modified xsi:type="dcterms:W3CDTF">2020-02-03T08:33:00Z</dcterms:modified>
</cp:coreProperties>
</file>