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58DB0" w14:textId="77777777" w:rsidR="000E4C5E" w:rsidRPr="005D0C30" w:rsidRDefault="000E4C5E" w:rsidP="00CC5D3C">
      <w:pPr>
        <w:pStyle w:val="Bezodstpw"/>
        <w:rPr>
          <w:rFonts w:ascii="Calibri Light" w:hAnsi="Calibri Light" w:cs="Calibri Light"/>
          <w:sz w:val="20"/>
        </w:rPr>
      </w:pPr>
    </w:p>
    <w:p w14:paraId="45686ECA" w14:textId="60FC0325" w:rsidR="00974399" w:rsidRPr="005D0C30" w:rsidRDefault="00974399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D0C30">
        <w:rPr>
          <w:rFonts w:ascii="Calibri Light" w:hAnsi="Calibri Light" w:cs="Calibri Light"/>
          <w:b/>
          <w:sz w:val="20"/>
          <w:szCs w:val="20"/>
        </w:rPr>
        <w:t>Informacja prasowa:</w:t>
      </w:r>
      <w:r w:rsidR="009D51D0" w:rsidRPr="005D0C30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D0C30" w:rsidRPr="005D0C30">
        <w:rPr>
          <w:rFonts w:ascii="Calibri Light" w:hAnsi="Calibri Light" w:cs="Calibri Light"/>
          <w:b/>
          <w:sz w:val="20"/>
          <w:szCs w:val="20"/>
        </w:rPr>
        <w:t>2</w:t>
      </w:r>
      <w:r w:rsidR="00F638D0" w:rsidRPr="005D0C30">
        <w:rPr>
          <w:rFonts w:ascii="Calibri Light" w:hAnsi="Calibri Light" w:cs="Calibri Light"/>
          <w:b/>
          <w:sz w:val="20"/>
          <w:szCs w:val="20"/>
        </w:rPr>
        <w:t>7-01-2020</w:t>
      </w:r>
      <w:r w:rsidRPr="005D0C30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526F2674" w14:textId="77777777" w:rsidR="00974399" w:rsidRPr="005D0C3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D231FA3" w14:textId="77777777" w:rsidR="00974399" w:rsidRPr="005D0C3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Tomasz Pietrzak/Guarana PR</w:t>
      </w:r>
    </w:p>
    <w:p w14:paraId="17816E7C" w14:textId="77777777" w:rsidR="00974399" w:rsidRPr="005D0C3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5B783C59" w14:textId="77777777" w:rsidR="00974399" w:rsidRPr="005D0C3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ECF397" w14:textId="77777777" w:rsidR="00F638D0" w:rsidRPr="005D0C30" w:rsidRDefault="00F638D0" w:rsidP="00F6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8343AEB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C50696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bookmarkStart w:id="0" w:name="_GoBack"/>
      <w:r w:rsidRPr="005D0C30">
        <w:rPr>
          <w:rFonts w:ascii="Calibri Light" w:hAnsi="Calibri Light" w:cs="Calibri Light"/>
          <w:b/>
          <w:sz w:val="26"/>
          <w:szCs w:val="20"/>
        </w:rPr>
        <w:t>Niezwykle aktywny marketingowo rok w Gemini Park Bielsko-Biała</w:t>
      </w:r>
    </w:p>
    <w:bookmarkEnd w:id="0"/>
    <w:p w14:paraId="7F9A91B0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b/>
          <w:sz w:val="26"/>
          <w:szCs w:val="20"/>
        </w:rPr>
      </w:pPr>
    </w:p>
    <w:p w14:paraId="67D40E09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trike/>
          <w:sz w:val="20"/>
          <w:szCs w:val="20"/>
        </w:rPr>
      </w:pPr>
    </w:p>
    <w:p w14:paraId="4D2B6E46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Cs w:val="20"/>
        </w:rPr>
      </w:pPr>
      <w:r w:rsidRPr="005D0C30">
        <w:rPr>
          <w:rFonts w:ascii="Calibri Light" w:hAnsi="Calibri Light" w:cs="Calibri Light"/>
          <w:szCs w:val="20"/>
        </w:rPr>
        <w:t xml:space="preserve">Huczne 10. urodziny galerii z 10 tys. nagród, wystawa edukacyjna, zaangażowanie się w kolejny projekt charytatywny z Tomem </w:t>
      </w:r>
      <w:proofErr w:type="spellStart"/>
      <w:r w:rsidRPr="005D0C30">
        <w:rPr>
          <w:rFonts w:ascii="Calibri Light" w:hAnsi="Calibri Light" w:cs="Calibri Light"/>
          <w:szCs w:val="20"/>
        </w:rPr>
        <w:t>Hanksem</w:t>
      </w:r>
      <w:proofErr w:type="spellEnd"/>
      <w:r w:rsidRPr="005D0C30">
        <w:rPr>
          <w:rFonts w:ascii="Calibri Light" w:hAnsi="Calibri Light" w:cs="Calibri Light"/>
          <w:szCs w:val="20"/>
        </w:rPr>
        <w:t>, wsparcie dla akcji przeciwko nienawiści, a także "ciche poniedziałki" dla osób z autyzmem. Pod względem liczby wydarzeń i ich różnorodności 2019 roku był rekordowy dla Gemini Park Bielsko-Biała.</w:t>
      </w:r>
    </w:p>
    <w:p w14:paraId="163248B3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Cs w:val="20"/>
        </w:rPr>
      </w:pPr>
    </w:p>
    <w:p w14:paraId="221BC9A1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F12EDB9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D0C30">
        <w:rPr>
          <w:rFonts w:ascii="Calibri Light" w:hAnsi="Calibri Light" w:cs="Calibri Light"/>
          <w:b/>
          <w:sz w:val="20"/>
          <w:szCs w:val="20"/>
        </w:rPr>
        <w:t>Intensywny rok</w:t>
      </w:r>
    </w:p>
    <w:p w14:paraId="34368995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W rzeczywistości rynkowej pełnej ograniczeń w handlu, centra handlowe muszą nie tylko coraz aktywniej komunikować się z otoczeniem, ale także coraz kreatywniej. Liczy się zindywidualizowany przekaz, ściślejsza współpraca z najemcami, ale także stały rozwój relacji ze społecznością lokalną i najbliższym sąsiedztwem.</w:t>
      </w:r>
    </w:p>
    <w:p w14:paraId="2B48D586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Ta wielowymiarowość sprawia, że z roku na rok rośnie liczba wydarzeń organizowanych przez centra handlowe. </w:t>
      </w:r>
    </w:p>
    <w:p w14:paraId="24343898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26BDA91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Przykładem jest zeszłoroczna aktywność Gemini Park Bielsko-Biała. W zaledwie 12 miesięcy galeria zorganizowała aż 60 różnych kampanii, akcji społecznych, wystaw i eventów. Tym samym znalazła się w gronie najaktywniejszych marketingowo centrów handlowych w województwie śląskim. </w:t>
      </w:r>
    </w:p>
    <w:p w14:paraId="7EAC9AC1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EB9D327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- </w:t>
      </w:r>
      <w:r w:rsidRPr="005D0C30">
        <w:rPr>
          <w:rFonts w:ascii="Calibri Light" w:hAnsi="Calibri Light" w:cs="Calibri Light"/>
          <w:i/>
          <w:sz w:val="20"/>
          <w:szCs w:val="20"/>
        </w:rPr>
        <w:t xml:space="preserve">Pod względem marketingowym był to intensywny rok. W 2019 roku postawiliśmy zarówno na większą liczbę akcji pro-sale i aktywujących </w:t>
      </w:r>
      <w:proofErr w:type="spellStart"/>
      <w:r w:rsidRPr="005D0C30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5D0C30">
        <w:rPr>
          <w:rFonts w:ascii="Calibri Light" w:hAnsi="Calibri Light" w:cs="Calibri Light"/>
          <w:i/>
          <w:sz w:val="20"/>
          <w:szCs w:val="20"/>
        </w:rPr>
        <w:t xml:space="preserve">, jak również na jeszcze ściślejszą współpracę z lokalnymi partnerami i najemcami. Sięgnęliśmy odważnie po </w:t>
      </w:r>
      <w:proofErr w:type="spellStart"/>
      <w:r w:rsidRPr="005D0C30">
        <w:rPr>
          <w:rFonts w:ascii="Calibri Light" w:hAnsi="Calibri Light" w:cs="Calibri Light"/>
          <w:i/>
          <w:sz w:val="20"/>
          <w:szCs w:val="20"/>
        </w:rPr>
        <w:t>edutainment</w:t>
      </w:r>
      <w:proofErr w:type="spellEnd"/>
      <w:r w:rsidRPr="005D0C30">
        <w:rPr>
          <w:rFonts w:ascii="Calibri Light" w:hAnsi="Calibri Light" w:cs="Calibri Light"/>
          <w:i/>
          <w:sz w:val="20"/>
          <w:szCs w:val="20"/>
        </w:rPr>
        <w:t xml:space="preserve">, wprowadzając wydarzenia zapewniające mądrą rozrywkę. Włączyliśmy się i wsparliśmy także ważne lokalnie akcje społeczne </w:t>
      </w:r>
      <w:r w:rsidRPr="005D0C30">
        <w:rPr>
          <w:rFonts w:ascii="Calibri Light" w:hAnsi="Calibri Light" w:cs="Calibri Light"/>
          <w:sz w:val="20"/>
          <w:szCs w:val="20"/>
        </w:rPr>
        <w:t xml:space="preserve">- </w:t>
      </w:r>
      <w:r w:rsidRPr="005D0C30">
        <w:rPr>
          <w:rFonts w:ascii="Calibri Light" w:hAnsi="Calibri Light" w:cs="Calibri Light"/>
          <w:b/>
          <w:sz w:val="20"/>
          <w:szCs w:val="20"/>
        </w:rPr>
        <w:t>mówi Anna Dworak, dyrektor ds. marketingu i PR Gemini Park Bielsko-Biała.</w:t>
      </w:r>
    </w:p>
    <w:p w14:paraId="79E66571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6CE9DEF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Jak podkreśla przedstawicielka galerii, jest to kontynuacja obranej strategii marketingowej. - </w:t>
      </w:r>
      <w:r w:rsidRPr="005D0C30">
        <w:rPr>
          <w:rFonts w:ascii="Calibri Light" w:hAnsi="Calibri Light" w:cs="Calibri Light"/>
          <w:i/>
          <w:sz w:val="20"/>
          <w:szCs w:val="20"/>
        </w:rPr>
        <w:t>Wydarzenia, które organizowaliśmy miały jasny cel. Z jednej strony, wspierają budowany od lat rodzinny wizerunek, a tym samym wzmacniają pozycjonowanie, jako obiektu dla wielu pokoleń, łączącego zakupy z czasem wolnym, a do tego będącego blisko społeczności lokalnej. Z drugiej strony, miały na celu pomóc najemcom, aktywizując sprzedaż w kluczowych dla handlu momentach</w:t>
      </w:r>
      <w:r w:rsidRPr="005D0C30">
        <w:rPr>
          <w:rFonts w:ascii="Calibri Light" w:hAnsi="Calibri Light" w:cs="Calibri Light"/>
          <w:sz w:val="20"/>
          <w:szCs w:val="20"/>
        </w:rPr>
        <w:t xml:space="preserve"> - mówi Dworak.</w:t>
      </w:r>
    </w:p>
    <w:p w14:paraId="0F8D934C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5588A4C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D0C30">
        <w:rPr>
          <w:rFonts w:ascii="Calibri Light" w:hAnsi="Calibri Light" w:cs="Calibri Light"/>
          <w:b/>
          <w:sz w:val="20"/>
          <w:szCs w:val="20"/>
        </w:rPr>
        <w:t>Cel: wesprzeć biznes najemcy</w:t>
      </w:r>
    </w:p>
    <w:p w14:paraId="70BE6E95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I tak, 2019 rok przyniósł Gemini Park aż 29 projektów, które wsparły sprzedaż. Największą była loteria na 10. urodziny. Do wygrania w niej było aż 10 tys. nagród, w tym 3 Skody City Go. W loterii udział wzięło aż 24 tys. osób.  Wydano łącznie 95 tys. kuponów (aż 21% wzrost dzienny w stosunku do loterii w 2018r). W efekcie w maju 2019 roku w porównaniu do maja 2018 zanotowano wzrost sprzedaży galerii na metr kwadratowy na poziomie 13,6 proc. Ponadto centrum handlowe zorganizowało dwie duże akcje wyprzedażowe, Black Weekend, sezonowe promocje m.in. "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SuperNoc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Zakupów" oraz zniżki z magazynami Twój Styl, Show,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Avanti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Logo, Elle i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Glamour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>. Nie zabrakło także kampanii promujących kluczowe momenty kalendarza handlowego.</w:t>
      </w:r>
    </w:p>
    <w:p w14:paraId="54A53653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121F314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Swoimi działaniami marketingowymi galeria wsparła także handel w niedziele niehandlowe. Posłużyła do tego z sukcesem zrealizowana regionalna kampania SUPEROTWARTA, promująca na Podbeskidziu dostępne w niedzielę atrakcje, w tym m.in. największą w regionie strefę restauracyjną liczącą sobie 13 lokali, 10-salowe nowoczesne kino, największy na Podbeskidziu rodzinny fitness club czy unikalny w skali kraju, mający aż 10,5 tys. m kw. park rozrywkowo-rekreacyjny "W DECHE". Kampania przyczyniła się do znacznego zwiększenia liczby odwiedzających w niedziele wolne od handlu, w stosunku do pierwszych niedziel niehandlowych w 2018 roku. Zaowocowała </w:t>
      </w:r>
      <w:r w:rsidRPr="005D0C30">
        <w:rPr>
          <w:rFonts w:ascii="Calibri Light" w:hAnsi="Calibri Light" w:cs="Calibri Light"/>
          <w:sz w:val="20"/>
          <w:szCs w:val="20"/>
        </w:rPr>
        <w:lastRenderedPageBreak/>
        <w:t xml:space="preserve">także decyzją kolejnych najemców o otwarciu swoich punktów w niedziele wolne od handlu m.in. salonu SPA, Costa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>, Grycan, kwiaciarni oraz salonu manicure. Wkrótce to grono zasili też apteka.</w:t>
      </w:r>
    </w:p>
    <w:p w14:paraId="6E7739CD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EF1711E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- </w:t>
      </w:r>
      <w:r w:rsidRPr="005D0C30">
        <w:rPr>
          <w:rFonts w:ascii="Calibri Light" w:hAnsi="Calibri Light" w:cs="Calibri Light"/>
          <w:i/>
          <w:sz w:val="20"/>
          <w:szCs w:val="20"/>
        </w:rPr>
        <w:t>Z uwagi na ustawę ograniczającą handel w niedzielę i święta, a co za tym idzie zmniejszającą się liczbę dni handlowych, postawiliśmy w 2019 na większą liczbę projektów, które wspierały biznesy naszych najemców. Aktywniej komunikowaliśmy zarówno kluczowe punkty kalendarza handlowego oraz nowe sezony, jak również organizowaliśmy wydarzenia pośrodku sezonów, które wzmacniały sprzedaż w każdym z segmentów oferty. Tego typu projekty pojawiały się praktycznie co miesiąc</w:t>
      </w:r>
      <w:r w:rsidRPr="005D0C30">
        <w:rPr>
          <w:rFonts w:ascii="Calibri Light" w:hAnsi="Calibri Light" w:cs="Calibri Light"/>
          <w:sz w:val="20"/>
          <w:szCs w:val="20"/>
        </w:rPr>
        <w:t xml:space="preserve">. </w:t>
      </w:r>
      <w:r w:rsidRPr="005D0C30">
        <w:rPr>
          <w:rFonts w:ascii="Calibri Light" w:hAnsi="Calibri Light" w:cs="Calibri Light"/>
          <w:i/>
          <w:sz w:val="20"/>
          <w:szCs w:val="20"/>
        </w:rPr>
        <w:t xml:space="preserve">Efektem tego był m.in. utrzymujący się przez cały 2019 rok wzrost obrotów w porównaniu do 2018 roku </w:t>
      </w:r>
      <w:r w:rsidRPr="005D0C30">
        <w:rPr>
          <w:rFonts w:ascii="Calibri Light" w:hAnsi="Calibri Light" w:cs="Calibri Light"/>
          <w:sz w:val="20"/>
          <w:szCs w:val="20"/>
        </w:rPr>
        <w:t>- wyjaśnia przedstawicielka Gemini Park.</w:t>
      </w:r>
    </w:p>
    <w:p w14:paraId="3F8D91A5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519499F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  <w:lang w:val="en-GB"/>
        </w:rPr>
      </w:pPr>
      <w:r w:rsidRPr="005D0C30">
        <w:rPr>
          <w:rFonts w:ascii="Calibri Light" w:hAnsi="Calibri Light" w:cs="Calibri Light"/>
          <w:b/>
          <w:sz w:val="20"/>
          <w:szCs w:val="20"/>
          <w:lang w:val="en-GB"/>
        </w:rPr>
        <w:t xml:space="preserve">CSR </w:t>
      </w:r>
      <w:proofErr w:type="spellStart"/>
      <w:r w:rsidRPr="005D0C30">
        <w:rPr>
          <w:rFonts w:ascii="Calibri Light" w:hAnsi="Calibri Light" w:cs="Calibri Light"/>
          <w:b/>
          <w:sz w:val="20"/>
          <w:szCs w:val="20"/>
          <w:lang w:val="en-GB"/>
        </w:rPr>
        <w:t>i</w:t>
      </w:r>
      <w:proofErr w:type="spellEnd"/>
      <w:r w:rsidRPr="005D0C30">
        <w:rPr>
          <w:rFonts w:ascii="Calibri Light" w:hAnsi="Calibri Light" w:cs="Calibri Light"/>
          <w:b/>
          <w:sz w:val="20"/>
          <w:szCs w:val="20"/>
          <w:lang w:val="en-GB"/>
        </w:rPr>
        <w:t xml:space="preserve"> community relations </w:t>
      </w:r>
      <w:proofErr w:type="spellStart"/>
      <w:r w:rsidRPr="005D0C30">
        <w:rPr>
          <w:rFonts w:ascii="Calibri Light" w:hAnsi="Calibri Light" w:cs="Calibri Light"/>
          <w:b/>
          <w:sz w:val="20"/>
          <w:szCs w:val="20"/>
          <w:lang w:val="en-GB"/>
        </w:rPr>
        <w:t>równie</w:t>
      </w:r>
      <w:proofErr w:type="spellEnd"/>
      <w:r w:rsidRPr="005D0C30">
        <w:rPr>
          <w:rFonts w:ascii="Calibri Light" w:hAnsi="Calibri Light" w:cs="Calibri Light"/>
          <w:b/>
          <w:sz w:val="20"/>
          <w:szCs w:val="20"/>
          <w:lang w:val="en-GB"/>
        </w:rPr>
        <w:t xml:space="preserve"> </w:t>
      </w:r>
      <w:proofErr w:type="spellStart"/>
      <w:r w:rsidRPr="005D0C30">
        <w:rPr>
          <w:rFonts w:ascii="Calibri Light" w:hAnsi="Calibri Light" w:cs="Calibri Light"/>
          <w:b/>
          <w:sz w:val="20"/>
          <w:szCs w:val="20"/>
          <w:lang w:val="en-GB"/>
        </w:rPr>
        <w:t>ważne</w:t>
      </w:r>
      <w:proofErr w:type="spellEnd"/>
      <w:r w:rsidRPr="005D0C30">
        <w:rPr>
          <w:rFonts w:ascii="Calibri Light" w:hAnsi="Calibri Light" w:cs="Calibri Light"/>
          <w:sz w:val="20"/>
          <w:szCs w:val="20"/>
          <w:lang w:val="en-GB"/>
        </w:rPr>
        <w:t xml:space="preserve"> </w:t>
      </w:r>
    </w:p>
    <w:p w14:paraId="262A3B12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Ale nie tylko akcje pro sale przyczynił się do większej popularności galerii w minionym roku. Centrum handlowe znów postawiło na CSR (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Corporate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Social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Responsibility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>), organizując w ciągu roku kilkanaście akcji edukacyjnych, prozdrowotnych i charytatywnych, współpracując przy tym m.in. z UM Bielsko-Biała,</w:t>
      </w:r>
      <w:r w:rsidRPr="005D0C30">
        <w:rPr>
          <w:rFonts w:ascii="Calibri Light" w:hAnsi="Calibri Light" w:cs="Calibri Light"/>
        </w:rPr>
        <w:t xml:space="preserve"> Fundacją Imperium Sportu, </w:t>
      </w:r>
      <w:r w:rsidRPr="005D0C30">
        <w:rPr>
          <w:rFonts w:ascii="Calibri Light" w:hAnsi="Calibri Light" w:cs="Calibri Light"/>
          <w:sz w:val="20"/>
          <w:szCs w:val="20"/>
        </w:rPr>
        <w:t>Akademią Techniczno-Humanistyczną Fundacją Nie Wypada Nie Pomagać czy WOŚP .</w:t>
      </w:r>
    </w:p>
    <w:p w14:paraId="3D28E101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44CB76E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Od marca galeria partnerowała unikalnemu i ważnemu społecznie projektowi "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GraMy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doBBro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", który powstał po tragedii w Gdańsku. Poprzez serię wydarzeń, w tym m.in. koncerty, namawiał on do walki z przemocą i hejtem w przestrzeni publicznej. W ramach współpracy w galerii organizowano cykliczne wystawy zdjęć. Od sierpnia z kolei centrum zaczęło realizować projekt "Ciche poniedziałki", tworząc przyjazne warunki dla osób ze spektrum autyzmu. </w:t>
      </w:r>
      <w:r w:rsidRPr="005D0C30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5D0C30">
        <w:rPr>
          <w:rFonts w:ascii="Calibri Light" w:hAnsi="Calibri Light" w:cs="Calibri Light"/>
          <w:sz w:val="20"/>
          <w:szCs w:val="20"/>
        </w:rPr>
        <w:t>Galeria włączyła się także w projekt edukacyjny "Nie zarażę Cię autyzmem, ale mogę optymizmem!". Latem z kolei Gemini Park udostępniał swoje parkingi dla mieszkańców na wypadek alertów pogodowych.</w:t>
      </w:r>
    </w:p>
    <w:p w14:paraId="6E25EF85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62A51F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Jesienią obiekt został partnerem charytatywnego biegu "Bielska 10", dzięki któremu zbierane są fundusze na rzecz dzieci - podopiecznych Fundacji Imperium Sportu. W wydarzeniu wzięło udział ponad 900 biegaczy. Całości towarzyszyła także akcja "Aktywna Rodzina z Bielską 10" z atrakcjami sportowymi. Oprócz tego, jak co roku, zbierano krew w zamian za bilety na mecz. Centrum handlowe wsparło także inicjatywę Jurka Owsiaka oraz VIII Piknik Organizacji Pozarządowych. Zorganizowało także rekordową zbiórkę krwi z TS Podbeskidzie.</w:t>
      </w:r>
    </w:p>
    <w:p w14:paraId="23656E01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539EABE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W kalendarzu nie zabrakło także wydarzeń, które rozwijały relacje ze społecznością lokalną. </w:t>
      </w:r>
      <w:r w:rsidRPr="005D0C30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5D0C30">
        <w:rPr>
          <w:rFonts w:ascii="Calibri Light" w:hAnsi="Calibri Light" w:cs="Calibri Light"/>
          <w:sz w:val="20"/>
          <w:szCs w:val="20"/>
        </w:rPr>
        <w:t xml:space="preserve">Gemini Park organizował m.in. spotkania ze sportowcami z TS Podbeskidzie, a także wspólne wydarzenia z klubem np. na Dzień Kobiet. Kolejny rok z rzędu galeria stała się także miejscem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finisażu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wystawy XXV Konkursu  Malarstwa Nieprofesjonalnego im. Ignacego Bieńka. W budowaniu relacji pomógł też projekt BB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Days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4 IT, czyli festiwal IT prezentujące nowinki  technologiczne.</w:t>
      </w:r>
    </w:p>
    <w:p w14:paraId="19EF2E5A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D1F66F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- </w:t>
      </w:r>
      <w:r w:rsidRPr="005D0C30">
        <w:rPr>
          <w:rFonts w:ascii="Calibri Light" w:hAnsi="Calibri Light" w:cs="Calibri Light"/>
          <w:i/>
          <w:sz w:val="20"/>
          <w:szCs w:val="20"/>
        </w:rPr>
        <w:t>Od lat staramy się być zaangażowani w życie naszej społeczności lokalnej, jak każdy dobry sąsiad.  Realizujemy zarówno akcje skierowane do tej społeczności, jak również wydarzenia współtworzone z nią. Stawimy przy tym mocno społeczny wydźwięk projektów, wspierając ważne, lokalne inicjatywy i cele. Tym samym pokazujemy, że centrum handlowe to nie tylko miejsce robienia zakupów, ale także ważny integrator życia lokalnego</w:t>
      </w:r>
      <w:r w:rsidRPr="005D0C30">
        <w:rPr>
          <w:rFonts w:ascii="Calibri Light" w:hAnsi="Calibri Light" w:cs="Calibri Light"/>
          <w:sz w:val="20"/>
          <w:szCs w:val="20"/>
        </w:rPr>
        <w:t xml:space="preserve"> </w:t>
      </w:r>
      <w:r w:rsidRPr="005D0C30">
        <w:rPr>
          <w:rFonts w:ascii="Calibri Light" w:hAnsi="Calibri Light" w:cs="Calibri Light"/>
          <w:i/>
          <w:sz w:val="20"/>
          <w:szCs w:val="20"/>
        </w:rPr>
        <w:t>i partner wartościowych inicjatyw</w:t>
      </w:r>
      <w:r w:rsidRPr="005D0C30">
        <w:rPr>
          <w:rFonts w:ascii="Calibri Light" w:hAnsi="Calibri Light" w:cs="Calibri Light"/>
          <w:sz w:val="20"/>
          <w:szCs w:val="20"/>
        </w:rPr>
        <w:t xml:space="preserve"> - mówi Anna Dworak.</w:t>
      </w:r>
    </w:p>
    <w:p w14:paraId="1CE7BB98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11483B3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To właśnie z tego powodu Gemini Park przyłączył się w tym roku do głośnej akcji "Syrenka Toma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Hanksa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". To już drugi tego typu projekt po nagrodzonym m.in. Złotym Spinaczem i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Eurobuild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wydarzeniu"Bielsko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-Biała dla Toma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Hanksa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>". Celem przedsięwzięcia realizowanego przez Fundację Nie Wypada Nie Pomagać jest zbiórka funduszy na odział Psychiatryczny Szpitala Dziecięcego w Bielsku-Białej. Jednym za ambasadorów przedsięwzięcia jest Rafał Sonik, właściciel Gemini Park.</w:t>
      </w:r>
    </w:p>
    <w:p w14:paraId="0B0D1677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0237BB2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proofErr w:type="spellStart"/>
      <w:r w:rsidRPr="005D0C30">
        <w:rPr>
          <w:rFonts w:ascii="Calibri Light" w:hAnsi="Calibri Light" w:cs="Calibri Light"/>
          <w:b/>
          <w:sz w:val="20"/>
          <w:szCs w:val="20"/>
        </w:rPr>
        <w:t>Edutainment</w:t>
      </w:r>
      <w:proofErr w:type="spellEnd"/>
      <w:r w:rsidRPr="005D0C30">
        <w:rPr>
          <w:rFonts w:ascii="Calibri Light" w:hAnsi="Calibri Light" w:cs="Calibri Light"/>
          <w:b/>
          <w:sz w:val="20"/>
          <w:szCs w:val="20"/>
        </w:rPr>
        <w:t xml:space="preserve"> i współpraca coraz ważniejsze </w:t>
      </w:r>
    </w:p>
    <w:p w14:paraId="3C4D1DF0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W swoich działaniach marketingowych w 2019 roku galeria nie zapominała także o sporej dawce rozrywki, która na stałe wpisała się w jej działalność. W minionym roku oparto ją głównie na sporcie, promując tym samym aktywność i ruch.  Wśród wydarzeń można było znaleźć m.in. drużynowy turniej konsolowy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Fifa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, dzień z boksem w klubie fitness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BeFit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czy prezentację koszulki TS Podbeskidzie i Pucharu Świata zdobytego przez naszych siatkarzy. Rok zakończyła serią wydarzeń świątecznych , w tym m.in. malowaniem choinek ze sportowcami BKS Stal Bielsko - Biała i BBTS Bielsko-Biała. Gemini Park połączył także rozrywkę z nauką, m.in. podczas 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SuperNaukowego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Dnia Dziecka i Edukacyjnej Wystawy Militarnej pod hasłem „Historia jest super!”.</w:t>
      </w:r>
    </w:p>
    <w:p w14:paraId="75826035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5B1B583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lastRenderedPageBreak/>
        <w:t xml:space="preserve"> - </w:t>
      </w:r>
      <w:r w:rsidRPr="005D0C30">
        <w:rPr>
          <w:rFonts w:ascii="Calibri Light" w:hAnsi="Calibri Light" w:cs="Calibri Light"/>
          <w:i/>
          <w:sz w:val="20"/>
          <w:szCs w:val="20"/>
        </w:rPr>
        <w:t xml:space="preserve">Tego typu wydarzenia na stałe wpisały się w nasz kalendarz i staramy się, aby co miesiąc przynajmniej jedno zagościło w naszej galerii. Ważne jest to chociażby z punktu widzenia pozycjonowania galerii. Jesteśmy obiektem rodzinnym, ale także centrum handlowo-rozrywkowym. Staramy się więc zapewniać naszym klientom liczne atrakcje, które angażują, ale także, które zapewniają wysokiej jakości rozrywkę w czasie wolnym </w:t>
      </w:r>
      <w:r w:rsidRPr="005D0C30">
        <w:rPr>
          <w:rFonts w:ascii="Calibri Light" w:hAnsi="Calibri Light" w:cs="Calibri Light"/>
          <w:sz w:val="20"/>
          <w:szCs w:val="20"/>
        </w:rPr>
        <w:t>- mówi Dworak.</w:t>
      </w:r>
    </w:p>
    <w:p w14:paraId="2D8D1791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8CDD944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>W tym pomaga także ścisła współpraca galerii z najemcami. To dzięki niej udaje się organizować takie wydarzenia jak "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SuperNoc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Zakupów" z promocjami w sklepach, rekordowy Black Weekend czy cykl imprez dla dzieci w Parku Rozrywkowo-</w:t>
      </w:r>
      <w:proofErr w:type="spellStart"/>
      <w:r w:rsidRPr="005D0C30">
        <w:rPr>
          <w:rFonts w:ascii="Calibri Light" w:hAnsi="Calibri Light" w:cs="Calibri Light"/>
          <w:sz w:val="20"/>
          <w:szCs w:val="20"/>
        </w:rPr>
        <w:t>Rekracyjnym</w:t>
      </w:r>
      <w:proofErr w:type="spellEnd"/>
      <w:r w:rsidRPr="005D0C30">
        <w:rPr>
          <w:rFonts w:ascii="Calibri Light" w:hAnsi="Calibri Light" w:cs="Calibri Light"/>
          <w:sz w:val="20"/>
          <w:szCs w:val="20"/>
        </w:rPr>
        <w:t xml:space="preserve"> W DECHE!. Korzyści z tego są obustronne. - </w:t>
      </w:r>
      <w:r w:rsidRPr="005D0C30">
        <w:rPr>
          <w:rFonts w:ascii="Calibri Light" w:hAnsi="Calibri Light" w:cs="Calibri Light"/>
          <w:i/>
          <w:sz w:val="20"/>
          <w:szCs w:val="20"/>
        </w:rPr>
        <w:t>Zaangażowanie najemcy w nasze projekty, ale także własne inicjatywy przekładają się na wyniki. Park w DECHĘ jest tego najlepszym przykładem. Dzięki nowym atrakcjom, ale także wspólnym wydarzeniom np. na 10-lecie galerii, najemca ten zanotował rekordowy, bo aż 11% wzrost liczby odwiedzających w porównaniu do 2018 roku</w:t>
      </w:r>
      <w:r w:rsidRPr="005D0C30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2C14B309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12535FD" w14:textId="77777777" w:rsidR="005D0C30" w:rsidRPr="005D0C30" w:rsidRDefault="005D0C30" w:rsidP="005D0C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5D0C30">
        <w:rPr>
          <w:rFonts w:ascii="Calibri Light" w:hAnsi="Calibri Light" w:cs="Calibri Light"/>
          <w:sz w:val="20"/>
          <w:szCs w:val="20"/>
        </w:rPr>
        <w:t xml:space="preserve">Te kierunki swoich działań marketingowych Gemini Park planuje kontynuować w 2020 roku. - </w:t>
      </w:r>
      <w:r w:rsidRPr="005D0C30">
        <w:rPr>
          <w:rFonts w:ascii="Calibri Light" w:hAnsi="Calibri Light" w:cs="Calibri Light"/>
          <w:i/>
          <w:sz w:val="20"/>
          <w:szCs w:val="20"/>
        </w:rPr>
        <w:t xml:space="preserve">Przyjęta przez nas strategia nie tylko dużej aktywności, ale także dywersyfikacji wydarzeń, przynosi efekty. Razem ze skutecznym leasingiem wzmacnia pozycjonowanie obiektu, promuje jego wizerunek, pomaga nam także w rozwoju relacji z najemcami i mieszkańcami Podbeskidzia. Dlatego w 2020 dalej będziemy dalej szli w tym kierunku, znów tworząc idealny </w:t>
      </w:r>
      <w:proofErr w:type="spellStart"/>
      <w:r w:rsidRPr="005D0C30">
        <w:rPr>
          <w:rFonts w:ascii="Calibri Light" w:hAnsi="Calibri Light" w:cs="Calibri Light"/>
          <w:i/>
          <w:sz w:val="20"/>
          <w:szCs w:val="20"/>
        </w:rPr>
        <w:t>miks</w:t>
      </w:r>
      <w:proofErr w:type="spellEnd"/>
      <w:r w:rsidRPr="005D0C30">
        <w:rPr>
          <w:rFonts w:ascii="Calibri Light" w:hAnsi="Calibri Light" w:cs="Calibri Light"/>
          <w:i/>
          <w:sz w:val="20"/>
          <w:szCs w:val="20"/>
        </w:rPr>
        <w:t xml:space="preserve"> mądrej rozrywki, CSR, </w:t>
      </w:r>
      <w:proofErr w:type="spellStart"/>
      <w:r w:rsidRPr="005D0C30">
        <w:rPr>
          <w:rFonts w:ascii="Calibri Light" w:hAnsi="Calibri Light" w:cs="Calibri Light"/>
          <w:i/>
          <w:sz w:val="20"/>
          <w:szCs w:val="20"/>
        </w:rPr>
        <w:t>prosprzedaży</w:t>
      </w:r>
      <w:proofErr w:type="spellEnd"/>
      <w:r w:rsidRPr="005D0C30">
        <w:rPr>
          <w:rFonts w:ascii="Calibri Light" w:hAnsi="Calibri Light" w:cs="Calibri Light"/>
          <w:i/>
          <w:sz w:val="20"/>
          <w:szCs w:val="20"/>
        </w:rPr>
        <w:t xml:space="preserve"> i </w:t>
      </w:r>
      <w:proofErr w:type="spellStart"/>
      <w:r w:rsidRPr="005D0C30">
        <w:rPr>
          <w:rFonts w:ascii="Calibri Light" w:hAnsi="Calibri Light" w:cs="Calibri Light"/>
          <w:i/>
          <w:sz w:val="20"/>
          <w:szCs w:val="20"/>
        </w:rPr>
        <w:t>community</w:t>
      </w:r>
      <w:proofErr w:type="spellEnd"/>
      <w:r w:rsidRPr="005D0C30">
        <w:rPr>
          <w:rFonts w:ascii="Calibri Light" w:hAnsi="Calibri Light" w:cs="Calibri Light"/>
          <w:i/>
          <w:sz w:val="20"/>
          <w:szCs w:val="20"/>
        </w:rPr>
        <w:t xml:space="preserve"> relations</w:t>
      </w:r>
      <w:r w:rsidRPr="005D0C30">
        <w:rPr>
          <w:rFonts w:ascii="Calibri Light" w:hAnsi="Calibri Light" w:cs="Calibri Light"/>
          <w:sz w:val="20"/>
          <w:szCs w:val="20"/>
        </w:rPr>
        <w:t xml:space="preserve"> – podsumowuje.</w:t>
      </w:r>
    </w:p>
    <w:p w14:paraId="2A0F2ACF" w14:textId="77777777" w:rsidR="00F638D0" w:rsidRPr="005D0C30" w:rsidRDefault="00F638D0" w:rsidP="00F638D0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7B94FCF4" w14:textId="77777777" w:rsidR="005D0C30" w:rsidRPr="005D0C30" w:rsidRDefault="005D0C30" w:rsidP="00F638D0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71BD3B77" w14:textId="77777777" w:rsidR="00974399" w:rsidRPr="005D0C30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r w:rsidRPr="005D0C30">
        <w:rPr>
          <w:rFonts w:ascii="Calibri Light" w:hAnsi="Calibri Light" w:cs="Calibri Light"/>
          <w:sz w:val="16"/>
          <w:szCs w:val="20"/>
        </w:rPr>
        <w:t>Źródło: Gemini Park Bielsko-Biała, Gemini Holding</w:t>
      </w:r>
    </w:p>
    <w:p w14:paraId="039F2D0F" w14:textId="77777777" w:rsidR="00974399" w:rsidRPr="005D0C30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proofErr w:type="spellStart"/>
      <w:r w:rsidRPr="005D0C30">
        <w:rPr>
          <w:rFonts w:ascii="Calibri Light" w:hAnsi="Calibri Light" w:cs="Calibri Light"/>
          <w:sz w:val="16"/>
          <w:szCs w:val="20"/>
        </w:rPr>
        <w:t>Tagi</w:t>
      </w:r>
      <w:proofErr w:type="spellEnd"/>
      <w:r w:rsidRPr="005D0C30">
        <w:rPr>
          <w:rFonts w:ascii="Calibri Light" w:hAnsi="Calibri Light" w:cs="Calibri Light"/>
          <w:sz w:val="16"/>
          <w:szCs w:val="20"/>
        </w:rPr>
        <w:t>: Gemini Holding, Gemini Park Bielsko-Biała, Gemini Park</w:t>
      </w:r>
    </w:p>
    <w:p w14:paraId="45AD4DE3" w14:textId="3D311D56" w:rsidR="00F8124D" w:rsidRPr="005D0C30" w:rsidRDefault="00974399" w:rsidP="00CC5D3C">
      <w:pPr>
        <w:spacing w:before="100" w:beforeAutospacing="1" w:after="100" w:afterAutospacing="1"/>
        <w:rPr>
          <w:rFonts w:ascii="Calibri Light" w:hAnsi="Calibri Light" w:cs="Calibri Light"/>
          <w:sz w:val="18"/>
          <w:szCs w:val="20"/>
        </w:rPr>
      </w:pPr>
      <w:r w:rsidRPr="005D0C30">
        <w:rPr>
          <w:rFonts w:ascii="Calibri Light" w:hAnsi="Calibri Light" w:cs="Calibri Light"/>
          <w:b/>
          <w:sz w:val="18"/>
          <w:szCs w:val="20"/>
        </w:rPr>
        <w:t>Gemini Park Bielsko – Biała</w:t>
      </w:r>
      <w:r w:rsidRPr="005D0C30">
        <w:rPr>
          <w:rFonts w:ascii="Calibri Light" w:hAnsi="Calibri Light" w:cs="Calibri Light"/>
          <w:sz w:val="18"/>
          <w:szCs w:val="20"/>
        </w:rPr>
        <w:t xml:space="preserve"> to nowoczesne centrum handlowo-rozrywkowe położone w samym sercu stolicy Podbeskidzia. </w:t>
      </w:r>
      <w:r w:rsidR="00CC5D3C" w:rsidRPr="005D0C30">
        <w:rPr>
          <w:rFonts w:ascii="Calibri Light" w:hAnsi="Calibri Light" w:cs="Calibri Light"/>
          <w:sz w:val="18"/>
          <w:szCs w:val="20"/>
        </w:rPr>
        <w:br/>
      </w:r>
      <w:r w:rsidRPr="005D0C30">
        <w:rPr>
          <w:rFonts w:ascii="Calibri Light" w:hAnsi="Calibri Light" w:cs="Calibri Light"/>
          <w:sz w:val="18"/>
          <w:szCs w:val="20"/>
        </w:rPr>
        <w:t>Na ponad 42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</w:t>
      </w:r>
      <w:r w:rsidR="00CC5D3C" w:rsidRPr="005D0C30">
        <w:rPr>
          <w:rFonts w:ascii="Calibri Light" w:hAnsi="Calibri Light" w:cs="Calibri Light"/>
          <w:sz w:val="18"/>
          <w:szCs w:val="20"/>
        </w:rPr>
        <w:t xml:space="preserve"> mający 10,5 tys. m kw.</w:t>
      </w:r>
      <w:r w:rsidRPr="005D0C30">
        <w:rPr>
          <w:rFonts w:ascii="Calibri Light" w:hAnsi="Calibri Light" w:cs="Calibri Light"/>
          <w:sz w:val="18"/>
          <w:szCs w:val="20"/>
        </w:rPr>
        <w:t xml:space="preserve"> „Park – W DECHE!” oraz park linowy. To pierwsza tego typu przestrzeń przy galerii handlowej w Polsce, który daje dzieciom możliwość aktywnego spędzenia czasu połączonego z nauką i poznaniem świata. Galeria działa od 2009 roku. W 2014 została natomiast rozbudowana. </w:t>
      </w:r>
    </w:p>
    <w:p w14:paraId="736D72BF" w14:textId="77777777" w:rsidR="00D11A8C" w:rsidRPr="005D0C30" w:rsidRDefault="00D11A8C" w:rsidP="00CC5D3C">
      <w:pPr>
        <w:spacing w:before="100" w:beforeAutospacing="1" w:after="100" w:afterAutospacing="1"/>
        <w:rPr>
          <w:rFonts w:ascii="Calibri Light" w:hAnsi="Calibri Light" w:cs="Calibri Light"/>
          <w:sz w:val="14"/>
          <w:szCs w:val="20"/>
        </w:rPr>
      </w:pPr>
    </w:p>
    <w:sectPr w:rsidR="00D11A8C" w:rsidRPr="005D0C3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718FED" w14:textId="77777777" w:rsidR="00F009C7" w:rsidRDefault="00F009C7" w:rsidP="00850D64">
      <w:r>
        <w:separator/>
      </w:r>
    </w:p>
  </w:endnote>
  <w:endnote w:type="continuationSeparator" w:id="0">
    <w:p w14:paraId="23D169EF" w14:textId="77777777" w:rsidR="00F009C7" w:rsidRDefault="00F009C7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22208B" w14:textId="77777777" w:rsidR="00F009C7" w:rsidRDefault="00F009C7" w:rsidP="00850D64">
      <w:r>
        <w:separator/>
      </w:r>
    </w:p>
  </w:footnote>
  <w:footnote w:type="continuationSeparator" w:id="0">
    <w:p w14:paraId="294A22C5" w14:textId="77777777" w:rsidR="00F009C7" w:rsidRDefault="00F009C7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CC5D3C" w:rsidRDefault="00CC5D3C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15A2B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95594"/>
    <w:rsid w:val="003A5E54"/>
    <w:rsid w:val="003B5364"/>
    <w:rsid w:val="003E42EA"/>
    <w:rsid w:val="003E4C2B"/>
    <w:rsid w:val="003F369B"/>
    <w:rsid w:val="003F375B"/>
    <w:rsid w:val="003F5EE8"/>
    <w:rsid w:val="00403FE2"/>
    <w:rsid w:val="00404254"/>
    <w:rsid w:val="00412BC1"/>
    <w:rsid w:val="004172EC"/>
    <w:rsid w:val="0046280B"/>
    <w:rsid w:val="00465FA1"/>
    <w:rsid w:val="00486F53"/>
    <w:rsid w:val="004A20B8"/>
    <w:rsid w:val="004D6B5B"/>
    <w:rsid w:val="005136FE"/>
    <w:rsid w:val="00513F25"/>
    <w:rsid w:val="0052527A"/>
    <w:rsid w:val="005C5693"/>
    <w:rsid w:val="005D0445"/>
    <w:rsid w:val="005D0C30"/>
    <w:rsid w:val="00613F6E"/>
    <w:rsid w:val="006221C8"/>
    <w:rsid w:val="0062777C"/>
    <w:rsid w:val="00632F02"/>
    <w:rsid w:val="00642D78"/>
    <w:rsid w:val="0065521E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7F3864"/>
    <w:rsid w:val="007F7845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74399"/>
    <w:rsid w:val="009A3747"/>
    <w:rsid w:val="009B17DB"/>
    <w:rsid w:val="009D51D0"/>
    <w:rsid w:val="00A71899"/>
    <w:rsid w:val="00A767C1"/>
    <w:rsid w:val="00AA5E02"/>
    <w:rsid w:val="00AA6171"/>
    <w:rsid w:val="00AB7B6A"/>
    <w:rsid w:val="00AC0192"/>
    <w:rsid w:val="00AE4292"/>
    <w:rsid w:val="00AE78F9"/>
    <w:rsid w:val="00B362CA"/>
    <w:rsid w:val="00B62CAB"/>
    <w:rsid w:val="00B90C51"/>
    <w:rsid w:val="00C153B9"/>
    <w:rsid w:val="00C1542B"/>
    <w:rsid w:val="00C47F5C"/>
    <w:rsid w:val="00C72B8B"/>
    <w:rsid w:val="00C8590B"/>
    <w:rsid w:val="00CA7F14"/>
    <w:rsid w:val="00CB0114"/>
    <w:rsid w:val="00CC5D3C"/>
    <w:rsid w:val="00CE42FF"/>
    <w:rsid w:val="00CF47C6"/>
    <w:rsid w:val="00CF5A42"/>
    <w:rsid w:val="00D01F07"/>
    <w:rsid w:val="00D11A8C"/>
    <w:rsid w:val="00D76890"/>
    <w:rsid w:val="00D87B0D"/>
    <w:rsid w:val="00D91E5D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57D67"/>
    <w:rsid w:val="00E75B5B"/>
    <w:rsid w:val="00E81B1F"/>
    <w:rsid w:val="00E847EA"/>
    <w:rsid w:val="00E91E14"/>
    <w:rsid w:val="00EC0117"/>
    <w:rsid w:val="00EC2A2C"/>
    <w:rsid w:val="00EE483F"/>
    <w:rsid w:val="00EE5B0A"/>
    <w:rsid w:val="00EF2E0D"/>
    <w:rsid w:val="00F009C7"/>
    <w:rsid w:val="00F17089"/>
    <w:rsid w:val="00F5018E"/>
    <w:rsid w:val="00F638D0"/>
    <w:rsid w:val="00F8124D"/>
    <w:rsid w:val="00F906E0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2019-09-25T08:22:00Z</cp:lastPrinted>
  <dcterms:created xsi:type="dcterms:W3CDTF">2020-01-27T08:38:00Z</dcterms:created>
  <dcterms:modified xsi:type="dcterms:W3CDTF">2020-01-27T08:38:00Z</dcterms:modified>
</cp:coreProperties>
</file>