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B58DB0" w14:textId="77777777" w:rsidR="000E4C5E" w:rsidRPr="009D51D0" w:rsidRDefault="000E4C5E" w:rsidP="00CC5D3C">
      <w:pPr>
        <w:pStyle w:val="Bezodstpw"/>
        <w:rPr>
          <w:rFonts w:ascii="Calibri Light" w:hAnsi="Calibri Light" w:cs="Calibri Light"/>
          <w:sz w:val="20"/>
        </w:rPr>
      </w:pPr>
    </w:p>
    <w:p w14:paraId="45686ECA" w14:textId="6C0E0DB1" w:rsidR="00974399" w:rsidRPr="009D51D0" w:rsidRDefault="00974399" w:rsidP="00CC5D3C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D51D0">
        <w:rPr>
          <w:rFonts w:ascii="Calibri Light" w:hAnsi="Calibri Light" w:cs="Calibri Light"/>
          <w:b/>
          <w:sz w:val="20"/>
          <w:szCs w:val="20"/>
        </w:rPr>
        <w:t>Informacja prasowa:</w:t>
      </w:r>
      <w:r w:rsidR="009D51D0">
        <w:rPr>
          <w:rFonts w:ascii="Calibri Light" w:hAnsi="Calibri Light" w:cs="Calibri Light"/>
          <w:b/>
          <w:sz w:val="20"/>
          <w:szCs w:val="20"/>
        </w:rPr>
        <w:t xml:space="preserve"> 18</w:t>
      </w:r>
      <w:r w:rsidR="003E4C2B" w:rsidRPr="009D51D0">
        <w:rPr>
          <w:rFonts w:ascii="Calibri Light" w:hAnsi="Calibri Light" w:cs="Calibri Light"/>
          <w:b/>
          <w:sz w:val="20"/>
          <w:szCs w:val="20"/>
        </w:rPr>
        <w:t>-10</w:t>
      </w:r>
      <w:r w:rsidRPr="009D51D0">
        <w:rPr>
          <w:rFonts w:ascii="Calibri Light" w:hAnsi="Calibri Light" w:cs="Calibri Light"/>
          <w:b/>
          <w:sz w:val="20"/>
          <w:szCs w:val="20"/>
        </w:rPr>
        <w:t>-2019, Bielsko-Biała</w:t>
      </w:r>
    </w:p>
    <w:p w14:paraId="526F2674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9D51D0">
        <w:rPr>
          <w:rFonts w:ascii="Calibri Light" w:hAnsi="Calibri Light" w:cs="Calibri Light"/>
          <w:sz w:val="20"/>
          <w:szCs w:val="20"/>
        </w:rPr>
        <w:t>Biuro Prasowe Gemini Park Bielsko-Biała</w:t>
      </w:r>
    </w:p>
    <w:p w14:paraId="0D231FA3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9D51D0">
        <w:rPr>
          <w:rFonts w:ascii="Calibri Light" w:hAnsi="Calibri Light" w:cs="Calibri Light"/>
          <w:sz w:val="20"/>
          <w:szCs w:val="20"/>
        </w:rPr>
        <w:t>Tomasz Pietrzak/Guarana PR</w:t>
      </w:r>
    </w:p>
    <w:p w14:paraId="17816E7C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  <w:r w:rsidRPr="009D51D0">
        <w:rPr>
          <w:rFonts w:ascii="Calibri Light" w:hAnsi="Calibri Light" w:cs="Calibri Light"/>
          <w:sz w:val="20"/>
          <w:szCs w:val="20"/>
        </w:rPr>
        <w:t>tel. 509 106 256 mail. tomasz.pietrzak[at]guaranapr.pl</w:t>
      </w:r>
    </w:p>
    <w:p w14:paraId="5B783C59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EB0101A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B7746F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b/>
          <w:sz w:val="28"/>
        </w:rPr>
      </w:pPr>
      <w:r w:rsidRPr="009D51D0">
        <w:rPr>
          <w:rFonts w:ascii="Calibri Light" w:hAnsi="Calibri Light" w:cs="Calibri Light"/>
          <w:b/>
          <w:sz w:val="28"/>
        </w:rPr>
        <w:t>Cztery nowe otwarcia na przestrzeni 10 dni. Gemini Park Bielsko-Biała wypełnia się nowymi sklepami!</w:t>
      </w:r>
    </w:p>
    <w:p w14:paraId="4AFAAB54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0D8B89AA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3D2CF18F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>W Gemini Park Bielsko-Biała trwa intensywny sezon otwarć. Tylko w ciągu 10 dni aż 4 najemców otworzyło tam swoje sklepy, zajmując łącznie blisko 800 m kw. W sumie w ostatnim półroczu oferta centrum handlowego wzbogaciła się aż o 7 nowych marek.</w:t>
      </w:r>
    </w:p>
    <w:p w14:paraId="003BDAA3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133F50F8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Ostatnie dni przyniosły w bielskiej galerii otwarcie m.in. sklepu brytyjskiej sieci </w:t>
      </w:r>
      <w:proofErr w:type="spellStart"/>
      <w:r w:rsidRPr="009D51D0">
        <w:rPr>
          <w:rFonts w:ascii="Calibri Light" w:hAnsi="Calibri Light" w:cs="Calibri Light"/>
          <w:sz w:val="20"/>
        </w:rPr>
        <w:t>Dealz</w:t>
      </w:r>
      <w:proofErr w:type="spellEnd"/>
      <w:r w:rsidRPr="009D51D0">
        <w:rPr>
          <w:rFonts w:ascii="Calibri Light" w:hAnsi="Calibri Light" w:cs="Calibri Light"/>
          <w:sz w:val="20"/>
        </w:rPr>
        <w:t>. Najemca, mający już ponad 900 sklepów w całej Europie, zajął powierzchnię 476 m w. Jest to jedno z największych otwarć w Gemini Park w ostatnich miesiącach. Co więcej, jest to debiut tej popularnej marki na Podbeskidziu.</w:t>
      </w:r>
    </w:p>
    <w:p w14:paraId="7F1204F2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7154B1BA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  <w:szCs w:val="20"/>
        </w:rPr>
      </w:pPr>
      <w:r w:rsidRPr="009D51D0">
        <w:rPr>
          <w:rFonts w:ascii="Calibri Light" w:hAnsi="Calibri Light" w:cs="Calibri Light"/>
          <w:sz w:val="20"/>
          <w:szCs w:val="20"/>
        </w:rPr>
        <w:t xml:space="preserve">W ofercie sklepu klienci galerii znajdą </w:t>
      </w:r>
      <w:r w:rsidRPr="009D51D0">
        <w:rPr>
          <w:rFonts w:ascii="Calibri Light" w:hAnsi="Calibri Light" w:cs="Calibri Light"/>
          <w:sz w:val="20"/>
          <w:szCs w:val="20"/>
          <w:shd w:val="clear" w:color="auto" w:fill="FFFFFF"/>
        </w:rPr>
        <w:t>artykuły przemysłowe, zabawki, artykuły papiernicze i DIY, dekoracje wnętrz i elementy wyposażenia. W sumie ponad 3 tys. produktów, w tym wiele brytyjskich marek dotąd niedostępnych w Polsce.</w:t>
      </w:r>
    </w:p>
    <w:p w14:paraId="59331BB0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18BA172A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Lokalnym debiutantem jest także restauracja Silver Dragon, serwująca dania kuchni azjatyckiej - m.in. tajskiej i wietnamskiej. Najemca zajął powierzchnię 50 m kw. i został ulokowany przy food </w:t>
      </w:r>
      <w:proofErr w:type="spellStart"/>
      <w:r w:rsidRPr="009D51D0">
        <w:rPr>
          <w:rFonts w:ascii="Calibri Light" w:hAnsi="Calibri Light" w:cs="Calibri Light"/>
          <w:sz w:val="20"/>
        </w:rPr>
        <w:t>court</w:t>
      </w:r>
      <w:proofErr w:type="spellEnd"/>
      <w:r w:rsidRPr="009D51D0">
        <w:rPr>
          <w:rFonts w:ascii="Calibri Light" w:hAnsi="Calibri Light" w:cs="Calibri Light"/>
          <w:sz w:val="20"/>
        </w:rPr>
        <w:t xml:space="preserve">. Silver Dragon to dynamicznie rozwijająca się sieć restauracji, mająca swoje lokale już w 20 miastach. Dzięki temu otwarciu food </w:t>
      </w:r>
      <w:proofErr w:type="spellStart"/>
      <w:r w:rsidRPr="009D51D0">
        <w:rPr>
          <w:rFonts w:ascii="Calibri Light" w:hAnsi="Calibri Light" w:cs="Calibri Light"/>
          <w:sz w:val="20"/>
        </w:rPr>
        <w:t>court</w:t>
      </w:r>
      <w:proofErr w:type="spellEnd"/>
      <w:r w:rsidRPr="009D51D0">
        <w:rPr>
          <w:rFonts w:ascii="Calibri Light" w:hAnsi="Calibri Light" w:cs="Calibri Light"/>
          <w:sz w:val="20"/>
        </w:rPr>
        <w:t xml:space="preserve"> Gemini Park jest już w 100% wynajęty, a galeria może pochwalić się ofertą gastronomiczną liczącą 17 lokali.</w:t>
      </w:r>
    </w:p>
    <w:p w14:paraId="36177323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3CA8C721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>Nowością na podbeskidzkim rynku jest także sklep z winami Fine Wine. Marka, której ofertę wypełniają wina m.in. z Ameryki Południowej, Afryki i Australii oraz inne trunki, zajęła lokal mający 38  m kw. Jest to pierwszy sklep z tego typu asortymentem w Gemini Park Bi</w:t>
      </w:r>
      <w:bookmarkStart w:id="0" w:name="_GoBack"/>
      <w:bookmarkEnd w:id="0"/>
      <w:r w:rsidRPr="009D51D0">
        <w:rPr>
          <w:rFonts w:ascii="Calibri Light" w:hAnsi="Calibri Light" w:cs="Calibri Light"/>
          <w:sz w:val="20"/>
        </w:rPr>
        <w:t>elsko-Biała.</w:t>
      </w:r>
    </w:p>
    <w:p w14:paraId="31EC066B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46BF1102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Jesień bielskiej galerii przynosi także nowego najemcę w segmencie mody. Koniec września zaowocował otwarciem salonu polskiej marki </w:t>
      </w:r>
      <w:proofErr w:type="spellStart"/>
      <w:r w:rsidRPr="009D51D0">
        <w:rPr>
          <w:rFonts w:ascii="Calibri Light" w:hAnsi="Calibri Light" w:cs="Calibri Light"/>
          <w:sz w:val="20"/>
        </w:rPr>
        <w:t>Tatuum</w:t>
      </w:r>
      <w:proofErr w:type="spellEnd"/>
      <w:r w:rsidRPr="009D51D0">
        <w:rPr>
          <w:rFonts w:ascii="Calibri Light" w:hAnsi="Calibri Light" w:cs="Calibri Light"/>
          <w:sz w:val="20"/>
        </w:rPr>
        <w:t>. Jego ofertę wypełnia odzież i dodatki dla kobiet oraz mężczyzn. Jest to już 37 sklep z ubraniami w galerii. Najemca zdecydował się wynająć w centrum handlowym lokal mający 182 m kw.</w:t>
      </w:r>
    </w:p>
    <w:p w14:paraId="2AFC6746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3012B156" w14:textId="19EDB9EE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  <w:szCs w:val="20"/>
        </w:rPr>
      </w:pPr>
      <w:r w:rsidRPr="009D51D0">
        <w:rPr>
          <w:rFonts w:ascii="Calibri Light" w:hAnsi="Calibri Light" w:cs="Calibri Light"/>
          <w:i/>
          <w:sz w:val="20"/>
          <w:szCs w:val="20"/>
        </w:rPr>
        <w:t xml:space="preserve">- </w:t>
      </w:r>
      <w:r w:rsidRPr="009D51D0">
        <w:rPr>
          <w:rFonts w:ascii="Calibri Light" w:hAnsi="Calibri Light" w:cs="Calibri Light"/>
          <w:i/>
          <w:sz w:val="20"/>
        </w:rPr>
        <w:t>Za nami bardzo intensywny okres prac nad ofertą, który tylko w ost</w:t>
      </w:r>
      <w:r w:rsidR="009D51D0" w:rsidRPr="009D51D0">
        <w:rPr>
          <w:rFonts w:ascii="Calibri Light" w:hAnsi="Calibri Light" w:cs="Calibri Light"/>
          <w:i/>
          <w:sz w:val="20"/>
        </w:rPr>
        <w:t>atnich dniach zaprocentował aż 4</w:t>
      </w:r>
      <w:r w:rsidRPr="009D51D0">
        <w:rPr>
          <w:rFonts w:ascii="Calibri Light" w:hAnsi="Calibri Light" w:cs="Calibri Light"/>
          <w:i/>
          <w:sz w:val="20"/>
        </w:rPr>
        <w:t xml:space="preserve"> nowymi otwarciami, a na przestrzeni ostatnich tygodni</w:t>
      </w:r>
      <w:r w:rsidR="009D51D0" w:rsidRPr="009D51D0">
        <w:rPr>
          <w:rFonts w:ascii="Calibri Light" w:hAnsi="Calibri Light" w:cs="Calibri Light"/>
          <w:i/>
          <w:sz w:val="20"/>
        </w:rPr>
        <w:t xml:space="preserve"> 7</w:t>
      </w:r>
      <w:r w:rsidRPr="009D51D0">
        <w:rPr>
          <w:rFonts w:ascii="Calibri Light" w:hAnsi="Calibri Light" w:cs="Calibri Light"/>
          <w:i/>
          <w:sz w:val="20"/>
        </w:rPr>
        <w:t xml:space="preserve">, w tym kawiarni Costa </w:t>
      </w:r>
      <w:proofErr w:type="spellStart"/>
      <w:r w:rsidRPr="009D51D0">
        <w:rPr>
          <w:rFonts w:ascii="Calibri Light" w:hAnsi="Calibri Light" w:cs="Calibri Light"/>
          <w:i/>
          <w:sz w:val="20"/>
        </w:rPr>
        <w:t>Coffee</w:t>
      </w:r>
      <w:proofErr w:type="spellEnd"/>
      <w:r w:rsidRPr="009D51D0">
        <w:rPr>
          <w:rFonts w:ascii="Calibri Light" w:hAnsi="Calibri Light" w:cs="Calibri Light"/>
          <w:i/>
          <w:sz w:val="20"/>
        </w:rPr>
        <w:t xml:space="preserve"> oraz salonów </w:t>
      </w:r>
      <w:proofErr w:type="spellStart"/>
      <w:r w:rsidRPr="009D51D0">
        <w:rPr>
          <w:rFonts w:ascii="Calibri Light" w:hAnsi="Calibri Light" w:cs="Calibri Light"/>
          <w:i/>
          <w:sz w:val="20"/>
        </w:rPr>
        <w:t>Only</w:t>
      </w:r>
      <w:proofErr w:type="spellEnd"/>
      <w:r w:rsidRPr="009D51D0">
        <w:rPr>
          <w:rFonts w:ascii="Calibri Light" w:hAnsi="Calibri Light" w:cs="Calibri Light"/>
          <w:i/>
          <w:sz w:val="20"/>
        </w:rPr>
        <w:t xml:space="preserve"> i ŠKODA OUTLET KORCZYK. Tym samym wypełniamy założony przez nas plan leasingowy na 2019 rok, kontynuując realizację bardzo efektywnej strategii</w:t>
      </w:r>
      <w:r w:rsidRPr="009D51D0">
        <w:rPr>
          <w:rFonts w:ascii="Calibri Light" w:hAnsi="Calibri Light" w:cs="Calibri Light"/>
          <w:sz w:val="18"/>
          <w:szCs w:val="20"/>
        </w:rPr>
        <w:t xml:space="preserve"> </w:t>
      </w:r>
      <w:r w:rsidRPr="009D51D0">
        <w:rPr>
          <w:rFonts w:ascii="Calibri Light" w:hAnsi="Calibri Light" w:cs="Calibri Light"/>
          <w:sz w:val="20"/>
          <w:szCs w:val="20"/>
        </w:rPr>
        <w:t xml:space="preserve">- </w:t>
      </w:r>
      <w:r w:rsidRPr="009D51D0">
        <w:rPr>
          <w:rFonts w:ascii="Calibri Light" w:hAnsi="Calibri Light" w:cs="Calibri Light"/>
          <w:b/>
          <w:sz w:val="20"/>
          <w:szCs w:val="20"/>
        </w:rPr>
        <w:t xml:space="preserve">mówi Daniel </w:t>
      </w:r>
      <w:proofErr w:type="spellStart"/>
      <w:r w:rsidRPr="009D51D0">
        <w:rPr>
          <w:rFonts w:ascii="Calibri Light" w:hAnsi="Calibri Light" w:cs="Calibri Light"/>
          <w:b/>
          <w:sz w:val="20"/>
          <w:szCs w:val="20"/>
        </w:rPr>
        <w:t>Słuchocki</w:t>
      </w:r>
      <w:proofErr w:type="spellEnd"/>
      <w:r w:rsidRPr="009D51D0">
        <w:rPr>
          <w:rFonts w:ascii="Calibri Light" w:hAnsi="Calibri Light" w:cs="Calibri Light"/>
          <w:b/>
          <w:sz w:val="20"/>
          <w:szCs w:val="20"/>
        </w:rPr>
        <w:t xml:space="preserve">, </w:t>
      </w:r>
      <w:proofErr w:type="spellStart"/>
      <w:r w:rsidRPr="009D51D0">
        <w:rPr>
          <w:rFonts w:ascii="Calibri Light" w:hAnsi="Calibri Light" w:cs="Calibri Light"/>
          <w:b/>
          <w:sz w:val="20"/>
          <w:szCs w:val="20"/>
        </w:rPr>
        <w:t>Head</w:t>
      </w:r>
      <w:proofErr w:type="spellEnd"/>
      <w:r w:rsidRPr="009D51D0">
        <w:rPr>
          <w:rFonts w:ascii="Calibri Light" w:hAnsi="Calibri Light" w:cs="Calibri Light"/>
          <w:b/>
          <w:sz w:val="20"/>
          <w:szCs w:val="20"/>
        </w:rPr>
        <w:t xml:space="preserve"> of </w:t>
      </w:r>
      <w:proofErr w:type="spellStart"/>
      <w:r w:rsidRPr="009D51D0">
        <w:rPr>
          <w:rFonts w:ascii="Calibri Light" w:hAnsi="Calibri Light" w:cs="Calibri Light"/>
          <w:b/>
          <w:sz w:val="20"/>
          <w:szCs w:val="20"/>
        </w:rPr>
        <w:t>Lease</w:t>
      </w:r>
      <w:proofErr w:type="spellEnd"/>
      <w:r w:rsidRPr="009D51D0">
        <w:rPr>
          <w:rFonts w:ascii="Calibri Light" w:hAnsi="Calibri Light" w:cs="Calibri Light"/>
          <w:b/>
          <w:sz w:val="20"/>
          <w:szCs w:val="20"/>
        </w:rPr>
        <w:t xml:space="preserve"> w Gemini Holding.</w:t>
      </w:r>
    </w:p>
    <w:p w14:paraId="5829FFF7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E4D8AC2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 - </w:t>
      </w:r>
      <w:r w:rsidRPr="009D51D0">
        <w:rPr>
          <w:rFonts w:ascii="Calibri Light" w:hAnsi="Calibri Light" w:cs="Calibri Light"/>
          <w:i/>
          <w:sz w:val="20"/>
        </w:rPr>
        <w:t>Dzięki niej nie tylko systematycznie zwiększamy pulę najemców i wprowadzamy nowości do oferty dywersyfikując ją, ale także coraz odważnie sięgamy po marki, które są unikalne na Podbeskidziu, a nawet nieobecne jeszcze na lokalnym rynku. Tym samym dokładamy kolejne elementy, które mają szasnę przyciągnąć do nas klienta</w:t>
      </w:r>
      <w:r w:rsidRPr="009D51D0">
        <w:rPr>
          <w:rFonts w:ascii="Calibri Light" w:hAnsi="Calibri Light" w:cs="Calibri Light"/>
          <w:sz w:val="20"/>
        </w:rPr>
        <w:t xml:space="preserve">  - dodaje.</w:t>
      </w:r>
    </w:p>
    <w:p w14:paraId="5FD1211F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74F08AA2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b/>
          <w:sz w:val="20"/>
        </w:rPr>
      </w:pPr>
      <w:r w:rsidRPr="009D51D0">
        <w:rPr>
          <w:rFonts w:ascii="Calibri Light" w:hAnsi="Calibri Light" w:cs="Calibri Light"/>
          <w:b/>
          <w:sz w:val="20"/>
        </w:rPr>
        <w:t>Mocna pozycja galerii przyciąga najemców</w:t>
      </w:r>
    </w:p>
    <w:p w14:paraId="4B036A07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>Takim ruchom sprzyja coraz mocniejsza pozycja obiektu na lokalnym i regionalnym rynku, a także zmiany, jakie zaszły w nim w ostatnich latach. Od blisko 5 lat galeria z sukcesem buduje pozycję galerii rodzinnej z modowym akcentem, z roku na rok zwiększając liczbę klientów, do rekordowego poziom 5,3 mln w 2018 roku.</w:t>
      </w:r>
    </w:p>
    <w:p w14:paraId="5D076E13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0116BF73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Wpływ na to ma zarówno dynamiczny rozwój oferty rozrywkowej i atrakcji poza handlowych, w tym parku rozrywki „W DECHE!”, jak również nowe, popularne marki, które co roku pojawiają się w ofercie centrum handlowego, zwłaszcza w segmencie modowym, gastronomicznym i rozrywkowym. </w:t>
      </w:r>
    </w:p>
    <w:p w14:paraId="60BB4B82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0C4CA4EE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lastRenderedPageBreak/>
        <w:t>Nie bez znaczenia jest także konsekwentnie realizowana od 2014 rok, tj. od rozbudowy galerii, strategia marketingowa, dzięki której Gemini Park udało się zbudować wizerunek rodzinnej galerii handlowo-rozrywkowej z mocną ofertą sklepów, ale także atrakcjami wypełniającymi czas wolny.</w:t>
      </w:r>
    </w:p>
    <w:p w14:paraId="735FF036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428F38D6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b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- </w:t>
      </w:r>
      <w:r w:rsidRPr="009D51D0">
        <w:rPr>
          <w:rFonts w:ascii="Calibri Light" w:hAnsi="Calibri Light" w:cs="Calibri Light"/>
          <w:i/>
          <w:sz w:val="20"/>
        </w:rPr>
        <w:t xml:space="preserve">Marki, które dziś lokują się w Gemini Park są doskonale rozeznane na rynku. Dla swojego rozwoju wybierają wyłącznie centra handlowe o dużym potencjale oraz o mocnej pozycji rynkowej. Poszukują chociażby galerii inwestujących w siebie, o rosnącym </w:t>
      </w:r>
      <w:proofErr w:type="spellStart"/>
      <w:r w:rsidRPr="009D51D0">
        <w:rPr>
          <w:rFonts w:ascii="Calibri Light" w:hAnsi="Calibri Light" w:cs="Calibri Light"/>
          <w:i/>
          <w:sz w:val="20"/>
        </w:rPr>
        <w:t>footfall</w:t>
      </w:r>
      <w:proofErr w:type="spellEnd"/>
      <w:r w:rsidRPr="009D51D0">
        <w:rPr>
          <w:rFonts w:ascii="Calibri Light" w:hAnsi="Calibri Light" w:cs="Calibri Light"/>
          <w:i/>
          <w:sz w:val="20"/>
        </w:rPr>
        <w:t xml:space="preserve"> czy rosnących obrotach najemców. Gemini Park idealnie się w te poszukiwania wpisuje</w:t>
      </w:r>
      <w:r w:rsidRPr="009D51D0">
        <w:rPr>
          <w:rFonts w:ascii="Calibri Light" w:hAnsi="Calibri Light" w:cs="Calibri Light"/>
          <w:sz w:val="20"/>
        </w:rPr>
        <w:t xml:space="preserve"> - </w:t>
      </w:r>
      <w:r w:rsidRPr="009D51D0">
        <w:rPr>
          <w:rFonts w:ascii="Calibri Light" w:hAnsi="Calibri Light" w:cs="Calibri Light"/>
          <w:b/>
          <w:sz w:val="20"/>
        </w:rPr>
        <w:t>mówi Krzysztof Brączek, dyrektor Gemini Park Bielsko-Biała.</w:t>
      </w:r>
    </w:p>
    <w:p w14:paraId="0B842EE8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b/>
          <w:sz w:val="20"/>
        </w:rPr>
      </w:pPr>
    </w:p>
    <w:p w14:paraId="6908207E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 xml:space="preserve">I faktycznie, od 2014 roku, to jest od rozbudowy, galeria umacnia swoją pozycję. Na przestrzeni ostatnich 5 lat liczba klientów w centrum handlowym wzrosła o ponad 100%. 2018 rok w porównaniu do 2017 roku, pomimo trudnej sytuacji na rynku spowodowanej ustawą ograniczającej handel, przyniósł galerii ponad 1,2 proc. wzrost odwiedzających i aż 3-punkty procentowe ponad indeksem krajowym </w:t>
      </w:r>
      <w:proofErr w:type="spellStart"/>
      <w:r w:rsidRPr="009D51D0">
        <w:rPr>
          <w:rFonts w:ascii="Calibri Light" w:hAnsi="Calibri Light" w:cs="Calibri Light"/>
          <w:sz w:val="20"/>
        </w:rPr>
        <w:t>footfall</w:t>
      </w:r>
      <w:proofErr w:type="spellEnd"/>
      <w:r w:rsidRPr="009D51D0">
        <w:rPr>
          <w:rFonts w:ascii="Calibri Light" w:hAnsi="Calibri Light" w:cs="Calibri Light"/>
          <w:sz w:val="20"/>
        </w:rPr>
        <w:t xml:space="preserve"> notowanym przez </w:t>
      </w:r>
      <w:proofErr w:type="spellStart"/>
      <w:r w:rsidRPr="009D51D0">
        <w:rPr>
          <w:rFonts w:ascii="Calibri Light" w:hAnsi="Calibri Light" w:cs="Calibri Light"/>
          <w:sz w:val="20"/>
        </w:rPr>
        <w:t>Reindex</w:t>
      </w:r>
      <w:proofErr w:type="spellEnd"/>
      <w:r w:rsidRPr="009D51D0">
        <w:rPr>
          <w:rFonts w:ascii="Calibri Light" w:hAnsi="Calibri Light" w:cs="Calibri Light"/>
          <w:sz w:val="20"/>
        </w:rPr>
        <w:t>.</w:t>
      </w:r>
    </w:p>
    <w:p w14:paraId="77D37409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06177D8D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sz w:val="20"/>
        </w:rPr>
        <w:t>Miniony rok galeria zakończyła także z rekordowym, 11 proc. wzrostem obrotów, notowanym we wszystkich segmentach oferty. 9 miesięcy 2019 roku tylko umocniło ten trend, w efekcie czego galeria prognozuje kolejne rekordowe wyniki na koniec bieżącego roku.</w:t>
      </w:r>
    </w:p>
    <w:p w14:paraId="4E383C80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5E75CFC4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  <w:r w:rsidRPr="009D51D0">
        <w:rPr>
          <w:rFonts w:ascii="Calibri Light" w:hAnsi="Calibri Light" w:cs="Calibri Light"/>
          <w:i/>
          <w:sz w:val="20"/>
        </w:rPr>
        <w:t xml:space="preserve">- Gemini Park to dziś solidny partner biznesowy. Sama galeria nie tylko od 5 lat nieprzerwanie się rozwija, poszerzając swój rynek, ale ma także przed sobą kolejne plany inwestycje, dzięki który będziemy mogli systematycznie wprowadzać elementy znane chociażby z galerii  społecznościowych. Tym samym jesteśmy w stanie zapewnić markom niezwykle atrakcyjne otoczenie, które generuje zyski, a także sprzyja rozwojowi </w:t>
      </w:r>
      <w:r w:rsidRPr="009D51D0">
        <w:rPr>
          <w:rFonts w:ascii="Calibri Light" w:hAnsi="Calibri Light" w:cs="Calibri Light"/>
          <w:sz w:val="20"/>
        </w:rPr>
        <w:t>- mówi Brączek.</w:t>
      </w:r>
    </w:p>
    <w:p w14:paraId="68B0872A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573E44DA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0AE43CEF" w14:textId="77777777" w:rsidR="00D91E5D" w:rsidRPr="009D51D0" w:rsidRDefault="00D91E5D" w:rsidP="00D91E5D">
      <w:pPr>
        <w:pStyle w:val="Bezodstpw"/>
        <w:rPr>
          <w:rFonts w:ascii="Calibri Light" w:hAnsi="Calibri Light" w:cs="Calibri Light"/>
          <w:sz w:val="20"/>
        </w:rPr>
      </w:pPr>
    </w:p>
    <w:p w14:paraId="6F822983" w14:textId="77777777" w:rsidR="00D87B0D" w:rsidRPr="009D51D0" w:rsidRDefault="00D87B0D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545E94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BD3B77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r w:rsidRPr="009D51D0">
        <w:rPr>
          <w:rFonts w:ascii="Calibri Light" w:hAnsi="Calibri Light" w:cs="Calibri Light"/>
          <w:sz w:val="16"/>
          <w:szCs w:val="20"/>
        </w:rPr>
        <w:t>Źródło: Gemini Park Bielsko-Biała, Gemini Holding</w:t>
      </w:r>
    </w:p>
    <w:p w14:paraId="039F2D0F" w14:textId="77777777" w:rsidR="00974399" w:rsidRPr="009D51D0" w:rsidRDefault="00974399" w:rsidP="00CC5D3C">
      <w:pPr>
        <w:pStyle w:val="Bezodstpw"/>
        <w:rPr>
          <w:rFonts w:ascii="Calibri Light" w:hAnsi="Calibri Light" w:cs="Calibri Light"/>
          <w:sz w:val="16"/>
          <w:szCs w:val="20"/>
        </w:rPr>
      </w:pPr>
      <w:proofErr w:type="spellStart"/>
      <w:r w:rsidRPr="009D51D0">
        <w:rPr>
          <w:rFonts w:ascii="Calibri Light" w:hAnsi="Calibri Light" w:cs="Calibri Light"/>
          <w:sz w:val="16"/>
          <w:szCs w:val="20"/>
        </w:rPr>
        <w:t>Tagi</w:t>
      </w:r>
      <w:proofErr w:type="spellEnd"/>
      <w:r w:rsidRPr="009D51D0">
        <w:rPr>
          <w:rFonts w:ascii="Calibri Light" w:hAnsi="Calibri Light" w:cs="Calibri Light"/>
          <w:sz w:val="16"/>
          <w:szCs w:val="20"/>
        </w:rPr>
        <w:t>: Gemini Holding, Gemini Park Bielsko-Biała, Gemini Park</w:t>
      </w:r>
    </w:p>
    <w:p w14:paraId="45AD4DE3" w14:textId="3D311D56" w:rsidR="00F8124D" w:rsidRPr="009D51D0" w:rsidRDefault="00974399" w:rsidP="00CC5D3C">
      <w:pPr>
        <w:spacing w:before="100" w:beforeAutospacing="1" w:after="100" w:afterAutospacing="1"/>
        <w:rPr>
          <w:rFonts w:ascii="Calibri Light" w:hAnsi="Calibri Light" w:cs="Calibri Light"/>
          <w:sz w:val="18"/>
          <w:szCs w:val="20"/>
        </w:rPr>
      </w:pPr>
      <w:r w:rsidRPr="009D51D0">
        <w:rPr>
          <w:rFonts w:ascii="Calibri Light" w:hAnsi="Calibri Light" w:cs="Calibri Light"/>
          <w:b/>
          <w:sz w:val="18"/>
          <w:szCs w:val="20"/>
        </w:rPr>
        <w:t>Gemini Park Bielsko – Biała</w:t>
      </w:r>
      <w:r w:rsidRPr="009D51D0">
        <w:rPr>
          <w:rFonts w:ascii="Calibri Light" w:hAnsi="Calibri Light" w:cs="Calibri Light"/>
          <w:sz w:val="18"/>
          <w:szCs w:val="20"/>
        </w:rPr>
        <w:t xml:space="preserve"> to nowoczesne centrum handlowo-rozrywkowe położone w samym sercu stolicy Podbeskidzia. </w:t>
      </w:r>
      <w:r w:rsidR="00CC5D3C" w:rsidRPr="009D51D0">
        <w:rPr>
          <w:rFonts w:ascii="Calibri Light" w:hAnsi="Calibri Light" w:cs="Calibri Light"/>
          <w:sz w:val="18"/>
          <w:szCs w:val="20"/>
        </w:rPr>
        <w:br/>
      </w:r>
      <w:r w:rsidRPr="009D51D0">
        <w:rPr>
          <w:rFonts w:ascii="Calibri Light" w:hAnsi="Calibri Light" w:cs="Calibri Light"/>
          <w:sz w:val="18"/>
          <w:szCs w:val="20"/>
        </w:rPr>
        <w:t>Na ponad 42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</w:t>
      </w:r>
      <w:r w:rsidR="00CC5D3C" w:rsidRPr="009D51D0">
        <w:rPr>
          <w:rFonts w:ascii="Calibri Light" w:hAnsi="Calibri Light" w:cs="Calibri Light"/>
          <w:sz w:val="18"/>
          <w:szCs w:val="20"/>
        </w:rPr>
        <w:t xml:space="preserve"> mający 10,5 tys. m kw.</w:t>
      </w:r>
      <w:r w:rsidRPr="009D51D0">
        <w:rPr>
          <w:rFonts w:ascii="Calibri Light" w:hAnsi="Calibri Light" w:cs="Calibri Light"/>
          <w:sz w:val="18"/>
          <w:szCs w:val="20"/>
        </w:rPr>
        <w:t xml:space="preserve"> „Park – W DECHE!” oraz park linowy. To pierwsza tego typu przestrzeń przy galerii handlowej w Polsce, który daje dzieciom możliwość aktywnego spędzenia czasu połączonego z nauką i poznaniem świata. Galeria działa od 2009 roku. W 2014 została natomiast rozbudowana. </w:t>
      </w:r>
    </w:p>
    <w:p w14:paraId="736D72BF" w14:textId="77777777" w:rsidR="00D11A8C" w:rsidRPr="009D51D0" w:rsidRDefault="00D11A8C" w:rsidP="00CC5D3C">
      <w:pPr>
        <w:spacing w:before="100" w:beforeAutospacing="1" w:after="100" w:afterAutospacing="1"/>
        <w:rPr>
          <w:rFonts w:ascii="Calibri Light" w:hAnsi="Calibri Light" w:cs="Calibri Light"/>
          <w:sz w:val="14"/>
          <w:szCs w:val="20"/>
        </w:rPr>
      </w:pPr>
    </w:p>
    <w:sectPr w:rsidR="00D11A8C" w:rsidRPr="009D51D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DE351F" w14:textId="77777777" w:rsidR="00EC2A2C" w:rsidRDefault="00EC2A2C" w:rsidP="00850D64">
      <w:r>
        <w:separator/>
      </w:r>
    </w:p>
  </w:endnote>
  <w:endnote w:type="continuationSeparator" w:id="0">
    <w:p w14:paraId="34943D03" w14:textId="77777777" w:rsidR="00EC2A2C" w:rsidRDefault="00EC2A2C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08E534" w14:textId="77777777" w:rsidR="00EC2A2C" w:rsidRDefault="00EC2A2C" w:rsidP="00850D64">
      <w:r>
        <w:separator/>
      </w:r>
    </w:p>
  </w:footnote>
  <w:footnote w:type="continuationSeparator" w:id="0">
    <w:p w14:paraId="6D3C671B" w14:textId="77777777" w:rsidR="00EC2A2C" w:rsidRDefault="00EC2A2C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CC5D3C" w:rsidRDefault="00CC5D3C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16CAB"/>
    <w:rsid w:val="00050050"/>
    <w:rsid w:val="000C3418"/>
    <w:rsid w:val="000C4ACF"/>
    <w:rsid w:val="000D0767"/>
    <w:rsid w:val="000E4C5E"/>
    <w:rsid w:val="000E50F8"/>
    <w:rsid w:val="00122E72"/>
    <w:rsid w:val="001236A1"/>
    <w:rsid w:val="00132797"/>
    <w:rsid w:val="00135C79"/>
    <w:rsid w:val="00225B44"/>
    <w:rsid w:val="00245D29"/>
    <w:rsid w:val="002509B2"/>
    <w:rsid w:val="00251255"/>
    <w:rsid w:val="00256D3C"/>
    <w:rsid w:val="00271C29"/>
    <w:rsid w:val="002D3DC7"/>
    <w:rsid w:val="002E31A6"/>
    <w:rsid w:val="00336AFA"/>
    <w:rsid w:val="003453EF"/>
    <w:rsid w:val="00370124"/>
    <w:rsid w:val="00376BBC"/>
    <w:rsid w:val="00395594"/>
    <w:rsid w:val="003A5E54"/>
    <w:rsid w:val="003B5364"/>
    <w:rsid w:val="003E42EA"/>
    <w:rsid w:val="003E4C2B"/>
    <w:rsid w:val="003F375B"/>
    <w:rsid w:val="003F5EE8"/>
    <w:rsid w:val="00403FE2"/>
    <w:rsid w:val="00404254"/>
    <w:rsid w:val="00412BC1"/>
    <w:rsid w:val="004172EC"/>
    <w:rsid w:val="0046280B"/>
    <w:rsid w:val="00465FA1"/>
    <w:rsid w:val="00486F53"/>
    <w:rsid w:val="004A20B8"/>
    <w:rsid w:val="004D6B5B"/>
    <w:rsid w:val="005136FE"/>
    <w:rsid w:val="00513F25"/>
    <w:rsid w:val="0052527A"/>
    <w:rsid w:val="005C5693"/>
    <w:rsid w:val="005D0445"/>
    <w:rsid w:val="00613F6E"/>
    <w:rsid w:val="006221C8"/>
    <w:rsid w:val="0062777C"/>
    <w:rsid w:val="00632F02"/>
    <w:rsid w:val="00642D78"/>
    <w:rsid w:val="00670FDC"/>
    <w:rsid w:val="00686E8E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7F7845"/>
    <w:rsid w:val="008054D3"/>
    <w:rsid w:val="00850D64"/>
    <w:rsid w:val="0085186C"/>
    <w:rsid w:val="00877827"/>
    <w:rsid w:val="008934CD"/>
    <w:rsid w:val="008A30EA"/>
    <w:rsid w:val="008E12C2"/>
    <w:rsid w:val="00913773"/>
    <w:rsid w:val="009275B9"/>
    <w:rsid w:val="00944CAE"/>
    <w:rsid w:val="009463CA"/>
    <w:rsid w:val="00974399"/>
    <w:rsid w:val="009A3747"/>
    <w:rsid w:val="009B17DB"/>
    <w:rsid w:val="009D51D0"/>
    <w:rsid w:val="00A71899"/>
    <w:rsid w:val="00A767C1"/>
    <w:rsid w:val="00AA5E02"/>
    <w:rsid w:val="00AA6171"/>
    <w:rsid w:val="00AB7B6A"/>
    <w:rsid w:val="00AC0192"/>
    <w:rsid w:val="00AE4292"/>
    <w:rsid w:val="00AE78F9"/>
    <w:rsid w:val="00B362CA"/>
    <w:rsid w:val="00B62CAB"/>
    <w:rsid w:val="00B90C51"/>
    <w:rsid w:val="00C153B9"/>
    <w:rsid w:val="00C1542B"/>
    <w:rsid w:val="00C47F5C"/>
    <w:rsid w:val="00C72B8B"/>
    <w:rsid w:val="00C8590B"/>
    <w:rsid w:val="00CA7F14"/>
    <w:rsid w:val="00CB0114"/>
    <w:rsid w:val="00CC5D3C"/>
    <w:rsid w:val="00CE42FF"/>
    <w:rsid w:val="00CF47C6"/>
    <w:rsid w:val="00CF5A42"/>
    <w:rsid w:val="00D01F07"/>
    <w:rsid w:val="00D11A8C"/>
    <w:rsid w:val="00D76890"/>
    <w:rsid w:val="00D87B0D"/>
    <w:rsid w:val="00D91E5D"/>
    <w:rsid w:val="00DA33A0"/>
    <w:rsid w:val="00DA6CF1"/>
    <w:rsid w:val="00DB64C7"/>
    <w:rsid w:val="00DE0EFB"/>
    <w:rsid w:val="00DF0E08"/>
    <w:rsid w:val="00E04368"/>
    <w:rsid w:val="00E11A23"/>
    <w:rsid w:val="00E453CA"/>
    <w:rsid w:val="00E4721B"/>
    <w:rsid w:val="00E57D67"/>
    <w:rsid w:val="00E75B5B"/>
    <w:rsid w:val="00E81B1F"/>
    <w:rsid w:val="00E847EA"/>
    <w:rsid w:val="00E91E14"/>
    <w:rsid w:val="00EC0117"/>
    <w:rsid w:val="00EC2A2C"/>
    <w:rsid w:val="00EE483F"/>
    <w:rsid w:val="00F17089"/>
    <w:rsid w:val="00F5018E"/>
    <w:rsid w:val="00F8124D"/>
    <w:rsid w:val="00FB4AE4"/>
    <w:rsid w:val="00FC3088"/>
    <w:rsid w:val="00FF0709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  <w:style w:type="paragraph" w:customStyle="1" w:styleId="Standard">
    <w:name w:val="Standard"/>
    <w:rsid w:val="00D11A8C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3"/>
      <w:sz w:val="24"/>
      <w:szCs w:val="24"/>
      <w:u w:color="000000"/>
      <w:lang w:eastAsia="pl-PL"/>
    </w:rPr>
  </w:style>
  <w:style w:type="paragraph" w:styleId="NormalnyWeb">
    <w:name w:val="Normal (Web)"/>
    <w:basedOn w:val="Normalny"/>
    <w:uiPriority w:val="99"/>
    <w:unhideWhenUsed/>
    <w:rsid w:val="00256D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882</Words>
  <Characters>5297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2019-09-25T08:22:00Z</cp:lastPrinted>
  <dcterms:created xsi:type="dcterms:W3CDTF">2019-10-17T19:33:00Z</dcterms:created>
  <dcterms:modified xsi:type="dcterms:W3CDTF">2019-10-17T19:35:00Z</dcterms:modified>
</cp:coreProperties>
</file>