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DDC5D" w14:textId="0AF73153" w:rsidR="00370124" w:rsidRPr="00AE65E6" w:rsidRDefault="00370124" w:rsidP="00FB4AE4">
      <w:pPr>
        <w:pStyle w:val="Bezodstpw"/>
        <w:jc w:val="both"/>
        <w:rPr>
          <w:rFonts w:ascii="Calibri Light" w:hAnsi="Calibri Light" w:cs="Calibri Light"/>
          <w:b/>
          <w:sz w:val="18"/>
        </w:rPr>
      </w:pPr>
      <w:bookmarkStart w:id="0" w:name="_GoBack"/>
      <w:bookmarkEnd w:id="0"/>
      <w:r w:rsidRPr="00AE65E6">
        <w:rPr>
          <w:rFonts w:ascii="Calibri Light" w:hAnsi="Calibri Light" w:cs="Calibri Light"/>
          <w:b/>
          <w:sz w:val="18"/>
        </w:rPr>
        <w:t xml:space="preserve">Informacja prasowa: </w:t>
      </w:r>
      <w:r w:rsidR="006326F4">
        <w:rPr>
          <w:rFonts w:ascii="Calibri Light" w:hAnsi="Calibri Light" w:cs="Calibri Light"/>
          <w:b/>
          <w:sz w:val="18"/>
        </w:rPr>
        <w:t>23</w:t>
      </w:r>
      <w:r w:rsidR="00EC2750" w:rsidRPr="00AE65E6">
        <w:rPr>
          <w:rFonts w:ascii="Calibri Light" w:hAnsi="Calibri Light" w:cs="Calibri Light"/>
          <w:b/>
          <w:sz w:val="18"/>
        </w:rPr>
        <w:t>-11</w:t>
      </w:r>
      <w:r w:rsidRPr="00AE65E6">
        <w:rPr>
          <w:rFonts w:ascii="Calibri Light" w:hAnsi="Calibri Light" w:cs="Calibri Light"/>
          <w:b/>
          <w:sz w:val="18"/>
        </w:rPr>
        <w:t>-2018, Bielsko-Biała</w:t>
      </w:r>
    </w:p>
    <w:p w14:paraId="65FBBED7" w14:textId="77777777" w:rsidR="00370124" w:rsidRPr="00AE65E6" w:rsidRDefault="00370124" w:rsidP="00FB4AE4">
      <w:pPr>
        <w:pStyle w:val="Bezodstpw"/>
        <w:rPr>
          <w:rFonts w:ascii="Calibri Light" w:hAnsi="Calibri Light" w:cs="Calibri Light"/>
          <w:sz w:val="18"/>
        </w:rPr>
      </w:pPr>
      <w:r w:rsidRPr="00AE65E6">
        <w:rPr>
          <w:rFonts w:ascii="Calibri Light" w:hAnsi="Calibri Light" w:cs="Calibri Light"/>
          <w:sz w:val="18"/>
        </w:rPr>
        <w:t>Biuro Prasowe Gemini Park Bielsko-Biała</w:t>
      </w:r>
    </w:p>
    <w:p w14:paraId="05D51CE5" w14:textId="77777777" w:rsidR="00370124" w:rsidRPr="00AE65E6" w:rsidRDefault="00370124" w:rsidP="00FB4AE4">
      <w:pPr>
        <w:pStyle w:val="Bezodstpw"/>
        <w:rPr>
          <w:rFonts w:ascii="Calibri Light" w:hAnsi="Calibri Light" w:cs="Calibri Light"/>
          <w:sz w:val="18"/>
        </w:rPr>
      </w:pPr>
      <w:r w:rsidRPr="00AE65E6">
        <w:rPr>
          <w:rFonts w:ascii="Calibri Light" w:hAnsi="Calibri Light" w:cs="Calibri Light"/>
          <w:sz w:val="18"/>
        </w:rPr>
        <w:t>Tomasz Pietrzak/Guarana PR</w:t>
      </w:r>
    </w:p>
    <w:p w14:paraId="428750AA" w14:textId="0A337903" w:rsidR="00370124" w:rsidRPr="00AE65E6" w:rsidRDefault="00370124" w:rsidP="00FB4AE4">
      <w:pPr>
        <w:pStyle w:val="Bezodstpw"/>
        <w:rPr>
          <w:rFonts w:ascii="Calibri Light" w:hAnsi="Calibri Light" w:cs="Calibri Light"/>
          <w:sz w:val="18"/>
        </w:rPr>
      </w:pPr>
      <w:r w:rsidRPr="00AE65E6">
        <w:rPr>
          <w:rFonts w:ascii="Calibri Light" w:hAnsi="Calibri Light" w:cs="Calibri Light"/>
          <w:sz w:val="18"/>
        </w:rPr>
        <w:t>tel. 509 106 256 mail. tomasz.pietrzak[at]guaranapr.pl</w:t>
      </w:r>
      <w:r w:rsidRPr="00AE65E6">
        <w:rPr>
          <w:rFonts w:ascii="Calibri Light" w:hAnsi="Calibri Light" w:cs="Calibri Light"/>
          <w:sz w:val="18"/>
        </w:rPr>
        <w:br/>
      </w:r>
    </w:p>
    <w:p w14:paraId="5C2E70B5" w14:textId="77777777" w:rsidR="00370124" w:rsidRPr="00AE65E6" w:rsidRDefault="00370124" w:rsidP="00FB4AE4">
      <w:pPr>
        <w:pStyle w:val="Bezodstpw"/>
        <w:jc w:val="both"/>
        <w:rPr>
          <w:rFonts w:ascii="Calibri Light" w:hAnsi="Calibri Light" w:cs="Calibri Light"/>
        </w:rPr>
      </w:pPr>
    </w:p>
    <w:p w14:paraId="0586DC44" w14:textId="77777777" w:rsidR="00EC2750" w:rsidRPr="00AE65E6" w:rsidRDefault="00EC2750" w:rsidP="00EC2750">
      <w:pPr>
        <w:pStyle w:val="Bezodstpw"/>
        <w:rPr>
          <w:rFonts w:ascii="Calibri Light" w:hAnsi="Calibri Light" w:cs="Calibri Light"/>
          <w:sz w:val="20"/>
          <w:szCs w:val="20"/>
        </w:rPr>
      </w:pPr>
    </w:p>
    <w:p w14:paraId="1F5EC566" w14:textId="77777777" w:rsidR="00AE65E6" w:rsidRPr="006326F4" w:rsidRDefault="00AE65E6" w:rsidP="00AE65E6">
      <w:pPr>
        <w:pStyle w:val="Bezodstpw"/>
        <w:rPr>
          <w:rFonts w:ascii="Calibri Light" w:hAnsi="Calibri Light" w:cs="Calibri Light"/>
          <w:b/>
          <w:sz w:val="26"/>
        </w:rPr>
      </w:pPr>
      <w:r w:rsidRPr="006326F4">
        <w:rPr>
          <w:rFonts w:ascii="Calibri Light" w:hAnsi="Calibri Light" w:cs="Calibri Light"/>
          <w:b/>
          <w:sz w:val="26"/>
        </w:rPr>
        <w:t>Gemini Park: współpraca z miastem jest ważna dla rozwoju galerii</w:t>
      </w:r>
    </w:p>
    <w:p w14:paraId="11C7A463" w14:textId="77777777" w:rsidR="00AE65E6" w:rsidRPr="00AE65E6" w:rsidRDefault="00AE65E6" w:rsidP="00AE65E6">
      <w:pPr>
        <w:pStyle w:val="Bezodstpw"/>
        <w:rPr>
          <w:rFonts w:ascii="Calibri Light" w:hAnsi="Calibri Light" w:cs="Calibri Light"/>
          <w:sz w:val="20"/>
        </w:rPr>
      </w:pPr>
    </w:p>
    <w:p w14:paraId="32FA24A3" w14:textId="77777777" w:rsidR="00AE65E6" w:rsidRPr="00AE65E6" w:rsidRDefault="00AE65E6" w:rsidP="00AE65E6">
      <w:pPr>
        <w:pStyle w:val="Bezodstpw"/>
        <w:rPr>
          <w:rFonts w:ascii="Calibri Light" w:hAnsi="Calibri Light" w:cs="Calibri Light"/>
          <w:sz w:val="20"/>
        </w:rPr>
      </w:pPr>
    </w:p>
    <w:p w14:paraId="415C3D4F" w14:textId="77777777" w:rsidR="00AE65E6" w:rsidRPr="00AE65E6" w:rsidRDefault="00AE65E6" w:rsidP="00AE65E6">
      <w:pPr>
        <w:pStyle w:val="Bezodstpw"/>
        <w:rPr>
          <w:rFonts w:ascii="Calibri Light" w:hAnsi="Calibri Light" w:cs="Calibri Light"/>
          <w:sz w:val="24"/>
        </w:rPr>
      </w:pPr>
      <w:r w:rsidRPr="00AE65E6">
        <w:rPr>
          <w:rFonts w:ascii="Calibri Light" w:hAnsi="Calibri Light" w:cs="Calibri Light"/>
          <w:sz w:val="24"/>
        </w:rPr>
        <w:t>Galerie handlowe przestają być samotnymi wyspami handlowym i coraz mocniej stawiają na współpracę z władzami miast i instytucjami, stając się częścią miejskiej tkanki. Korzyści z takich relacji są obustronne. Przykładem jest Gemini Park Bielsko-Biała.</w:t>
      </w:r>
    </w:p>
    <w:p w14:paraId="0AA8CD1B" w14:textId="77777777" w:rsidR="00AE65E6" w:rsidRPr="00AE65E6" w:rsidRDefault="00AE65E6" w:rsidP="00AE65E6">
      <w:pPr>
        <w:pStyle w:val="Bezodstpw"/>
        <w:rPr>
          <w:rFonts w:ascii="Calibri Light" w:hAnsi="Calibri Light" w:cs="Calibri Light"/>
          <w:sz w:val="20"/>
        </w:rPr>
      </w:pPr>
    </w:p>
    <w:p w14:paraId="08D12A47" w14:textId="77777777" w:rsidR="00AE65E6" w:rsidRPr="00AE65E6" w:rsidRDefault="00AE65E6" w:rsidP="00AE65E6">
      <w:pPr>
        <w:pStyle w:val="Bezodstpw"/>
        <w:rPr>
          <w:rFonts w:ascii="Calibri Light" w:hAnsi="Calibri Light" w:cs="Calibri Light"/>
          <w:sz w:val="20"/>
        </w:rPr>
      </w:pPr>
    </w:p>
    <w:p w14:paraId="5B4F9260"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Jeszcze kilkanaście lat temu galerie handlowe w Polsce miały ambicje konkurowania z miastami, stając się „nowym centrami”. Dziś stopniowo odchodzi się od tej koncepcji, na rzecz zacieśniania współpracy i wspólnego, zrównoważonego rozwoju miasta.  W efekcie tego galerie coraz częściej stają się partnerami miast, wspierając, a nawet inicjując miejskie projekty inwestycyjne, kulturalne czy edukacyjne.</w:t>
      </w:r>
    </w:p>
    <w:p w14:paraId="16AF49A4" w14:textId="77777777" w:rsidR="00AE65E6" w:rsidRPr="00AE65E6" w:rsidRDefault="00AE65E6" w:rsidP="00AE65E6">
      <w:pPr>
        <w:pStyle w:val="Bezodstpw"/>
        <w:rPr>
          <w:rFonts w:ascii="Calibri Light" w:hAnsi="Calibri Light" w:cs="Calibri Light"/>
          <w:sz w:val="20"/>
        </w:rPr>
      </w:pPr>
    </w:p>
    <w:p w14:paraId="5DA8C71B"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 Rola galerii w mieście ewoluuje. Kluczowym elementem jest dziś partnerstwo z miastem. Nowoczesna galeria budująca swoją pozycje w zrównoważony sposób nie może być konkurencją dla miejskich atrakcji i samego miasta – mówi Krzysztof </w:t>
      </w:r>
      <w:proofErr w:type="spellStart"/>
      <w:r w:rsidRPr="00AE65E6">
        <w:rPr>
          <w:rFonts w:ascii="Calibri Light" w:hAnsi="Calibri Light" w:cs="Calibri Light"/>
          <w:sz w:val="20"/>
        </w:rPr>
        <w:t>Brączek</w:t>
      </w:r>
      <w:proofErr w:type="spellEnd"/>
      <w:r w:rsidRPr="00AE65E6">
        <w:rPr>
          <w:rFonts w:ascii="Calibri Light" w:hAnsi="Calibri Light" w:cs="Calibri Light"/>
          <w:sz w:val="20"/>
        </w:rPr>
        <w:t>, dyrektor Gemini Park Bielsko-Biała.</w:t>
      </w:r>
    </w:p>
    <w:p w14:paraId="2EEB4F4B" w14:textId="77777777" w:rsidR="00AE65E6" w:rsidRPr="00AE65E6" w:rsidRDefault="00AE65E6" w:rsidP="00AE65E6">
      <w:pPr>
        <w:pStyle w:val="Bezodstpw"/>
        <w:rPr>
          <w:rFonts w:ascii="Calibri Light" w:hAnsi="Calibri Light" w:cs="Calibri Light"/>
          <w:sz w:val="20"/>
        </w:rPr>
      </w:pPr>
    </w:p>
    <w:p w14:paraId="144DCD16"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I dodaje:- Wręcz przeciwnie, poprzez swoje zaangażowanie, ofertę handlową, rozrywkową, restauracyjną czy edukacyjną ale także infrastrukturę,  galeria powinna dopełniać miasto, podnosząc jego atrakcyjność. W Gemini Park od lat realizujemy ten kierunek – mówi.</w:t>
      </w:r>
    </w:p>
    <w:p w14:paraId="07C17A7F" w14:textId="77777777" w:rsidR="00AE65E6" w:rsidRPr="00AE65E6" w:rsidRDefault="00AE65E6" w:rsidP="00AE65E6">
      <w:pPr>
        <w:pStyle w:val="Bezodstpw"/>
        <w:rPr>
          <w:rFonts w:ascii="Calibri Light" w:hAnsi="Calibri Light" w:cs="Calibri Light"/>
          <w:sz w:val="20"/>
        </w:rPr>
      </w:pPr>
    </w:p>
    <w:p w14:paraId="248501C7"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I faktycznie, bielska galeria ma szansę być przykładem na to, jak obiekt handlowy może efektywnie współpracować z miastem. Gemini Park nie tylko wspiera liczne inicjatywy realizowane przez miejskie instytucje, wspólnie z miastem inicjuje także projekty </w:t>
      </w:r>
      <w:proofErr w:type="spellStart"/>
      <w:r w:rsidRPr="00AE65E6">
        <w:rPr>
          <w:rFonts w:ascii="Calibri Light" w:hAnsi="Calibri Light" w:cs="Calibri Light"/>
          <w:sz w:val="20"/>
        </w:rPr>
        <w:t>miejscotwórcze</w:t>
      </w:r>
      <w:proofErr w:type="spellEnd"/>
      <w:r w:rsidRPr="00AE65E6">
        <w:rPr>
          <w:rFonts w:ascii="Calibri Light" w:hAnsi="Calibri Light" w:cs="Calibri Light"/>
          <w:sz w:val="20"/>
        </w:rPr>
        <w:t>. Przykład?</w:t>
      </w:r>
    </w:p>
    <w:p w14:paraId="1DA1E625" w14:textId="77777777" w:rsidR="00AE65E6" w:rsidRPr="00AE65E6" w:rsidRDefault="00AE65E6" w:rsidP="00AE65E6">
      <w:pPr>
        <w:pStyle w:val="Bezodstpw"/>
        <w:rPr>
          <w:rFonts w:ascii="Calibri Light" w:hAnsi="Calibri Light" w:cs="Calibri Light"/>
          <w:sz w:val="20"/>
        </w:rPr>
      </w:pPr>
    </w:p>
    <w:p w14:paraId="6706CB6B"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Od ponad 4 lat galeria ze swojej inicjatywy  i przy współpracy z urzędem realizuje zakrojoną na szeroką skalę, wieloetapową rewitalizację terenów zielonych nad rzeką Białą, położonych tuż przy galerii. Do dziś objęły one swoim zasięgiem ponad 11,5 tys. m kw. </w:t>
      </w:r>
    </w:p>
    <w:p w14:paraId="0AB6A7A2" w14:textId="77777777" w:rsidR="00AE65E6" w:rsidRPr="00AE65E6" w:rsidRDefault="00AE65E6" w:rsidP="00AE65E6">
      <w:pPr>
        <w:pStyle w:val="Bezodstpw"/>
        <w:rPr>
          <w:rFonts w:ascii="Calibri Light" w:hAnsi="Calibri Light" w:cs="Calibri Light"/>
          <w:sz w:val="20"/>
        </w:rPr>
      </w:pPr>
    </w:p>
    <w:p w14:paraId="1C49AA93"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W miejscu tym powstał już „Park Radości” przekształcony 2 lata temu w park rozrywki „W DECHE!”. Z kolei w pobliskim miejskim Parku Strzygowskiego zbudowany został park linowy. W efekcie zapomniane i nieco zaniedbane tereny rekreacyjne odzyskują swoją funkcję. Co więcej, tereny zielone w sąsiedztwie galerii zostały wpisane przez miasto do programu funduszy unijnych „Program ochrony zasobów </w:t>
      </w:r>
      <w:proofErr w:type="spellStart"/>
      <w:r w:rsidRPr="00AE65E6">
        <w:rPr>
          <w:rFonts w:ascii="Calibri Light" w:hAnsi="Calibri Light" w:cs="Calibri Light"/>
          <w:sz w:val="20"/>
        </w:rPr>
        <w:t>bio</w:t>
      </w:r>
      <w:proofErr w:type="spellEnd"/>
      <w:r w:rsidRPr="00AE65E6">
        <w:rPr>
          <w:rFonts w:ascii="Calibri Light" w:hAnsi="Calibri Light" w:cs="Calibri Light"/>
          <w:sz w:val="20"/>
        </w:rPr>
        <w:t>”.</w:t>
      </w:r>
    </w:p>
    <w:p w14:paraId="51219022" w14:textId="77777777" w:rsidR="00AE65E6" w:rsidRPr="00AE65E6" w:rsidRDefault="00AE65E6" w:rsidP="00AE65E6">
      <w:pPr>
        <w:pStyle w:val="Bezodstpw"/>
        <w:rPr>
          <w:rFonts w:ascii="Calibri Light" w:hAnsi="Calibri Light" w:cs="Calibri Light"/>
          <w:sz w:val="20"/>
        </w:rPr>
      </w:pPr>
    </w:p>
    <w:p w14:paraId="0FA3542D"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Współpraca poszła nawet o krok dalej.  Udane inwestycje Gemini Park na terenach wokół centrum handlowego zachęciły miasto do realizacji własnych projektów na sąsiadującym obszarze parku. Na 2019 rok zaplanowana jest rewitalizacja znajdującego się przy galerii Parku Strzygowskiego. W planach jest m.in. powstanie toru rolkowego,  ścieżki rowerowej, alejek spacerowych i małej architektury.</w:t>
      </w:r>
    </w:p>
    <w:p w14:paraId="07E10470" w14:textId="77777777" w:rsidR="00AE65E6" w:rsidRPr="00AE65E6" w:rsidRDefault="00AE65E6" w:rsidP="00AE65E6">
      <w:pPr>
        <w:pStyle w:val="Bezodstpw"/>
        <w:rPr>
          <w:rFonts w:ascii="Calibri Light" w:hAnsi="Calibri Light" w:cs="Calibri Light"/>
          <w:sz w:val="20"/>
        </w:rPr>
      </w:pPr>
    </w:p>
    <w:p w14:paraId="5E73F81B"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 To przykład na to, jak współpraca może przysłużyć się rozwojowi miasta i rewitalizacji jego terenów. Dzięki temu powstanie ciekawa przestrzeń dla mieszkańców, w której połączą się atrakcje galerii z atrakcjami miasta. To unikalne w skali kraju partnerstwo  – mówi </w:t>
      </w:r>
      <w:proofErr w:type="spellStart"/>
      <w:r w:rsidRPr="00AE65E6">
        <w:rPr>
          <w:rFonts w:ascii="Calibri Light" w:hAnsi="Calibri Light" w:cs="Calibri Light"/>
          <w:sz w:val="20"/>
        </w:rPr>
        <w:t>Brączek</w:t>
      </w:r>
      <w:proofErr w:type="spellEnd"/>
      <w:r w:rsidRPr="00AE65E6">
        <w:rPr>
          <w:rFonts w:ascii="Calibri Light" w:hAnsi="Calibri Light" w:cs="Calibri Light"/>
          <w:sz w:val="20"/>
        </w:rPr>
        <w:t>.</w:t>
      </w:r>
    </w:p>
    <w:p w14:paraId="2201FF39" w14:textId="77777777" w:rsidR="00AE65E6" w:rsidRPr="00AE65E6" w:rsidRDefault="00AE65E6" w:rsidP="00AE65E6">
      <w:pPr>
        <w:pStyle w:val="Bezodstpw"/>
        <w:rPr>
          <w:rFonts w:ascii="Calibri Light" w:hAnsi="Calibri Light" w:cs="Calibri Light"/>
          <w:sz w:val="20"/>
        </w:rPr>
      </w:pPr>
    </w:p>
    <w:p w14:paraId="41A8F843"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Tym bardziej, że do tej współpracy przyłączają się także sami mieszkańcy. Niedawno bielszczanie zdecydowali, że część budżetu obywatelskiego na 2019 rok zostanie przeznaczona na stworzenie  zielonej miejskiej plaży nad rzeką Białą w Parku Strzygowskiego. Powstanie w niej m.in. strefa wspinaczkowa dla dzieci. Także Gemini Park ma w planach rozbudowę swoich atrakcji m.in. o </w:t>
      </w:r>
      <w:proofErr w:type="spellStart"/>
      <w:r w:rsidRPr="00AE65E6">
        <w:rPr>
          <w:rFonts w:ascii="Calibri Light" w:hAnsi="Calibri Light" w:cs="Calibri Light"/>
          <w:sz w:val="20"/>
        </w:rPr>
        <w:t>tyrolkę</w:t>
      </w:r>
      <w:proofErr w:type="spellEnd"/>
      <w:r w:rsidRPr="00AE65E6">
        <w:rPr>
          <w:rFonts w:ascii="Calibri Light" w:hAnsi="Calibri Light" w:cs="Calibri Light"/>
          <w:sz w:val="20"/>
        </w:rPr>
        <w:t xml:space="preserve"> nad rzeką i park trampolin.</w:t>
      </w:r>
    </w:p>
    <w:p w14:paraId="0A48F1EB" w14:textId="77777777" w:rsidR="00AE65E6" w:rsidRPr="00AE65E6" w:rsidRDefault="00AE65E6" w:rsidP="00AE65E6">
      <w:pPr>
        <w:pStyle w:val="Bezodstpw"/>
        <w:rPr>
          <w:rFonts w:ascii="Calibri Light" w:hAnsi="Calibri Light" w:cs="Calibri Light"/>
          <w:sz w:val="20"/>
        </w:rPr>
      </w:pPr>
    </w:p>
    <w:p w14:paraId="2B75741A"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lastRenderedPageBreak/>
        <w:t xml:space="preserve">- Tą realizacją pokazujemy modelowy przykład współpracy galerii z miastem, ale także z mieszkańcami, przychodzącymi z oddolną inicjatywą. Udowadniamy jak wspólnym wysiłkiem można  dbać o </w:t>
      </w:r>
      <w:proofErr w:type="spellStart"/>
      <w:r w:rsidRPr="00AE65E6">
        <w:rPr>
          <w:rFonts w:ascii="Calibri Light" w:hAnsi="Calibri Light" w:cs="Calibri Light"/>
          <w:sz w:val="20"/>
        </w:rPr>
        <w:t>eko</w:t>
      </w:r>
      <w:proofErr w:type="spellEnd"/>
      <w:r w:rsidRPr="00AE65E6">
        <w:rPr>
          <w:rFonts w:ascii="Calibri Light" w:hAnsi="Calibri Light" w:cs="Calibri Light"/>
          <w:sz w:val="20"/>
        </w:rPr>
        <w:t xml:space="preserve">-dziedzictwo i tworzyć ciekawe miejsce w mieście oraz dobre sąsiedztwo, z którego korzysta każdy – mówi </w:t>
      </w:r>
      <w:proofErr w:type="spellStart"/>
      <w:r w:rsidRPr="00AE65E6">
        <w:rPr>
          <w:rFonts w:ascii="Calibri Light" w:hAnsi="Calibri Light" w:cs="Calibri Light"/>
          <w:sz w:val="20"/>
        </w:rPr>
        <w:t>Brączek</w:t>
      </w:r>
      <w:proofErr w:type="spellEnd"/>
      <w:r w:rsidRPr="00AE65E6">
        <w:rPr>
          <w:rFonts w:ascii="Calibri Light" w:hAnsi="Calibri Light" w:cs="Calibri Light"/>
          <w:sz w:val="20"/>
        </w:rPr>
        <w:t>.</w:t>
      </w:r>
    </w:p>
    <w:p w14:paraId="53F3D7F8" w14:textId="77777777" w:rsidR="00AE65E6" w:rsidRPr="00AE65E6" w:rsidRDefault="00AE65E6" w:rsidP="00AE65E6">
      <w:pPr>
        <w:pStyle w:val="Bezodstpw"/>
        <w:rPr>
          <w:rFonts w:ascii="Calibri Light" w:hAnsi="Calibri Light" w:cs="Calibri Light"/>
          <w:sz w:val="20"/>
        </w:rPr>
      </w:pPr>
    </w:p>
    <w:p w14:paraId="4CB12CB8"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Co ciekawe, współpraca UM Bielska-Białej z Gemini Park jest na tyle modelowa, że w 2018 roku to urzędnicy zgłosili galerię do konkursu „Marka Śląskie”. Ostatecznie centrum handlowe zdobyło główną nagrodę w kategorii CSR za liczne projekty społeczne, ekologiczne i kulturalne realizowane z myślą o mieście i mieszkańcach.</w:t>
      </w:r>
    </w:p>
    <w:p w14:paraId="440D70B3" w14:textId="77777777" w:rsidR="00AE65E6" w:rsidRPr="00AE65E6" w:rsidRDefault="00AE65E6" w:rsidP="00AE65E6">
      <w:pPr>
        <w:pStyle w:val="Bezodstpw"/>
        <w:rPr>
          <w:rFonts w:ascii="Calibri Light" w:hAnsi="Calibri Light" w:cs="Calibri Light"/>
          <w:sz w:val="20"/>
        </w:rPr>
      </w:pPr>
    </w:p>
    <w:p w14:paraId="52A96568"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 Działania galerii na polu ekologii, edukacji czy kultury są dziś zauważalne zarówno przez mieszkańców jak i Urząd Miasta. Widzimy wyraźnie, że w takiej współpracy mamy wspólny cel, którym może być np. troska o górskie szlaki, edukacja młodzieży, czy promocja kultury i organizacji pozarządowych z Podbeskidzia – mówi Krzysztof </w:t>
      </w:r>
      <w:proofErr w:type="spellStart"/>
      <w:r w:rsidRPr="00AE65E6">
        <w:rPr>
          <w:rFonts w:ascii="Calibri Light" w:hAnsi="Calibri Light" w:cs="Calibri Light"/>
          <w:sz w:val="20"/>
        </w:rPr>
        <w:t>Brączek</w:t>
      </w:r>
      <w:proofErr w:type="spellEnd"/>
      <w:r w:rsidRPr="00AE65E6">
        <w:rPr>
          <w:rFonts w:ascii="Calibri Light" w:hAnsi="Calibri Light" w:cs="Calibri Light"/>
          <w:sz w:val="20"/>
        </w:rPr>
        <w:t>.</w:t>
      </w:r>
    </w:p>
    <w:p w14:paraId="47A43394" w14:textId="77777777" w:rsidR="00AE65E6" w:rsidRPr="00AE65E6" w:rsidRDefault="00AE65E6" w:rsidP="00AE65E6">
      <w:pPr>
        <w:pStyle w:val="Bezodstpw"/>
        <w:rPr>
          <w:rFonts w:ascii="Calibri Light" w:hAnsi="Calibri Light" w:cs="Calibri Light"/>
          <w:sz w:val="20"/>
        </w:rPr>
      </w:pPr>
    </w:p>
    <w:p w14:paraId="015B84B8"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Centrum handlowe aktywnie działa także z organizacjami pozarządowymi, społecznikami oraz uczelniami wyższymi. Współpraca z tymi ostatnimi szczególnie przysłużyła się Bielsku. W 2017 roku z inicjatywy Gemini Park wspólnie z Akademią Techniczno-Humanistyczną galeria stworzyła nową miejską przestrzeń. Był nią mający 400 m kw. „Skwer Poetów im. Kazimiery Alberti”. </w:t>
      </w:r>
    </w:p>
    <w:p w14:paraId="2EFF330E" w14:textId="77777777" w:rsidR="00AE65E6" w:rsidRPr="00AE65E6" w:rsidRDefault="00AE65E6" w:rsidP="00AE65E6">
      <w:pPr>
        <w:pStyle w:val="Bezodstpw"/>
        <w:rPr>
          <w:rFonts w:ascii="Calibri Light" w:hAnsi="Calibri Light" w:cs="Calibri Light"/>
          <w:sz w:val="20"/>
        </w:rPr>
      </w:pPr>
    </w:p>
    <w:p w14:paraId="0F565A03"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Miejsce to wypełnione ławkami oraz zielenią zostało przekazane studentom i mieszkańcom. Mieli oni także wpływ na wybór patrona przestrzeni. Na skwerze pojawiła się także rzeźba poetki-patronki, Kazimiery Alberti, stworzona przez Akademię przy pomocy technologii druku 3D. To pierwszy taki pomnik w Polsce.</w:t>
      </w:r>
    </w:p>
    <w:p w14:paraId="7EC7CD5C"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 </w:t>
      </w:r>
    </w:p>
    <w:p w14:paraId="521E47AE"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Galeria wspiera projekt ekologiczny „Czyste Beskidy” realizowany przez Akademię, w ramach którego odbywa się wielka akcja sprzątania górskich szlaków.   - Staramy się być w mieście partnerem 360 stopni, zorientowanym na różne podmioty tworzący miejski koloryt i działające na rzecz rozwoju, ekologii czy kultury – mówi </w:t>
      </w:r>
      <w:proofErr w:type="spellStart"/>
      <w:r w:rsidRPr="00AE65E6">
        <w:rPr>
          <w:rFonts w:ascii="Calibri Light" w:hAnsi="Calibri Light" w:cs="Calibri Light"/>
          <w:sz w:val="20"/>
        </w:rPr>
        <w:t>Brączek</w:t>
      </w:r>
      <w:proofErr w:type="spellEnd"/>
      <w:r w:rsidRPr="00AE65E6">
        <w:rPr>
          <w:rFonts w:ascii="Calibri Light" w:hAnsi="Calibri Light" w:cs="Calibri Light"/>
          <w:sz w:val="20"/>
        </w:rPr>
        <w:t>.</w:t>
      </w:r>
    </w:p>
    <w:p w14:paraId="6EB0CD2D" w14:textId="77777777" w:rsidR="00AE65E6" w:rsidRPr="00AE65E6" w:rsidRDefault="00AE65E6" w:rsidP="00AE65E6">
      <w:pPr>
        <w:pStyle w:val="Bezodstpw"/>
        <w:rPr>
          <w:rFonts w:ascii="Calibri Light" w:hAnsi="Calibri Light" w:cs="Calibri Light"/>
          <w:sz w:val="20"/>
        </w:rPr>
      </w:pPr>
    </w:p>
    <w:p w14:paraId="0FBC37EE"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Pozwala nam to na uczestnictwo w ciekawych projektach realizowanych z myślą o mieszkańcach i środowisku, ale także na inicjowanie własnych przedsięwzięć. Fakt, że możemy zawsze liczyć na miasto oraz lokalne instytucje pomaga nam z kolei w upowszechnianiu naszych inicjatyw – dodaje.</w:t>
      </w:r>
    </w:p>
    <w:p w14:paraId="42BA4D3F" w14:textId="77777777" w:rsidR="00AE65E6" w:rsidRPr="00AE65E6" w:rsidRDefault="00AE65E6" w:rsidP="00AE65E6">
      <w:pPr>
        <w:pStyle w:val="Bezodstpw"/>
        <w:rPr>
          <w:rFonts w:ascii="Calibri Light" w:hAnsi="Calibri Light" w:cs="Calibri Light"/>
          <w:sz w:val="20"/>
        </w:rPr>
      </w:pPr>
    </w:p>
    <w:p w14:paraId="0032550A"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Zyskują zatem wszystkie strony. – Współpraca z miastem i instytucjami musi opierać się na zasadzie win-win. Wtedy każda ze stron będzie widziała profity, a tym samym chętniej angażowała się w takie relacje. To pozwala na efektywne realizowanie celów, ale także rozwój zarówno miasta, jak i centrum handlowego dla dobra mieszkańców – podsumowuje. </w:t>
      </w:r>
    </w:p>
    <w:p w14:paraId="25F50A5F" w14:textId="77777777" w:rsidR="00AE65E6" w:rsidRPr="00AE65E6" w:rsidRDefault="00AE65E6" w:rsidP="00AE65E6">
      <w:pPr>
        <w:pStyle w:val="Bezodstpw"/>
        <w:rPr>
          <w:rFonts w:ascii="Calibri Light" w:hAnsi="Calibri Light" w:cs="Calibri Light"/>
          <w:sz w:val="20"/>
        </w:rPr>
      </w:pPr>
    </w:p>
    <w:p w14:paraId="449B98A8" w14:textId="77777777" w:rsidR="00AE65E6" w:rsidRPr="00AE65E6" w:rsidRDefault="00AE65E6" w:rsidP="00AE65E6">
      <w:pPr>
        <w:pStyle w:val="Bezodstpw"/>
        <w:rPr>
          <w:rFonts w:ascii="Calibri Light" w:hAnsi="Calibri Light" w:cs="Calibri Light"/>
          <w:sz w:val="20"/>
        </w:rPr>
      </w:pPr>
    </w:p>
    <w:p w14:paraId="203C4B76" w14:textId="77777777" w:rsidR="00AE65E6" w:rsidRPr="00AE65E6" w:rsidRDefault="00AE65E6" w:rsidP="00AE65E6">
      <w:pPr>
        <w:pStyle w:val="Bezodstpw"/>
        <w:rPr>
          <w:rFonts w:ascii="Calibri Light" w:hAnsi="Calibri Light" w:cs="Calibri Light"/>
          <w:sz w:val="20"/>
        </w:rPr>
      </w:pPr>
      <w:r w:rsidRPr="00AE65E6">
        <w:rPr>
          <w:rFonts w:ascii="Calibri Light" w:hAnsi="Calibri Light" w:cs="Calibri Light"/>
          <w:sz w:val="20"/>
        </w:rPr>
        <w:t xml:space="preserve">  </w:t>
      </w:r>
    </w:p>
    <w:p w14:paraId="21EB4D63" w14:textId="77777777" w:rsidR="009463CA" w:rsidRPr="00AE65E6" w:rsidRDefault="009463CA" w:rsidP="00FB4AE4">
      <w:pPr>
        <w:pStyle w:val="Bezodstpw"/>
        <w:jc w:val="both"/>
        <w:rPr>
          <w:rFonts w:ascii="Calibri Light" w:hAnsi="Calibri Light" w:cs="Calibri Light"/>
          <w:sz w:val="20"/>
          <w:szCs w:val="20"/>
        </w:rPr>
      </w:pPr>
    </w:p>
    <w:p w14:paraId="5B0C4CAE" w14:textId="77777777" w:rsidR="009463CA" w:rsidRPr="00AE65E6" w:rsidRDefault="009463CA" w:rsidP="00FB4AE4">
      <w:pPr>
        <w:pStyle w:val="Bezodstpw"/>
        <w:jc w:val="both"/>
        <w:rPr>
          <w:rFonts w:ascii="Calibri Light" w:hAnsi="Calibri Light" w:cs="Calibri Light"/>
          <w:sz w:val="20"/>
          <w:szCs w:val="20"/>
        </w:rPr>
      </w:pPr>
      <w:r w:rsidRPr="00AE65E6">
        <w:rPr>
          <w:rFonts w:ascii="Calibri Light" w:hAnsi="Calibri Light" w:cs="Calibri Light"/>
          <w:sz w:val="20"/>
          <w:szCs w:val="20"/>
        </w:rPr>
        <w:t>Źródło: Gemini Park Bielsko-Biała</w:t>
      </w:r>
    </w:p>
    <w:p w14:paraId="6A8EE19F" w14:textId="77777777" w:rsidR="00370124" w:rsidRPr="00AE65E6" w:rsidRDefault="00370124" w:rsidP="00FB4AE4">
      <w:pPr>
        <w:spacing w:before="100" w:beforeAutospacing="1" w:after="100" w:afterAutospacing="1"/>
        <w:jc w:val="both"/>
        <w:rPr>
          <w:rFonts w:ascii="Calibri Light" w:hAnsi="Calibri Light" w:cs="Calibri Light"/>
        </w:rPr>
      </w:pPr>
      <w:r w:rsidRPr="00AE65E6">
        <w:rPr>
          <w:rFonts w:ascii="Calibri Light" w:hAnsi="Calibri Light" w:cs="Calibri Light"/>
          <w:sz w:val="14"/>
          <w:szCs w:val="20"/>
        </w:rPr>
        <w:t>***</w:t>
      </w:r>
    </w:p>
    <w:p w14:paraId="45AD4DE3" w14:textId="1984C399" w:rsidR="00F8124D" w:rsidRPr="00AE65E6" w:rsidRDefault="00370124" w:rsidP="00FB4AE4">
      <w:pPr>
        <w:spacing w:before="100" w:beforeAutospacing="1" w:after="100" w:afterAutospacing="1"/>
        <w:jc w:val="both"/>
        <w:rPr>
          <w:rFonts w:ascii="Calibri Light" w:hAnsi="Calibri Light" w:cs="Calibri Light"/>
          <w:sz w:val="12"/>
          <w:szCs w:val="20"/>
        </w:rPr>
      </w:pPr>
      <w:r w:rsidRPr="00AE65E6">
        <w:rPr>
          <w:rFonts w:ascii="Calibri Light" w:hAnsi="Calibri Light" w:cs="Calibri Light"/>
          <w:sz w:val="12"/>
          <w:szCs w:val="20"/>
        </w:rPr>
        <w:t xml:space="preserve"> Gemini Park Bielsko – Biała to nowoczesne centrum handlowo-rozrywkowe położone w samym sercu stolicy Podbeskidzia. Na ponad 40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 „Park – W DECHE!”. To pierwszy tego typu obiekt, który daje dzieciom możliwość aktywnego spędzenia czasu połączonego z nauką i poznaniem świata. Liczący sobie 5 tys. m kw. park w całości wykonany jest z drewna i materiałów przyjaznych środowisku. To jedyne takie miejsce na Podbeskidziu. Galeria działa od 2007 roku. W 2014 została natomiast rozbudowana. </w:t>
      </w:r>
    </w:p>
    <w:sectPr w:rsidR="00F8124D" w:rsidRPr="00AE65E6">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08B1D5" w14:textId="77777777" w:rsidR="006C2E12" w:rsidRDefault="006C2E12" w:rsidP="00850D64">
      <w:r>
        <w:separator/>
      </w:r>
    </w:p>
  </w:endnote>
  <w:endnote w:type="continuationSeparator" w:id="0">
    <w:p w14:paraId="18622AB2" w14:textId="77777777" w:rsidR="006C2E12" w:rsidRDefault="006C2E12"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814B04" w14:textId="77777777" w:rsidR="006C2E12" w:rsidRDefault="006C2E12" w:rsidP="00850D64">
      <w:r>
        <w:separator/>
      </w:r>
    </w:p>
  </w:footnote>
  <w:footnote w:type="continuationSeparator" w:id="0">
    <w:p w14:paraId="488B9FF9" w14:textId="77777777" w:rsidR="006C2E12" w:rsidRDefault="006C2E12"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370124" w:rsidRDefault="00370124"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50050"/>
    <w:rsid w:val="000654C5"/>
    <w:rsid w:val="000C3418"/>
    <w:rsid w:val="000C4ACF"/>
    <w:rsid w:val="000D0767"/>
    <w:rsid w:val="000E50F8"/>
    <w:rsid w:val="001236A1"/>
    <w:rsid w:val="00135C79"/>
    <w:rsid w:val="00245D29"/>
    <w:rsid w:val="00251255"/>
    <w:rsid w:val="00271C29"/>
    <w:rsid w:val="002D3DC7"/>
    <w:rsid w:val="00320F62"/>
    <w:rsid w:val="00370124"/>
    <w:rsid w:val="003A5E54"/>
    <w:rsid w:val="003F5EE8"/>
    <w:rsid w:val="00403FE2"/>
    <w:rsid w:val="00412BC1"/>
    <w:rsid w:val="004172EC"/>
    <w:rsid w:val="00465FA1"/>
    <w:rsid w:val="00486F53"/>
    <w:rsid w:val="004D6B5B"/>
    <w:rsid w:val="005136FE"/>
    <w:rsid w:val="00513F25"/>
    <w:rsid w:val="0052527A"/>
    <w:rsid w:val="005D0445"/>
    <w:rsid w:val="0062777C"/>
    <w:rsid w:val="006326F4"/>
    <w:rsid w:val="00632F02"/>
    <w:rsid w:val="00642D78"/>
    <w:rsid w:val="006502B4"/>
    <w:rsid w:val="006B6985"/>
    <w:rsid w:val="006C2E12"/>
    <w:rsid w:val="006F570B"/>
    <w:rsid w:val="00727AB4"/>
    <w:rsid w:val="00767CE2"/>
    <w:rsid w:val="007A5754"/>
    <w:rsid w:val="007B7A05"/>
    <w:rsid w:val="007C5978"/>
    <w:rsid w:val="007D06AC"/>
    <w:rsid w:val="007F094E"/>
    <w:rsid w:val="00850D64"/>
    <w:rsid w:val="0085186C"/>
    <w:rsid w:val="00877827"/>
    <w:rsid w:val="00913773"/>
    <w:rsid w:val="00944CAE"/>
    <w:rsid w:val="009463CA"/>
    <w:rsid w:val="009A3747"/>
    <w:rsid w:val="00A71899"/>
    <w:rsid w:val="00A767C1"/>
    <w:rsid w:val="00AA5E02"/>
    <w:rsid w:val="00AA6171"/>
    <w:rsid w:val="00AC0192"/>
    <w:rsid w:val="00AE4292"/>
    <w:rsid w:val="00AE65E6"/>
    <w:rsid w:val="00B251DD"/>
    <w:rsid w:val="00B362CA"/>
    <w:rsid w:val="00B62CAB"/>
    <w:rsid w:val="00C153B9"/>
    <w:rsid w:val="00C47F5C"/>
    <w:rsid w:val="00C72B8B"/>
    <w:rsid w:val="00CF47C6"/>
    <w:rsid w:val="00CF5A42"/>
    <w:rsid w:val="00D01F07"/>
    <w:rsid w:val="00DA60C2"/>
    <w:rsid w:val="00DA6CF1"/>
    <w:rsid w:val="00DB64C7"/>
    <w:rsid w:val="00DE0EFB"/>
    <w:rsid w:val="00E11A23"/>
    <w:rsid w:val="00E4721B"/>
    <w:rsid w:val="00E75B5B"/>
    <w:rsid w:val="00E847EA"/>
    <w:rsid w:val="00EA1E3A"/>
    <w:rsid w:val="00EC0117"/>
    <w:rsid w:val="00EC2750"/>
    <w:rsid w:val="00EE3BD3"/>
    <w:rsid w:val="00F17089"/>
    <w:rsid w:val="00F5018E"/>
    <w:rsid w:val="00F8124D"/>
    <w:rsid w:val="00FB4AE4"/>
    <w:rsid w:val="00FC3088"/>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semiHidden/>
    <w:unhideWhenUsed/>
    <w:rsid w:val="00135C79"/>
    <w:rPr>
      <w:sz w:val="20"/>
      <w:szCs w:val="20"/>
    </w:rPr>
  </w:style>
  <w:style w:type="character" w:customStyle="1" w:styleId="TekstkomentarzaZnak">
    <w:name w:val="Tekst komentarza Znak"/>
    <w:basedOn w:val="Domylnaczcionkaakapitu"/>
    <w:link w:val="Tekstkomentarza"/>
    <w:uiPriority w:val="99"/>
    <w:semiHidden/>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 w:id="1856767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992</Words>
  <Characters>5952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2018-07-24T17:51:00Z</cp:lastPrinted>
  <dcterms:created xsi:type="dcterms:W3CDTF">2018-11-23T09:05:00Z</dcterms:created>
  <dcterms:modified xsi:type="dcterms:W3CDTF">2018-11-23T09:11:00Z</dcterms:modified>
</cp:coreProperties>
</file>