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3AC" w:rsidRPr="003F3CA6" w:rsidRDefault="007269BE" w:rsidP="002723AC">
      <w:pPr>
        <w:pStyle w:val="Bezodstpw"/>
        <w:jc w:val="both"/>
        <w:rPr>
          <w:rFonts w:ascii="Arial" w:hAnsi="Arial" w:cs="Arial"/>
          <w:b/>
          <w:sz w:val="18"/>
        </w:rPr>
      </w:pPr>
      <w:bookmarkStart w:id="0" w:name="_GoBack"/>
      <w:r w:rsidRPr="003F3CA6">
        <w:rPr>
          <w:rFonts w:ascii="Arial" w:hAnsi="Arial" w:cs="Arial"/>
          <w:b/>
          <w:sz w:val="18"/>
        </w:rPr>
        <w:t>Informacja prasowa: 11-03</w:t>
      </w:r>
      <w:r w:rsidR="002723AC" w:rsidRPr="003F3CA6">
        <w:rPr>
          <w:rFonts w:ascii="Arial" w:hAnsi="Arial" w:cs="Arial"/>
          <w:b/>
          <w:sz w:val="18"/>
        </w:rPr>
        <w:t>-2019, Toruń</w:t>
      </w:r>
    </w:p>
    <w:p w:rsidR="002723AC" w:rsidRPr="003F3CA6" w:rsidRDefault="002723AC" w:rsidP="002723AC">
      <w:pPr>
        <w:pStyle w:val="Bezodstpw"/>
        <w:jc w:val="both"/>
        <w:rPr>
          <w:rFonts w:ascii="Arial" w:hAnsi="Arial" w:cs="Arial"/>
          <w:sz w:val="18"/>
        </w:rPr>
      </w:pPr>
      <w:r w:rsidRPr="003F3CA6">
        <w:rPr>
          <w:rFonts w:ascii="Arial" w:hAnsi="Arial" w:cs="Arial"/>
          <w:sz w:val="18"/>
        </w:rPr>
        <w:t>Biuro Prasowe CH Czyżyny</w:t>
      </w:r>
    </w:p>
    <w:p w:rsidR="002723AC" w:rsidRPr="003F3CA6" w:rsidRDefault="002723AC" w:rsidP="002723AC">
      <w:pPr>
        <w:pStyle w:val="Bezodstpw"/>
        <w:jc w:val="both"/>
        <w:rPr>
          <w:rFonts w:ascii="Arial" w:hAnsi="Arial" w:cs="Arial"/>
          <w:sz w:val="18"/>
        </w:rPr>
      </w:pPr>
      <w:r w:rsidRPr="003F3CA6">
        <w:rPr>
          <w:rFonts w:ascii="Arial" w:hAnsi="Arial" w:cs="Arial"/>
          <w:sz w:val="18"/>
        </w:rPr>
        <w:t>Tomasz Pietrzak/Guarana PR</w:t>
      </w:r>
    </w:p>
    <w:p w:rsidR="002723AC" w:rsidRPr="003F3CA6" w:rsidRDefault="002723AC" w:rsidP="002723AC">
      <w:pPr>
        <w:pStyle w:val="Bezodstpw"/>
        <w:jc w:val="both"/>
        <w:rPr>
          <w:rFonts w:ascii="Arial" w:hAnsi="Arial" w:cs="Arial"/>
          <w:sz w:val="18"/>
        </w:rPr>
      </w:pPr>
      <w:r w:rsidRPr="003F3CA6">
        <w:rPr>
          <w:rFonts w:ascii="Arial" w:hAnsi="Arial" w:cs="Arial"/>
          <w:sz w:val="18"/>
        </w:rPr>
        <w:t>tel. 509 106 256 mail. tomasz.pietrzak@guaranapr.pl</w:t>
      </w:r>
    </w:p>
    <w:p w:rsidR="002723AC" w:rsidRPr="003F3CA6" w:rsidRDefault="002723AC" w:rsidP="002723AC">
      <w:pPr>
        <w:pStyle w:val="Bezodstpw"/>
        <w:jc w:val="both"/>
        <w:rPr>
          <w:rFonts w:ascii="Arial" w:hAnsi="Arial" w:cs="Arial"/>
          <w:b/>
          <w:sz w:val="30"/>
        </w:rPr>
      </w:pPr>
    </w:p>
    <w:p w:rsidR="007269BE" w:rsidRPr="003F3CA6" w:rsidRDefault="007269BE" w:rsidP="007269BE">
      <w:pPr>
        <w:pStyle w:val="Bezodstpw"/>
        <w:jc w:val="both"/>
        <w:rPr>
          <w:rFonts w:ascii="Arial" w:hAnsi="Arial" w:cs="Arial"/>
          <w:b/>
          <w:sz w:val="28"/>
        </w:rPr>
      </w:pPr>
      <w:r w:rsidRPr="003F3CA6">
        <w:rPr>
          <w:rFonts w:ascii="Arial" w:hAnsi="Arial" w:cs="Arial"/>
          <w:b/>
          <w:sz w:val="28"/>
        </w:rPr>
        <w:t xml:space="preserve">Food </w:t>
      </w:r>
      <w:proofErr w:type="spellStart"/>
      <w:r w:rsidRPr="003F3CA6">
        <w:rPr>
          <w:rFonts w:ascii="Arial" w:hAnsi="Arial" w:cs="Arial"/>
          <w:b/>
          <w:sz w:val="28"/>
        </w:rPr>
        <w:t>court</w:t>
      </w:r>
      <w:proofErr w:type="spellEnd"/>
      <w:r w:rsidRPr="003F3CA6">
        <w:rPr>
          <w:rFonts w:ascii="Arial" w:hAnsi="Arial" w:cs="Arial"/>
          <w:b/>
          <w:sz w:val="28"/>
        </w:rPr>
        <w:t xml:space="preserve"> jest coraz ważniejszy dla centrów convenience </w:t>
      </w:r>
    </w:p>
    <w:p w:rsidR="007269BE" w:rsidRPr="003F3CA6" w:rsidRDefault="007269BE" w:rsidP="007269BE">
      <w:pPr>
        <w:pStyle w:val="Bezodstpw"/>
        <w:jc w:val="both"/>
        <w:rPr>
          <w:rFonts w:ascii="Arial" w:hAnsi="Arial" w:cs="Arial"/>
          <w:sz w:val="20"/>
        </w:rPr>
      </w:pPr>
    </w:p>
    <w:p w:rsidR="007269BE" w:rsidRPr="003F3CA6" w:rsidRDefault="007269BE" w:rsidP="007269BE">
      <w:pPr>
        <w:pStyle w:val="Bezodstpw"/>
        <w:jc w:val="both"/>
        <w:rPr>
          <w:rFonts w:ascii="Arial" w:hAnsi="Arial" w:cs="Arial"/>
        </w:rPr>
      </w:pPr>
      <w:r w:rsidRPr="003F3CA6">
        <w:rPr>
          <w:rFonts w:ascii="Arial" w:hAnsi="Arial" w:cs="Arial"/>
        </w:rPr>
        <w:t xml:space="preserve">Rośnie rola stref food </w:t>
      </w:r>
      <w:proofErr w:type="spellStart"/>
      <w:r w:rsidRPr="003F3CA6">
        <w:rPr>
          <w:rFonts w:ascii="Arial" w:hAnsi="Arial" w:cs="Arial"/>
        </w:rPr>
        <w:t>court</w:t>
      </w:r>
      <w:proofErr w:type="spellEnd"/>
      <w:r w:rsidRPr="003F3CA6">
        <w:rPr>
          <w:rFonts w:ascii="Arial" w:hAnsi="Arial" w:cs="Arial"/>
        </w:rPr>
        <w:t xml:space="preserve"> i to nie tylko w dużych galeriach handlowych, kładących nacisk na ofertę gastronomiczną i rozrywkową. Także mniejsze centra typu convenience coraz częściej decydują się na inwestycję w rozwój strefy gastronomicznej. Powód? </w:t>
      </w:r>
    </w:p>
    <w:p w:rsidR="007269BE" w:rsidRPr="003F3CA6" w:rsidRDefault="007269BE" w:rsidP="007269BE">
      <w:pPr>
        <w:pStyle w:val="Bezodstpw"/>
        <w:jc w:val="both"/>
        <w:rPr>
          <w:rFonts w:ascii="Arial" w:hAnsi="Arial" w:cs="Arial"/>
          <w:sz w:val="20"/>
        </w:rPr>
      </w:pPr>
    </w:p>
    <w:p w:rsidR="007269BE" w:rsidRPr="003F3CA6" w:rsidRDefault="007269BE" w:rsidP="007269BE">
      <w:pPr>
        <w:pStyle w:val="Bezodstpw"/>
        <w:jc w:val="both"/>
        <w:rPr>
          <w:rFonts w:ascii="Arial" w:hAnsi="Arial" w:cs="Arial"/>
          <w:sz w:val="20"/>
        </w:rPr>
      </w:pPr>
    </w:p>
    <w:p w:rsidR="007269BE" w:rsidRPr="003F3CA6" w:rsidRDefault="007269BE" w:rsidP="007269BE">
      <w:pPr>
        <w:pStyle w:val="Bezodstpw"/>
        <w:jc w:val="both"/>
        <w:rPr>
          <w:rFonts w:ascii="Arial" w:hAnsi="Arial" w:cs="Arial"/>
          <w:sz w:val="20"/>
        </w:rPr>
      </w:pPr>
      <w:r w:rsidRPr="003F3CA6">
        <w:rPr>
          <w:rFonts w:ascii="Arial" w:hAnsi="Arial" w:cs="Arial"/>
          <w:sz w:val="20"/>
        </w:rPr>
        <w:t xml:space="preserve">Wśród klientów, także mniejszych obiektów handlowych, następuje zmiana pokoleniowa. Coraz większy wpływ na rynek mają dziś </w:t>
      </w:r>
      <w:proofErr w:type="spellStart"/>
      <w:r w:rsidRPr="003F3CA6">
        <w:rPr>
          <w:rFonts w:ascii="Arial" w:hAnsi="Arial" w:cs="Arial"/>
          <w:sz w:val="20"/>
        </w:rPr>
        <w:t>millenialsi</w:t>
      </w:r>
      <w:proofErr w:type="spellEnd"/>
      <w:r w:rsidRPr="003F3CA6">
        <w:rPr>
          <w:rFonts w:ascii="Arial" w:hAnsi="Arial" w:cs="Arial"/>
          <w:sz w:val="20"/>
        </w:rPr>
        <w:t xml:space="preserve">, dla których liczy się także oferta </w:t>
      </w:r>
      <w:proofErr w:type="spellStart"/>
      <w:r w:rsidRPr="003F3CA6">
        <w:rPr>
          <w:rFonts w:ascii="Arial" w:hAnsi="Arial" w:cs="Arial"/>
          <w:sz w:val="20"/>
        </w:rPr>
        <w:t>pozahandlowa</w:t>
      </w:r>
      <w:proofErr w:type="spellEnd"/>
      <w:r w:rsidRPr="003F3CA6">
        <w:rPr>
          <w:rFonts w:ascii="Arial" w:hAnsi="Arial" w:cs="Arial"/>
          <w:sz w:val="20"/>
        </w:rPr>
        <w:t xml:space="preserve"> i liczne udogodnienia podczas zakupów, ze strefami relaksu, dostępem do </w:t>
      </w:r>
      <w:proofErr w:type="spellStart"/>
      <w:r w:rsidRPr="003F3CA6">
        <w:rPr>
          <w:rFonts w:ascii="Arial" w:hAnsi="Arial" w:cs="Arial"/>
          <w:sz w:val="20"/>
        </w:rPr>
        <w:t>wi-fi</w:t>
      </w:r>
      <w:proofErr w:type="spellEnd"/>
      <w:r w:rsidRPr="003F3CA6">
        <w:rPr>
          <w:rFonts w:ascii="Arial" w:hAnsi="Arial" w:cs="Arial"/>
          <w:sz w:val="20"/>
        </w:rPr>
        <w:t xml:space="preserve"> czy ciekawym food </w:t>
      </w:r>
      <w:proofErr w:type="spellStart"/>
      <w:r w:rsidRPr="003F3CA6">
        <w:rPr>
          <w:rFonts w:ascii="Arial" w:hAnsi="Arial" w:cs="Arial"/>
          <w:sz w:val="20"/>
        </w:rPr>
        <w:t>court’em</w:t>
      </w:r>
      <w:proofErr w:type="spellEnd"/>
      <w:r w:rsidRPr="003F3CA6">
        <w:rPr>
          <w:rFonts w:ascii="Arial" w:hAnsi="Arial" w:cs="Arial"/>
          <w:sz w:val="20"/>
        </w:rPr>
        <w:t xml:space="preserve"> na czele.</w:t>
      </w:r>
    </w:p>
    <w:p w:rsidR="007269BE" w:rsidRPr="003F3CA6" w:rsidRDefault="007269BE" w:rsidP="007269BE">
      <w:pPr>
        <w:pStyle w:val="Bezodstpw"/>
        <w:jc w:val="both"/>
        <w:rPr>
          <w:rFonts w:ascii="Arial" w:hAnsi="Arial" w:cs="Arial"/>
          <w:sz w:val="20"/>
        </w:rPr>
      </w:pPr>
    </w:p>
    <w:p w:rsidR="007269BE" w:rsidRPr="003F3CA6" w:rsidRDefault="007269BE" w:rsidP="007269BE">
      <w:pPr>
        <w:pStyle w:val="Bezodstpw"/>
        <w:jc w:val="both"/>
        <w:rPr>
          <w:rFonts w:ascii="Arial" w:hAnsi="Arial" w:cs="Arial"/>
          <w:sz w:val="20"/>
        </w:rPr>
      </w:pPr>
      <w:r w:rsidRPr="003F3CA6">
        <w:rPr>
          <w:rFonts w:ascii="Arial" w:hAnsi="Arial" w:cs="Arial"/>
          <w:sz w:val="20"/>
        </w:rPr>
        <w:t xml:space="preserve">Zmieniają się także oczekiwania klientów w średnim wieku. Rozwój polskiego rynku </w:t>
      </w:r>
      <w:proofErr w:type="spellStart"/>
      <w:r w:rsidRPr="003F3CA6">
        <w:rPr>
          <w:rFonts w:ascii="Arial" w:hAnsi="Arial" w:cs="Arial"/>
          <w:sz w:val="20"/>
        </w:rPr>
        <w:t>retail</w:t>
      </w:r>
      <w:proofErr w:type="spellEnd"/>
      <w:r w:rsidRPr="003F3CA6">
        <w:rPr>
          <w:rFonts w:ascii="Arial" w:hAnsi="Arial" w:cs="Arial"/>
          <w:sz w:val="20"/>
        </w:rPr>
        <w:t xml:space="preserve"> w ostatnich 10 latach </w:t>
      </w:r>
      <w:r w:rsidRPr="003F3CA6">
        <w:rPr>
          <w:rFonts w:ascii="Arial" w:hAnsi="Arial" w:cs="Arial"/>
          <w:sz w:val="20"/>
        </w:rPr>
        <w:br/>
        <w:t>i dynamiczne zmiany, jakie na nim zaszły, sprawił, że również ta grupa zaczęła chętniej wybierać obiekty handlowe, które obok sklepów, oferują także większy komfort.</w:t>
      </w:r>
    </w:p>
    <w:p w:rsidR="007269BE" w:rsidRPr="003F3CA6" w:rsidRDefault="007269BE" w:rsidP="007269BE">
      <w:pPr>
        <w:pStyle w:val="Bezodstpw"/>
        <w:jc w:val="both"/>
        <w:rPr>
          <w:rFonts w:ascii="Arial" w:hAnsi="Arial" w:cs="Arial"/>
          <w:sz w:val="20"/>
        </w:rPr>
      </w:pPr>
    </w:p>
    <w:p w:rsidR="007269BE" w:rsidRPr="003F3CA6" w:rsidRDefault="007269BE" w:rsidP="007269BE">
      <w:pPr>
        <w:pStyle w:val="Bezodstpw"/>
        <w:jc w:val="both"/>
        <w:rPr>
          <w:rFonts w:ascii="Arial" w:hAnsi="Arial" w:cs="Arial"/>
          <w:b/>
          <w:sz w:val="20"/>
        </w:rPr>
      </w:pPr>
      <w:r w:rsidRPr="003F3CA6">
        <w:rPr>
          <w:rFonts w:ascii="Arial" w:hAnsi="Arial" w:cs="Arial"/>
          <w:sz w:val="20"/>
        </w:rPr>
        <w:t xml:space="preserve">- </w:t>
      </w:r>
      <w:r w:rsidRPr="003F3CA6">
        <w:rPr>
          <w:rFonts w:ascii="Arial" w:hAnsi="Arial" w:cs="Arial"/>
          <w:i/>
          <w:sz w:val="20"/>
        </w:rPr>
        <w:t>Jeszcze kilka lat temu typowy klient centrum convenience wpadał do niego na szybkie zakupy. Zajmowało mu to często mniej niż pół godziny. Zakupy były celowe i zaplanowane, często zdominowane przez wizytę w sklepie spożywczym. Dziś ten czas spędzony także w tego typu obiektach się wydłuża</w:t>
      </w:r>
      <w:r w:rsidRPr="003F3CA6">
        <w:rPr>
          <w:rFonts w:ascii="Arial" w:hAnsi="Arial" w:cs="Arial"/>
          <w:sz w:val="20"/>
        </w:rPr>
        <w:t xml:space="preserve"> – </w:t>
      </w:r>
      <w:r w:rsidRPr="003F3CA6">
        <w:rPr>
          <w:rFonts w:ascii="Arial" w:hAnsi="Arial" w:cs="Arial"/>
          <w:b/>
          <w:sz w:val="20"/>
        </w:rPr>
        <w:t xml:space="preserve">mówi Marta Drzewiecka, Marketing &amp; </w:t>
      </w:r>
      <w:proofErr w:type="spellStart"/>
      <w:r w:rsidRPr="003F3CA6">
        <w:rPr>
          <w:rFonts w:ascii="Arial" w:hAnsi="Arial" w:cs="Arial"/>
          <w:b/>
          <w:sz w:val="20"/>
        </w:rPr>
        <w:t>Customer</w:t>
      </w:r>
      <w:proofErr w:type="spellEnd"/>
      <w:r w:rsidRPr="003F3CA6">
        <w:rPr>
          <w:rFonts w:ascii="Arial" w:hAnsi="Arial" w:cs="Arial"/>
          <w:b/>
          <w:sz w:val="20"/>
        </w:rPr>
        <w:t xml:space="preserve"> </w:t>
      </w:r>
      <w:proofErr w:type="spellStart"/>
      <w:r w:rsidRPr="003F3CA6">
        <w:rPr>
          <w:rFonts w:ascii="Arial" w:hAnsi="Arial" w:cs="Arial"/>
          <w:b/>
          <w:sz w:val="20"/>
        </w:rPr>
        <w:t>Experience</w:t>
      </w:r>
      <w:proofErr w:type="spellEnd"/>
      <w:r w:rsidRPr="003F3CA6">
        <w:rPr>
          <w:rFonts w:ascii="Arial" w:hAnsi="Arial" w:cs="Arial"/>
          <w:b/>
          <w:sz w:val="20"/>
        </w:rPr>
        <w:t xml:space="preserve"> Manager w Newbridge Poland, właściciela 3 centrów handlowych</w:t>
      </w:r>
    </w:p>
    <w:p w:rsidR="007269BE" w:rsidRPr="003F3CA6" w:rsidRDefault="007269BE" w:rsidP="007269BE">
      <w:pPr>
        <w:pStyle w:val="Bezodstpw"/>
        <w:jc w:val="both"/>
        <w:rPr>
          <w:rFonts w:ascii="Arial" w:hAnsi="Arial" w:cs="Arial"/>
          <w:sz w:val="20"/>
        </w:rPr>
      </w:pPr>
    </w:p>
    <w:p w:rsidR="007269BE" w:rsidRPr="003F3CA6" w:rsidRDefault="007269BE" w:rsidP="007269BE">
      <w:pPr>
        <w:pStyle w:val="Bezodstpw"/>
        <w:jc w:val="both"/>
        <w:rPr>
          <w:rFonts w:ascii="Arial" w:hAnsi="Arial" w:cs="Arial"/>
          <w:sz w:val="20"/>
        </w:rPr>
      </w:pPr>
      <w:r w:rsidRPr="003F3CA6">
        <w:rPr>
          <w:rFonts w:ascii="Arial" w:hAnsi="Arial" w:cs="Arial"/>
          <w:sz w:val="20"/>
        </w:rPr>
        <w:t xml:space="preserve">- </w:t>
      </w:r>
      <w:r w:rsidRPr="003F3CA6">
        <w:rPr>
          <w:rFonts w:ascii="Arial" w:hAnsi="Arial" w:cs="Arial"/>
          <w:i/>
          <w:sz w:val="20"/>
        </w:rPr>
        <w:t>Powodem jest zmieniająca się na plus oferta centrów convenience. W tej coraz częściej pojawiają się popularne marki modowe, sklepy z elektroniką, kosmetykami, wyposażeniem wnętrz, ale także usługi. Coraz bardziej urozmaicona jest także oferta gastronomiczna</w:t>
      </w:r>
      <w:r w:rsidRPr="003F3CA6">
        <w:rPr>
          <w:rFonts w:ascii="Arial" w:hAnsi="Arial" w:cs="Arial"/>
          <w:sz w:val="20"/>
        </w:rPr>
        <w:t xml:space="preserve"> – dodaje.</w:t>
      </w:r>
    </w:p>
    <w:p w:rsidR="007269BE" w:rsidRPr="003F3CA6" w:rsidRDefault="007269BE" w:rsidP="007269BE">
      <w:pPr>
        <w:pStyle w:val="Bezodstpw"/>
        <w:jc w:val="both"/>
        <w:rPr>
          <w:rFonts w:ascii="Arial" w:hAnsi="Arial" w:cs="Arial"/>
          <w:sz w:val="20"/>
        </w:rPr>
      </w:pPr>
    </w:p>
    <w:p w:rsidR="007269BE" w:rsidRPr="003F3CA6" w:rsidRDefault="007269BE" w:rsidP="007269BE">
      <w:pPr>
        <w:pStyle w:val="Bezodstpw"/>
        <w:jc w:val="both"/>
        <w:rPr>
          <w:rFonts w:ascii="Arial" w:hAnsi="Arial" w:cs="Arial"/>
          <w:b/>
          <w:sz w:val="20"/>
        </w:rPr>
      </w:pPr>
      <w:r w:rsidRPr="003F3CA6">
        <w:rPr>
          <w:rFonts w:ascii="Arial" w:hAnsi="Arial" w:cs="Arial"/>
          <w:b/>
          <w:sz w:val="20"/>
        </w:rPr>
        <w:t>Wyzwanie dla rynku</w:t>
      </w:r>
    </w:p>
    <w:p w:rsidR="007269BE" w:rsidRPr="003F3CA6" w:rsidRDefault="007269BE" w:rsidP="007269BE">
      <w:pPr>
        <w:pStyle w:val="Bezodstpw"/>
        <w:jc w:val="both"/>
        <w:rPr>
          <w:rFonts w:ascii="Arial" w:hAnsi="Arial" w:cs="Arial"/>
          <w:sz w:val="20"/>
        </w:rPr>
      </w:pPr>
      <w:r w:rsidRPr="003F3CA6">
        <w:rPr>
          <w:rFonts w:ascii="Arial" w:hAnsi="Arial" w:cs="Arial"/>
          <w:sz w:val="20"/>
        </w:rPr>
        <w:t>To sprawia, że centra convenience stają przed podobnym wyzwaniem, co duże galerie. Jednym z nich jest tworzenie komfortowych stref, w których klient może nie tylko zjeść, ale także spędzić czas między zakupami,  odpocząć z dzieckiem, umówić się na spotkanie, popracować, czy po prostu się zrelaksować.</w:t>
      </w:r>
    </w:p>
    <w:p w:rsidR="007269BE" w:rsidRPr="003F3CA6" w:rsidRDefault="007269BE" w:rsidP="007269BE">
      <w:pPr>
        <w:pStyle w:val="Bezodstpw"/>
        <w:jc w:val="both"/>
        <w:rPr>
          <w:rFonts w:ascii="Arial" w:hAnsi="Arial" w:cs="Arial"/>
          <w:sz w:val="20"/>
        </w:rPr>
      </w:pPr>
    </w:p>
    <w:p w:rsidR="007269BE" w:rsidRPr="003F3CA6" w:rsidRDefault="007269BE" w:rsidP="007269BE">
      <w:pPr>
        <w:pStyle w:val="Bezodstpw"/>
        <w:jc w:val="both"/>
        <w:rPr>
          <w:rFonts w:ascii="Arial" w:hAnsi="Arial" w:cs="Arial"/>
          <w:sz w:val="20"/>
        </w:rPr>
      </w:pPr>
      <w:r w:rsidRPr="003F3CA6">
        <w:rPr>
          <w:rFonts w:ascii="Arial" w:hAnsi="Arial" w:cs="Arial"/>
          <w:sz w:val="20"/>
        </w:rPr>
        <w:t xml:space="preserve">- </w:t>
      </w:r>
      <w:r w:rsidRPr="003F3CA6">
        <w:rPr>
          <w:rFonts w:ascii="Arial" w:hAnsi="Arial" w:cs="Arial"/>
          <w:i/>
          <w:sz w:val="20"/>
        </w:rPr>
        <w:t xml:space="preserve">Małe galerie wciąż nie kojarzą się klientom z ciekawymi strefami gastronomicznymi. To jednak w ostatnich latach ulega zmianie. Na rynku convenience przybywa realizacji, które jakością, ale także rozwiązaniami </w:t>
      </w:r>
      <w:r w:rsidRPr="003F3CA6">
        <w:rPr>
          <w:rFonts w:ascii="Arial" w:hAnsi="Arial" w:cs="Arial"/>
          <w:i/>
          <w:sz w:val="20"/>
        </w:rPr>
        <w:br/>
        <w:t xml:space="preserve">nie odbiegają od koncepcji realizowanych w dużych obiektach </w:t>
      </w:r>
      <w:r w:rsidRPr="003F3CA6">
        <w:rPr>
          <w:rFonts w:ascii="Arial" w:hAnsi="Arial" w:cs="Arial"/>
          <w:sz w:val="20"/>
        </w:rPr>
        <w:t>– mówi Drzewiecka.</w:t>
      </w:r>
    </w:p>
    <w:p w:rsidR="007269BE" w:rsidRPr="003F3CA6" w:rsidRDefault="007269BE" w:rsidP="007269BE">
      <w:pPr>
        <w:pStyle w:val="Bezodstpw"/>
        <w:jc w:val="both"/>
        <w:rPr>
          <w:rFonts w:ascii="Arial" w:hAnsi="Arial" w:cs="Arial"/>
          <w:sz w:val="20"/>
        </w:rPr>
      </w:pPr>
    </w:p>
    <w:p w:rsidR="007269BE" w:rsidRPr="003F3CA6" w:rsidRDefault="007269BE" w:rsidP="007269BE">
      <w:pPr>
        <w:pStyle w:val="Bezodstpw"/>
        <w:jc w:val="both"/>
        <w:rPr>
          <w:rFonts w:ascii="Arial" w:hAnsi="Arial" w:cs="Arial"/>
          <w:sz w:val="20"/>
        </w:rPr>
      </w:pPr>
      <w:r w:rsidRPr="003F3CA6">
        <w:rPr>
          <w:rFonts w:ascii="Arial" w:hAnsi="Arial" w:cs="Arial"/>
          <w:sz w:val="20"/>
        </w:rPr>
        <w:t xml:space="preserve">- </w:t>
      </w:r>
      <w:r w:rsidRPr="003F3CA6">
        <w:rPr>
          <w:rFonts w:ascii="Arial" w:hAnsi="Arial" w:cs="Arial"/>
          <w:i/>
          <w:sz w:val="20"/>
        </w:rPr>
        <w:t xml:space="preserve">W efekcie food </w:t>
      </w:r>
      <w:proofErr w:type="spellStart"/>
      <w:r w:rsidRPr="003F3CA6">
        <w:rPr>
          <w:rFonts w:ascii="Arial" w:hAnsi="Arial" w:cs="Arial"/>
          <w:i/>
          <w:sz w:val="20"/>
        </w:rPr>
        <w:t>court</w:t>
      </w:r>
      <w:proofErr w:type="spellEnd"/>
      <w:r w:rsidRPr="003F3CA6">
        <w:rPr>
          <w:rFonts w:ascii="Arial" w:hAnsi="Arial" w:cs="Arial"/>
          <w:i/>
          <w:sz w:val="20"/>
        </w:rPr>
        <w:t xml:space="preserve"> także w tych obiektach przestaje przypominać strefę stołówkową, obsługującą otaczające ją restauracje, ale staje się przestrzenią wielofunkcyjną, w której można zjeść, odpocząć na sofach, pobawić się </w:t>
      </w:r>
      <w:r w:rsidRPr="003F3CA6">
        <w:rPr>
          <w:rFonts w:ascii="Arial" w:hAnsi="Arial" w:cs="Arial"/>
          <w:i/>
          <w:sz w:val="20"/>
        </w:rPr>
        <w:br/>
        <w:t>z dzieckiem czy podładować urządzenie mobilne. To standard, który zaczyna już obowiązywać</w:t>
      </w:r>
      <w:r w:rsidRPr="003F3CA6">
        <w:rPr>
          <w:rFonts w:ascii="Arial" w:hAnsi="Arial" w:cs="Arial"/>
          <w:sz w:val="20"/>
        </w:rPr>
        <w:t xml:space="preserve"> </w:t>
      </w:r>
      <w:r w:rsidRPr="003F3CA6">
        <w:rPr>
          <w:rFonts w:ascii="Arial" w:hAnsi="Arial" w:cs="Arial"/>
          <w:i/>
          <w:sz w:val="20"/>
        </w:rPr>
        <w:t xml:space="preserve">w dużych </w:t>
      </w:r>
      <w:r w:rsidRPr="003F3CA6">
        <w:rPr>
          <w:rFonts w:ascii="Arial" w:hAnsi="Arial" w:cs="Arial"/>
          <w:i/>
          <w:sz w:val="20"/>
        </w:rPr>
        <w:br/>
        <w:t>i mniejszych miastach</w:t>
      </w:r>
      <w:r w:rsidRPr="003F3CA6">
        <w:rPr>
          <w:rFonts w:ascii="Arial" w:hAnsi="Arial" w:cs="Arial"/>
          <w:sz w:val="20"/>
        </w:rPr>
        <w:t xml:space="preserve"> – dodaje.</w:t>
      </w:r>
    </w:p>
    <w:p w:rsidR="007269BE" w:rsidRPr="003F3CA6" w:rsidRDefault="007269BE" w:rsidP="007269BE">
      <w:pPr>
        <w:pStyle w:val="Bezodstpw"/>
        <w:jc w:val="both"/>
        <w:rPr>
          <w:rFonts w:ascii="Arial" w:hAnsi="Arial" w:cs="Arial"/>
          <w:sz w:val="20"/>
        </w:rPr>
      </w:pPr>
    </w:p>
    <w:p w:rsidR="007269BE" w:rsidRPr="003F3CA6" w:rsidRDefault="007269BE" w:rsidP="007269BE">
      <w:pPr>
        <w:pStyle w:val="Bezodstpw"/>
        <w:jc w:val="both"/>
        <w:rPr>
          <w:rFonts w:ascii="Arial" w:hAnsi="Arial" w:cs="Arial"/>
          <w:b/>
          <w:sz w:val="20"/>
        </w:rPr>
      </w:pPr>
      <w:r w:rsidRPr="003F3CA6">
        <w:rPr>
          <w:rFonts w:ascii="Arial" w:hAnsi="Arial" w:cs="Arial"/>
          <w:b/>
          <w:sz w:val="20"/>
        </w:rPr>
        <w:t>Przykład z Torunia</w:t>
      </w:r>
    </w:p>
    <w:p w:rsidR="007269BE" w:rsidRPr="003F3CA6" w:rsidRDefault="007269BE" w:rsidP="007269BE">
      <w:pPr>
        <w:pStyle w:val="Bezodstpw"/>
        <w:jc w:val="both"/>
        <w:rPr>
          <w:rFonts w:ascii="Arial" w:hAnsi="Arial" w:cs="Arial"/>
          <w:sz w:val="20"/>
        </w:rPr>
      </w:pPr>
      <w:r w:rsidRPr="003F3CA6">
        <w:rPr>
          <w:rFonts w:ascii="Arial" w:hAnsi="Arial" w:cs="Arial"/>
          <w:sz w:val="20"/>
        </w:rPr>
        <w:t xml:space="preserve">Przykład? Centrum Handlowe Bielawy. W listopadzie 2018 w tym jednym z najstarszych centrów handlowych </w:t>
      </w:r>
      <w:r w:rsidRPr="003F3CA6">
        <w:rPr>
          <w:rFonts w:ascii="Arial" w:hAnsi="Arial" w:cs="Arial"/>
          <w:sz w:val="20"/>
        </w:rPr>
        <w:br/>
        <w:t>w Toruniu przeprowadzono zakrojoną na szeroką skalę modernizację strefy gastronomicznej. W jej efekcie miejsce to przeszło całkowitą metamorfozę.</w:t>
      </w:r>
    </w:p>
    <w:p w:rsidR="007269BE" w:rsidRPr="003F3CA6" w:rsidRDefault="007269BE" w:rsidP="007269BE">
      <w:pPr>
        <w:pStyle w:val="Bezodstpw"/>
        <w:jc w:val="both"/>
        <w:rPr>
          <w:rFonts w:ascii="Arial" w:hAnsi="Arial" w:cs="Arial"/>
          <w:sz w:val="20"/>
        </w:rPr>
      </w:pPr>
    </w:p>
    <w:p w:rsidR="007269BE" w:rsidRPr="003F3CA6" w:rsidRDefault="007269BE" w:rsidP="007269BE">
      <w:pPr>
        <w:pStyle w:val="Bezodstpw"/>
        <w:jc w:val="both"/>
        <w:rPr>
          <w:rFonts w:ascii="Arial" w:hAnsi="Arial" w:cs="Arial"/>
          <w:sz w:val="20"/>
        </w:rPr>
      </w:pPr>
      <w:r w:rsidRPr="003F3CA6">
        <w:rPr>
          <w:rFonts w:ascii="Arial" w:hAnsi="Arial" w:cs="Arial"/>
          <w:sz w:val="20"/>
        </w:rPr>
        <w:t>Całą strefę zaaranżowano w stylu skandynawskim. W przestrzeni pojawiły się nowe krzesła, fotele i stoliki. Wstawiono także „</w:t>
      </w:r>
      <w:proofErr w:type="spellStart"/>
      <w:r w:rsidRPr="003F3CA6">
        <w:rPr>
          <w:rFonts w:ascii="Arial" w:hAnsi="Arial" w:cs="Arial"/>
          <w:sz w:val="20"/>
        </w:rPr>
        <w:t>social</w:t>
      </w:r>
      <w:proofErr w:type="spellEnd"/>
      <w:r w:rsidRPr="003F3CA6">
        <w:rPr>
          <w:rFonts w:ascii="Arial" w:hAnsi="Arial" w:cs="Arial"/>
          <w:sz w:val="20"/>
        </w:rPr>
        <w:t xml:space="preserve"> </w:t>
      </w:r>
      <w:proofErr w:type="spellStart"/>
      <w:r w:rsidRPr="003F3CA6">
        <w:rPr>
          <w:rFonts w:ascii="Arial" w:hAnsi="Arial" w:cs="Arial"/>
          <w:sz w:val="20"/>
        </w:rPr>
        <w:t>table</w:t>
      </w:r>
      <w:proofErr w:type="spellEnd"/>
      <w:r w:rsidRPr="003F3CA6">
        <w:rPr>
          <w:rFonts w:ascii="Arial" w:hAnsi="Arial" w:cs="Arial"/>
          <w:sz w:val="20"/>
        </w:rPr>
        <w:t xml:space="preserve">” oraz specjalne „domki” ze świetlnymi łańcuchami,  które </w:t>
      </w:r>
      <w:r w:rsidRPr="003F3CA6">
        <w:rPr>
          <w:rFonts w:ascii="Arial" w:hAnsi="Arial" w:cs="Arial"/>
          <w:sz w:val="20"/>
        </w:rPr>
        <w:lastRenderedPageBreak/>
        <w:t xml:space="preserve">nawiązują z kolei </w:t>
      </w:r>
      <w:r w:rsidRPr="003F3CA6">
        <w:rPr>
          <w:rFonts w:ascii="Arial" w:hAnsi="Arial" w:cs="Arial"/>
          <w:sz w:val="20"/>
        </w:rPr>
        <w:br/>
        <w:t xml:space="preserve">do modnego stylu </w:t>
      </w:r>
      <w:proofErr w:type="spellStart"/>
      <w:r w:rsidRPr="003F3CA6">
        <w:rPr>
          <w:rFonts w:ascii="Arial" w:hAnsi="Arial" w:cs="Arial"/>
          <w:sz w:val="20"/>
        </w:rPr>
        <w:t>hygge</w:t>
      </w:r>
      <w:proofErr w:type="spellEnd"/>
      <w:r w:rsidRPr="003F3CA6">
        <w:rPr>
          <w:rFonts w:ascii="Arial" w:hAnsi="Arial" w:cs="Arial"/>
          <w:sz w:val="20"/>
        </w:rPr>
        <w:t>. Nowy układ zapewnił także więcej prywatności odwiedzającym.</w:t>
      </w:r>
    </w:p>
    <w:p w:rsidR="007269BE" w:rsidRPr="003F3CA6" w:rsidRDefault="007269BE" w:rsidP="007269BE">
      <w:pPr>
        <w:pStyle w:val="Bezodstpw"/>
        <w:jc w:val="both"/>
        <w:rPr>
          <w:rFonts w:ascii="Arial" w:hAnsi="Arial" w:cs="Arial"/>
          <w:sz w:val="20"/>
        </w:rPr>
      </w:pPr>
    </w:p>
    <w:p w:rsidR="007269BE" w:rsidRPr="003F3CA6" w:rsidRDefault="007269BE" w:rsidP="007269BE">
      <w:pPr>
        <w:pStyle w:val="Bezodstpw"/>
        <w:jc w:val="both"/>
        <w:rPr>
          <w:rFonts w:ascii="Arial" w:hAnsi="Arial" w:cs="Arial"/>
          <w:sz w:val="20"/>
        </w:rPr>
      </w:pPr>
      <w:r w:rsidRPr="003F3CA6">
        <w:rPr>
          <w:rFonts w:ascii="Arial" w:hAnsi="Arial" w:cs="Arial"/>
          <w:sz w:val="20"/>
        </w:rPr>
        <w:t xml:space="preserve">W koncepcji food </w:t>
      </w:r>
      <w:proofErr w:type="spellStart"/>
      <w:r w:rsidRPr="003F3CA6">
        <w:rPr>
          <w:rFonts w:ascii="Arial" w:hAnsi="Arial" w:cs="Arial"/>
          <w:sz w:val="20"/>
        </w:rPr>
        <w:t>court</w:t>
      </w:r>
      <w:proofErr w:type="spellEnd"/>
      <w:r w:rsidRPr="003F3CA6">
        <w:rPr>
          <w:rFonts w:ascii="Arial" w:hAnsi="Arial" w:cs="Arial"/>
          <w:sz w:val="20"/>
        </w:rPr>
        <w:t xml:space="preserve"> nie zabrakło także praktycznych rozwiązań. Rodzice mogą dziś na miejscu skorzystać z kuchenki mikrofalowej i podgrzać dziecku jedzenie. Dla najmłodszych natomiast stworzono specjalną strefę wypoczynku i zabaw z dopasowanymi do wzrostu meblami oraz zabawami.  Cała przestrzeń ma także potencjał coworkingowy.</w:t>
      </w:r>
    </w:p>
    <w:p w:rsidR="007269BE" w:rsidRPr="003F3CA6" w:rsidRDefault="007269BE" w:rsidP="007269BE">
      <w:pPr>
        <w:pStyle w:val="Bezodstpw"/>
        <w:jc w:val="both"/>
        <w:rPr>
          <w:rFonts w:ascii="Arial" w:hAnsi="Arial" w:cs="Arial"/>
          <w:sz w:val="20"/>
        </w:rPr>
      </w:pPr>
    </w:p>
    <w:p w:rsidR="007269BE" w:rsidRPr="003F3CA6" w:rsidRDefault="007269BE" w:rsidP="007269BE">
      <w:pPr>
        <w:pStyle w:val="Bezodstpw"/>
        <w:jc w:val="both"/>
        <w:rPr>
          <w:rFonts w:ascii="Arial" w:hAnsi="Arial" w:cs="Arial"/>
          <w:i/>
          <w:sz w:val="20"/>
        </w:rPr>
      </w:pPr>
      <w:r w:rsidRPr="003F3CA6">
        <w:rPr>
          <w:rFonts w:ascii="Arial" w:hAnsi="Arial" w:cs="Arial"/>
          <w:sz w:val="20"/>
        </w:rPr>
        <w:t xml:space="preserve">- </w:t>
      </w:r>
      <w:r w:rsidRPr="003F3CA6">
        <w:rPr>
          <w:rFonts w:ascii="Arial" w:hAnsi="Arial" w:cs="Arial"/>
          <w:i/>
          <w:sz w:val="20"/>
        </w:rPr>
        <w:t xml:space="preserve">Zależało nam na stworzeniu miejsca, które przyciągnie i zatrzyma na dłużej klientów w centrum. Całą strefę zaprojektowano w zgodzie z panującymi dziś na rynku trendami w aranżacji tego typu miejsc. Jednocześnie mieliśmy na uwadze jej praktyczność i wygodę </w:t>
      </w:r>
      <w:r w:rsidRPr="003F3CA6">
        <w:rPr>
          <w:rFonts w:ascii="Arial" w:hAnsi="Arial" w:cs="Arial"/>
          <w:sz w:val="20"/>
        </w:rPr>
        <w:t xml:space="preserve">– mówi Elwira </w:t>
      </w:r>
      <w:proofErr w:type="spellStart"/>
      <w:r w:rsidRPr="003F3CA6">
        <w:rPr>
          <w:rFonts w:ascii="Arial" w:hAnsi="Arial" w:cs="Arial"/>
          <w:sz w:val="20"/>
        </w:rPr>
        <w:t>Pyrkowska</w:t>
      </w:r>
      <w:proofErr w:type="spellEnd"/>
      <w:r w:rsidRPr="003F3CA6">
        <w:rPr>
          <w:rFonts w:ascii="Arial" w:hAnsi="Arial" w:cs="Arial"/>
          <w:sz w:val="20"/>
        </w:rPr>
        <w:t xml:space="preserve">, </w:t>
      </w:r>
      <w:proofErr w:type="spellStart"/>
      <w:r w:rsidRPr="003F3CA6">
        <w:rPr>
          <w:rFonts w:ascii="Arial" w:hAnsi="Arial" w:cs="Arial"/>
          <w:sz w:val="20"/>
        </w:rPr>
        <w:t>Asset</w:t>
      </w:r>
      <w:proofErr w:type="spellEnd"/>
      <w:r w:rsidRPr="003F3CA6">
        <w:rPr>
          <w:rFonts w:ascii="Arial" w:hAnsi="Arial" w:cs="Arial"/>
          <w:sz w:val="20"/>
        </w:rPr>
        <w:t xml:space="preserve"> Manager w Newbridge Poland.</w:t>
      </w:r>
    </w:p>
    <w:p w:rsidR="007269BE" w:rsidRPr="003F3CA6" w:rsidRDefault="007269BE" w:rsidP="007269BE">
      <w:pPr>
        <w:pStyle w:val="Bezodstpw"/>
        <w:jc w:val="both"/>
        <w:rPr>
          <w:rFonts w:ascii="Arial" w:hAnsi="Arial" w:cs="Arial"/>
          <w:sz w:val="20"/>
        </w:rPr>
      </w:pPr>
    </w:p>
    <w:p w:rsidR="007269BE" w:rsidRPr="003F3CA6" w:rsidRDefault="007269BE" w:rsidP="007269BE">
      <w:pPr>
        <w:pStyle w:val="Bezodstpw"/>
        <w:jc w:val="both"/>
        <w:rPr>
          <w:rFonts w:ascii="Arial" w:hAnsi="Arial" w:cs="Arial"/>
          <w:sz w:val="20"/>
        </w:rPr>
      </w:pPr>
      <w:r w:rsidRPr="003F3CA6">
        <w:rPr>
          <w:rFonts w:ascii="Arial" w:hAnsi="Arial" w:cs="Arial"/>
          <w:sz w:val="20"/>
        </w:rPr>
        <w:t xml:space="preserve">Jak podkreśla przedstawicielka Newbridge, w modernizacji chodziło o jeszcze jeden aspekt. Dzięki nowej strefie food </w:t>
      </w:r>
      <w:proofErr w:type="spellStart"/>
      <w:r w:rsidRPr="003F3CA6">
        <w:rPr>
          <w:rFonts w:ascii="Arial" w:hAnsi="Arial" w:cs="Arial"/>
          <w:sz w:val="20"/>
        </w:rPr>
        <w:t>court</w:t>
      </w:r>
      <w:proofErr w:type="spellEnd"/>
      <w:r w:rsidRPr="003F3CA6">
        <w:rPr>
          <w:rFonts w:ascii="Arial" w:hAnsi="Arial" w:cs="Arial"/>
          <w:sz w:val="20"/>
        </w:rPr>
        <w:t xml:space="preserve"> centrum mogło lepiej wyeksponować ofertę gastronomiczną, którą dziś tworzą 4 lokale: KFC, </w:t>
      </w:r>
      <w:r w:rsidRPr="003F3CA6">
        <w:rPr>
          <w:rFonts w:ascii="Arial" w:hAnsi="Arial" w:cs="Arial"/>
          <w:sz w:val="20"/>
        </w:rPr>
        <w:br/>
        <w:t xml:space="preserve">bar SAJ-GON, </w:t>
      </w:r>
      <w:proofErr w:type="spellStart"/>
      <w:r w:rsidRPr="003F3CA6">
        <w:rPr>
          <w:rFonts w:ascii="Arial" w:hAnsi="Arial" w:cs="Arial"/>
          <w:sz w:val="20"/>
        </w:rPr>
        <w:t>Smak&amp;Wag</w:t>
      </w:r>
      <w:proofErr w:type="spellEnd"/>
      <w:r w:rsidRPr="003F3CA6">
        <w:rPr>
          <w:rFonts w:ascii="Arial" w:hAnsi="Arial" w:cs="Arial"/>
          <w:sz w:val="20"/>
        </w:rPr>
        <w:t xml:space="preserve"> oraz Cukiernia Sowa.</w:t>
      </w:r>
    </w:p>
    <w:p w:rsidR="007269BE" w:rsidRPr="003F3CA6" w:rsidRDefault="007269BE" w:rsidP="007269BE">
      <w:pPr>
        <w:pStyle w:val="Bezodstpw"/>
        <w:jc w:val="both"/>
        <w:rPr>
          <w:rFonts w:ascii="Arial" w:hAnsi="Arial" w:cs="Arial"/>
          <w:sz w:val="20"/>
        </w:rPr>
      </w:pPr>
    </w:p>
    <w:p w:rsidR="007269BE" w:rsidRPr="003F3CA6" w:rsidRDefault="007269BE" w:rsidP="007269BE">
      <w:pPr>
        <w:pStyle w:val="Bezodstpw"/>
        <w:jc w:val="both"/>
        <w:rPr>
          <w:rFonts w:ascii="Arial" w:hAnsi="Arial" w:cs="Arial"/>
          <w:i/>
          <w:sz w:val="20"/>
        </w:rPr>
      </w:pPr>
      <w:r w:rsidRPr="003F3CA6">
        <w:rPr>
          <w:rFonts w:ascii="Arial" w:hAnsi="Arial" w:cs="Arial"/>
          <w:sz w:val="20"/>
        </w:rPr>
        <w:t xml:space="preserve"> – </w:t>
      </w:r>
      <w:r w:rsidRPr="003F3CA6">
        <w:rPr>
          <w:rFonts w:ascii="Arial" w:hAnsi="Arial" w:cs="Arial"/>
          <w:i/>
          <w:sz w:val="20"/>
        </w:rPr>
        <w:t xml:space="preserve">Oferta gastronomiczna w niewielkim stopniu kojarzy się dziś klientom z centrami handlowymi convenience. </w:t>
      </w:r>
    </w:p>
    <w:p w:rsidR="007269BE" w:rsidRPr="003F3CA6" w:rsidRDefault="007269BE" w:rsidP="007269BE">
      <w:pPr>
        <w:pStyle w:val="Bezodstpw"/>
        <w:jc w:val="both"/>
        <w:rPr>
          <w:rFonts w:ascii="Arial" w:hAnsi="Arial" w:cs="Arial"/>
          <w:i/>
          <w:sz w:val="20"/>
        </w:rPr>
      </w:pPr>
      <w:r w:rsidRPr="003F3CA6">
        <w:rPr>
          <w:rFonts w:ascii="Arial" w:hAnsi="Arial" w:cs="Arial"/>
          <w:i/>
          <w:sz w:val="20"/>
        </w:rPr>
        <w:t>Poprzez tę inwestycję chcieliśmy skierować na nią uwagę klienta. Tym samym pokazaliśmy, że jesteśmy miejscem, w którym można zrobić zakupy, ale także spotkać się na kawę, szybki lunch czy wpaść na obiad z rodziną</w:t>
      </w:r>
      <w:r w:rsidRPr="003F3CA6">
        <w:rPr>
          <w:rFonts w:ascii="Arial" w:hAnsi="Arial" w:cs="Arial"/>
          <w:sz w:val="20"/>
        </w:rPr>
        <w:t xml:space="preserve"> – mówi </w:t>
      </w:r>
      <w:proofErr w:type="spellStart"/>
      <w:r w:rsidRPr="003F3CA6">
        <w:rPr>
          <w:rFonts w:ascii="Arial" w:hAnsi="Arial" w:cs="Arial"/>
          <w:sz w:val="20"/>
        </w:rPr>
        <w:t>Pyrkowska</w:t>
      </w:r>
      <w:proofErr w:type="spellEnd"/>
      <w:r w:rsidRPr="003F3CA6">
        <w:rPr>
          <w:rFonts w:ascii="Arial" w:hAnsi="Arial" w:cs="Arial"/>
          <w:sz w:val="20"/>
        </w:rPr>
        <w:t>.</w:t>
      </w:r>
    </w:p>
    <w:p w:rsidR="007269BE" w:rsidRPr="003F3CA6" w:rsidRDefault="007269BE" w:rsidP="007269BE">
      <w:pPr>
        <w:pStyle w:val="Bezodstpw"/>
        <w:jc w:val="both"/>
        <w:rPr>
          <w:rFonts w:ascii="Arial" w:hAnsi="Arial" w:cs="Arial"/>
          <w:sz w:val="20"/>
        </w:rPr>
      </w:pPr>
    </w:p>
    <w:p w:rsidR="007269BE" w:rsidRPr="003F3CA6" w:rsidRDefault="007269BE" w:rsidP="007269BE">
      <w:pPr>
        <w:pStyle w:val="Bezodstpw"/>
        <w:jc w:val="both"/>
        <w:rPr>
          <w:rFonts w:ascii="Arial" w:hAnsi="Arial" w:cs="Arial"/>
          <w:sz w:val="20"/>
        </w:rPr>
      </w:pPr>
      <w:r w:rsidRPr="003F3CA6">
        <w:rPr>
          <w:rFonts w:ascii="Arial" w:hAnsi="Arial" w:cs="Arial"/>
          <w:sz w:val="20"/>
        </w:rPr>
        <w:t xml:space="preserve">I to się udało. Wprowadzone zmiany już zaczęły procentować. W przeprowadzonych na początku 2019 roku przez ARC Rynek i Opinia badaniach, torunianie pozytywnie ocenili wykonane  na pasażu  modernizacje, które obok food </w:t>
      </w:r>
      <w:proofErr w:type="spellStart"/>
      <w:r w:rsidRPr="003F3CA6">
        <w:rPr>
          <w:rFonts w:ascii="Arial" w:hAnsi="Arial" w:cs="Arial"/>
          <w:sz w:val="20"/>
        </w:rPr>
        <w:t>court</w:t>
      </w:r>
      <w:proofErr w:type="spellEnd"/>
      <w:r w:rsidRPr="003F3CA6">
        <w:rPr>
          <w:rFonts w:ascii="Arial" w:hAnsi="Arial" w:cs="Arial"/>
          <w:sz w:val="20"/>
        </w:rPr>
        <w:t xml:space="preserve"> objęły m.in. wymianę posadzki w całym obiekcie. Wydłuża się również czas, jaki klienci spędzają w Centrum Handlowym Bielawy.</w:t>
      </w:r>
    </w:p>
    <w:p w:rsidR="007269BE" w:rsidRPr="003F3CA6" w:rsidRDefault="007269BE" w:rsidP="007269BE">
      <w:pPr>
        <w:pStyle w:val="Bezodstpw"/>
        <w:jc w:val="both"/>
        <w:rPr>
          <w:rFonts w:ascii="Arial" w:hAnsi="Arial" w:cs="Arial"/>
          <w:sz w:val="20"/>
        </w:rPr>
      </w:pPr>
    </w:p>
    <w:p w:rsidR="007269BE" w:rsidRPr="003F3CA6" w:rsidRDefault="007269BE" w:rsidP="007269BE">
      <w:pPr>
        <w:pStyle w:val="Bezodstpw"/>
        <w:jc w:val="both"/>
        <w:rPr>
          <w:rFonts w:ascii="Arial" w:hAnsi="Arial" w:cs="Arial"/>
          <w:sz w:val="20"/>
        </w:rPr>
      </w:pPr>
      <w:r w:rsidRPr="003F3CA6">
        <w:rPr>
          <w:rFonts w:ascii="Arial" w:hAnsi="Arial" w:cs="Arial"/>
          <w:sz w:val="20"/>
        </w:rPr>
        <w:t xml:space="preserve">- </w:t>
      </w:r>
      <w:r w:rsidRPr="003F3CA6">
        <w:rPr>
          <w:rFonts w:ascii="Arial" w:hAnsi="Arial" w:cs="Arial"/>
          <w:i/>
          <w:sz w:val="20"/>
        </w:rPr>
        <w:t xml:space="preserve">Systematycznie wzrasta odsetek osób spędzających u nas więcej niż godzinę. Wpływ na to ma zarówno coraz ciekawsza oferta obiektu, jak również ostatnie zmiany na pasażu. Strefa restauracyjna w godzinach największego ruchu zajęta jest nawet w 95% </w:t>
      </w:r>
      <w:r w:rsidRPr="003F3CA6">
        <w:rPr>
          <w:rFonts w:ascii="Arial" w:hAnsi="Arial" w:cs="Arial"/>
          <w:sz w:val="20"/>
        </w:rPr>
        <w:t xml:space="preserve">- </w:t>
      </w:r>
      <w:r w:rsidRPr="003F3CA6">
        <w:rPr>
          <w:rFonts w:ascii="Arial" w:hAnsi="Arial" w:cs="Arial"/>
          <w:sz w:val="20"/>
        </w:rPr>
        <w:t>dodaje</w:t>
      </w:r>
      <w:r w:rsidRPr="003F3CA6">
        <w:rPr>
          <w:rFonts w:ascii="Arial" w:hAnsi="Arial" w:cs="Arial"/>
          <w:sz w:val="20"/>
        </w:rPr>
        <w:t xml:space="preserve"> </w:t>
      </w:r>
      <w:proofErr w:type="spellStart"/>
      <w:r w:rsidRPr="003F3CA6">
        <w:rPr>
          <w:rFonts w:ascii="Arial" w:hAnsi="Arial" w:cs="Arial"/>
          <w:sz w:val="20"/>
        </w:rPr>
        <w:t>Pyrkowska</w:t>
      </w:r>
      <w:proofErr w:type="spellEnd"/>
      <w:r w:rsidRPr="003F3CA6">
        <w:rPr>
          <w:rFonts w:ascii="Arial" w:hAnsi="Arial" w:cs="Arial"/>
          <w:sz w:val="20"/>
        </w:rPr>
        <w:t>.</w:t>
      </w:r>
    </w:p>
    <w:p w:rsidR="007269BE" w:rsidRPr="003F3CA6" w:rsidRDefault="007269BE" w:rsidP="007269BE">
      <w:pPr>
        <w:pStyle w:val="Bezodstpw"/>
        <w:jc w:val="both"/>
        <w:rPr>
          <w:rFonts w:ascii="Arial" w:hAnsi="Arial" w:cs="Arial"/>
          <w:sz w:val="20"/>
        </w:rPr>
      </w:pPr>
    </w:p>
    <w:p w:rsidR="007269BE" w:rsidRPr="003F3CA6" w:rsidRDefault="007269BE" w:rsidP="007269BE">
      <w:pPr>
        <w:pStyle w:val="Bezodstpw"/>
        <w:jc w:val="both"/>
        <w:rPr>
          <w:rFonts w:ascii="Arial" w:hAnsi="Arial" w:cs="Arial"/>
          <w:sz w:val="20"/>
        </w:rPr>
      </w:pPr>
      <w:r w:rsidRPr="003F3CA6">
        <w:rPr>
          <w:rFonts w:ascii="Arial" w:hAnsi="Arial" w:cs="Arial"/>
          <w:sz w:val="20"/>
        </w:rPr>
        <w:t xml:space="preserve">To, zdaniem przedstawicielki Newbridge, pokazuje potencjał tego typu miejsc, także w centrach convenience.  – </w:t>
      </w:r>
      <w:r w:rsidRPr="003F3CA6">
        <w:rPr>
          <w:rFonts w:ascii="Arial" w:hAnsi="Arial" w:cs="Arial"/>
          <w:i/>
          <w:sz w:val="20"/>
        </w:rPr>
        <w:t xml:space="preserve">Obiekty tego typu często są blisko lokalnych społeczności. Ważne jest więc, aby dla tej grupy tworzyć nie tylko miejsce, w którym można zrobić zakupy, ale także przestrzeń, która sprzyja spotkaniom. To zmienia postrzeganie centrum handlowego </w:t>
      </w:r>
      <w:r w:rsidRPr="003F3CA6">
        <w:rPr>
          <w:rFonts w:ascii="Arial" w:hAnsi="Arial" w:cs="Arial"/>
          <w:sz w:val="20"/>
        </w:rPr>
        <w:t>– podsumowuje.</w:t>
      </w:r>
    </w:p>
    <w:p w:rsidR="00A832E0" w:rsidRPr="003F3CA6" w:rsidRDefault="00A832E0" w:rsidP="002723AC">
      <w:pPr>
        <w:pStyle w:val="Bezodstpw"/>
        <w:jc w:val="both"/>
        <w:rPr>
          <w:rFonts w:ascii="Arial" w:hAnsi="Arial" w:cs="Arial"/>
          <w:sz w:val="20"/>
        </w:rPr>
      </w:pPr>
    </w:p>
    <w:p w:rsidR="007269BE" w:rsidRPr="003F3CA6" w:rsidRDefault="007269BE" w:rsidP="002723AC">
      <w:pPr>
        <w:pStyle w:val="Bezodstpw"/>
        <w:jc w:val="both"/>
        <w:rPr>
          <w:rFonts w:ascii="Arial" w:hAnsi="Arial" w:cs="Arial"/>
          <w:sz w:val="20"/>
        </w:rPr>
      </w:pPr>
    </w:p>
    <w:p w:rsidR="007269BE" w:rsidRPr="003F3CA6" w:rsidRDefault="007269BE" w:rsidP="002723AC">
      <w:pPr>
        <w:pStyle w:val="Bezodstpw"/>
        <w:jc w:val="both"/>
        <w:rPr>
          <w:rFonts w:ascii="Arial" w:hAnsi="Arial" w:cs="Arial"/>
          <w:sz w:val="20"/>
        </w:rPr>
      </w:pPr>
    </w:p>
    <w:p w:rsidR="0062363E" w:rsidRPr="003F3CA6" w:rsidRDefault="002723AC" w:rsidP="002723AC">
      <w:pPr>
        <w:pStyle w:val="Bezodstpw"/>
        <w:jc w:val="both"/>
        <w:rPr>
          <w:rFonts w:ascii="Arial" w:hAnsi="Arial" w:cs="Arial"/>
          <w:sz w:val="20"/>
        </w:rPr>
      </w:pPr>
      <w:r w:rsidRPr="003F3CA6">
        <w:rPr>
          <w:rFonts w:ascii="Arial" w:hAnsi="Arial" w:cs="Arial"/>
          <w:b/>
          <w:sz w:val="20"/>
        </w:rPr>
        <w:t>Centrum H</w:t>
      </w:r>
      <w:r w:rsidR="005837C7" w:rsidRPr="003F3CA6">
        <w:rPr>
          <w:rFonts w:ascii="Arial" w:hAnsi="Arial" w:cs="Arial"/>
          <w:b/>
          <w:sz w:val="20"/>
        </w:rPr>
        <w:t>andlowe Bielawy</w:t>
      </w:r>
      <w:r w:rsidR="005837C7" w:rsidRPr="003F3CA6">
        <w:rPr>
          <w:rFonts w:ascii="Arial" w:hAnsi="Arial" w:cs="Arial"/>
          <w:sz w:val="20"/>
        </w:rPr>
        <w:t xml:space="preserve"> zlokalizowane jest we wschodniej części Torunia</w:t>
      </w:r>
      <w:r w:rsidR="00A832E0" w:rsidRPr="003F3CA6">
        <w:rPr>
          <w:rFonts w:ascii="Arial" w:hAnsi="Arial" w:cs="Arial"/>
          <w:sz w:val="20"/>
        </w:rPr>
        <w:t xml:space="preserve"> w </w:t>
      </w:r>
      <w:r w:rsidR="0062363E" w:rsidRPr="003F3CA6">
        <w:rPr>
          <w:rFonts w:ascii="Arial" w:hAnsi="Arial" w:cs="Arial"/>
          <w:sz w:val="20"/>
        </w:rPr>
        <w:t>pobliżu DK 15 i 80 oraz autostrady A1, niecałe 15 minut od Starego Miasta</w:t>
      </w:r>
      <w:r w:rsidR="005837C7" w:rsidRPr="003F3CA6">
        <w:rPr>
          <w:rFonts w:ascii="Arial" w:hAnsi="Arial" w:cs="Arial"/>
          <w:sz w:val="20"/>
        </w:rPr>
        <w:t xml:space="preserve">. Otwarty w 2002 roku obiekt ma powierzchnię ponad 24 tys. m kw. GLA </w:t>
      </w:r>
      <w:r w:rsidR="0074159D" w:rsidRPr="003F3CA6">
        <w:rPr>
          <w:rFonts w:ascii="Arial" w:hAnsi="Arial" w:cs="Arial"/>
          <w:sz w:val="20"/>
        </w:rPr>
        <w:br/>
      </w:r>
      <w:r w:rsidR="005837C7" w:rsidRPr="003F3CA6">
        <w:rPr>
          <w:rFonts w:ascii="Arial" w:hAnsi="Arial" w:cs="Arial"/>
          <w:sz w:val="20"/>
        </w:rPr>
        <w:t xml:space="preserve">i liczy sobie 69 sklepów, restauracji i punktów usługowych. </w:t>
      </w:r>
    </w:p>
    <w:p w:rsidR="0062363E" w:rsidRPr="003F3CA6" w:rsidRDefault="0062363E" w:rsidP="002723AC">
      <w:pPr>
        <w:pStyle w:val="Bezodstpw"/>
        <w:jc w:val="both"/>
        <w:rPr>
          <w:rFonts w:ascii="Arial" w:hAnsi="Arial" w:cs="Arial"/>
          <w:sz w:val="20"/>
        </w:rPr>
      </w:pPr>
    </w:p>
    <w:p w:rsidR="0062363E" w:rsidRPr="003F3CA6" w:rsidRDefault="005837C7" w:rsidP="002723AC">
      <w:pPr>
        <w:pStyle w:val="Bezodstpw"/>
        <w:jc w:val="both"/>
        <w:rPr>
          <w:rFonts w:ascii="Arial" w:hAnsi="Arial" w:cs="Arial"/>
          <w:sz w:val="20"/>
        </w:rPr>
      </w:pPr>
      <w:r w:rsidRPr="003F3CA6">
        <w:rPr>
          <w:rFonts w:ascii="Arial" w:hAnsi="Arial" w:cs="Arial"/>
          <w:sz w:val="20"/>
        </w:rPr>
        <w:t xml:space="preserve">Wśród kluczowych najemców znaleźć można m.in. Carrefour, Leroy Merlin, </w:t>
      </w:r>
      <w:proofErr w:type="spellStart"/>
      <w:r w:rsidRPr="003F3CA6">
        <w:rPr>
          <w:rFonts w:ascii="Arial" w:hAnsi="Arial" w:cs="Arial"/>
          <w:sz w:val="20"/>
        </w:rPr>
        <w:t>Jysk</w:t>
      </w:r>
      <w:proofErr w:type="spellEnd"/>
      <w:r w:rsidRPr="003F3CA6">
        <w:rPr>
          <w:rFonts w:ascii="Arial" w:hAnsi="Arial" w:cs="Arial"/>
          <w:sz w:val="20"/>
        </w:rPr>
        <w:t xml:space="preserve">, RTV Euro AGD, Douglas, Carry, Rossmann,  </w:t>
      </w:r>
      <w:proofErr w:type="spellStart"/>
      <w:r w:rsidRPr="003F3CA6">
        <w:rPr>
          <w:rFonts w:ascii="Arial" w:hAnsi="Arial" w:cs="Arial"/>
          <w:sz w:val="20"/>
        </w:rPr>
        <w:t>Pepco</w:t>
      </w:r>
      <w:proofErr w:type="spellEnd"/>
      <w:r w:rsidRPr="003F3CA6">
        <w:rPr>
          <w:rFonts w:ascii="Arial" w:hAnsi="Arial" w:cs="Arial"/>
          <w:sz w:val="20"/>
        </w:rPr>
        <w:t xml:space="preserve">, CCC i Deichmann. Zmotoryzowani mają tutaj do dyspozycji 1250 miejsc postojowych. </w:t>
      </w:r>
    </w:p>
    <w:p w:rsidR="0062363E" w:rsidRPr="003F3CA6" w:rsidRDefault="0062363E" w:rsidP="002723AC">
      <w:pPr>
        <w:pStyle w:val="Bezodstpw"/>
        <w:jc w:val="both"/>
        <w:rPr>
          <w:rFonts w:ascii="Arial" w:hAnsi="Arial" w:cs="Arial"/>
          <w:sz w:val="20"/>
        </w:rPr>
      </w:pPr>
    </w:p>
    <w:p w:rsidR="0003332C" w:rsidRPr="003F3CA6" w:rsidRDefault="005837C7" w:rsidP="002723AC">
      <w:pPr>
        <w:pStyle w:val="Bezodstpw"/>
        <w:jc w:val="both"/>
        <w:rPr>
          <w:rFonts w:ascii="Arial" w:hAnsi="Arial" w:cs="Arial"/>
          <w:sz w:val="20"/>
        </w:rPr>
      </w:pPr>
      <w:r w:rsidRPr="003F3CA6">
        <w:rPr>
          <w:rFonts w:ascii="Arial" w:hAnsi="Arial" w:cs="Arial"/>
          <w:sz w:val="20"/>
        </w:rPr>
        <w:t xml:space="preserve">Blisko 60% klientów odwiedzających obiekt to dziś rodziny z dziećmi. Co roku zakupy robi tutaj ponad 4 miliony klientów. Centrum handlowe należy do portfolio Newbridge. Firma przejęła obiekt w 2017 roku. </w:t>
      </w:r>
      <w:r w:rsidR="0062363E" w:rsidRPr="003F3CA6">
        <w:rPr>
          <w:rFonts w:ascii="Arial" w:hAnsi="Arial" w:cs="Arial"/>
          <w:sz w:val="20"/>
        </w:rPr>
        <w:t>Zarządcą jes</w:t>
      </w:r>
      <w:r w:rsidR="002723AC" w:rsidRPr="003F3CA6">
        <w:rPr>
          <w:rFonts w:ascii="Arial" w:hAnsi="Arial" w:cs="Arial"/>
          <w:sz w:val="20"/>
        </w:rPr>
        <w:t xml:space="preserve">t </w:t>
      </w:r>
      <w:proofErr w:type="spellStart"/>
      <w:r w:rsidR="002723AC" w:rsidRPr="003F3CA6">
        <w:rPr>
          <w:rFonts w:ascii="Arial" w:hAnsi="Arial" w:cs="Arial"/>
          <w:sz w:val="20"/>
        </w:rPr>
        <w:t>Apsys</w:t>
      </w:r>
      <w:proofErr w:type="spellEnd"/>
      <w:r w:rsidR="002723AC" w:rsidRPr="003F3CA6">
        <w:rPr>
          <w:rFonts w:ascii="Arial" w:hAnsi="Arial" w:cs="Arial"/>
          <w:sz w:val="20"/>
        </w:rPr>
        <w:t xml:space="preserve"> Polska Sp. z o.o.</w:t>
      </w:r>
    </w:p>
    <w:p w:rsidR="002723AC" w:rsidRPr="003F3CA6" w:rsidRDefault="002723AC" w:rsidP="002723AC">
      <w:pPr>
        <w:pStyle w:val="Bezodstpw"/>
        <w:jc w:val="both"/>
        <w:rPr>
          <w:rFonts w:ascii="Arial" w:hAnsi="Arial" w:cs="Arial"/>
          <w:sz w:val="20"/>
        </w:rPr>
      </w:pPr>
    </w:p>
    <w:p w:rsidR="002723AC" w:rsidRPr="003F3CA6" w:rsidRDefault="002723AC" w:rsidP="002723AC">
      <w:pPr>
        <w:pStyle w:val="Bezodstpw"/>
        <w:jc w:val="both"/>
        <w:rPr>
          <w:rFonts w:ascii="Arial" w:hAnsi="Arial" w:cs="Arial"/>
          <w:sz w:val="20"/>
        </w:rPr>
      </w:pPr>
      <w:r w:rsidRPr="003F3CA6">
        <w:rPr>
          <w:rFonts w:ascii="Arial" w:hAnsi="Arial" w:cs="Arial"/>
          <w:b/>
          <w:i/>
          <w:sz w:val="20"/>
        </w:rPr>
        <w:t>Źródło</w:t>
      </w:r>
      <w:r w:rsidRPr="003F3CA6">
        <w:rPr>
          <w:rFonts w:ascii="Arial" w:hAnsi="Arial" w:cs="Arial"/>
          <w:sz w:val="20"/>
        </w:rPr>
        <w:t>: Newbridge/CH Bielawy</w:t>
      </w:r>
      <w:bookmarkEnd w:id="0"/>
    </w:p>
    <w:sectPr w:rsidR="002723AC" w:rsidRPr="003F3CA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7338" w:rsidRDefault="00F07338" w:rsidP="002723AC">
      <w:pPr>
        <w:spacing w:after="0" w:line="240" w:lineRule="auto"/>
      </w:pPr>
      <w:r>
        <w:separator/>
      </w:r>
    </w:p>
  </w:endnote>
  <w:endnote w:type="continuationSeparator" w:id="0">
    <w:p w:rsidR="00F07338" w:rsidRDefault="00F07338" w:rsidP="00272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7338" w:rsidRDefault="00F07338" w:rsidP="002723AC">
      <w:pPr>
        <w:spacing w:after="0" w:line="240" w:lineRule="auto"/>
      </w:pPr>
      <w:r>
        <w:separator/>
      </w:r>
    </w:p>
  </w:footnote>
  <w:footnote w:type="continuationSeparator" w:id="0">
    <w:p w:rsidR="00F07338" w:rsidRDefault="00F07338" w:rsidP="00272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23AC" w:rsidRDefault="002723AC" w:rsidP="002723AC">
    <w:pPr>
      <w:pStyle w:val="Nagwek"/>
      <w:jc w:val="right"/>
    </w:pPr>
    <w:r>
      <w:rPr>
        <w:noProof/>
        <w:lang w:eastAsia="pl-PL"/>
      </w:rPr>
      <w:drawing>
        <wp:inline distT="0" distB="0" distL="0" distR="0">
          <wp:extent cx="1701481" cy="586073"/>
          <wp:effectExtent l="0" t="0" r="0" b="5080"/>
          <wp:docPr id="1" name="Obraz 1" descr="C:\Users\TomTom\Desktop\WYSTRÓJ\kuchnia\sonii\Nowy obraz (1)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WYSTRÓJ\kuchnia\sonii\Nowy obraz (1).b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4118" cy="5869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32C"/>
    <w:rsid w:val="0003332C"/>
    <w:rsid w:val="00245D29"/>
    <w:rsid w:val="00271C29"/>
    <w:rsid w:val="002723AC"/>
    <w:rsid w:val="003F3CA6"/>
    <w:rsid w:val="004D17D1"/>
    <w:rsid w:val="005837C7"/>
    <w:rsid w:val="005D0445"/>
    <w:rsid w:val="0062363E"/>
    <w:rsid w:val="00642D78"/>
    <w:rsid w:val="007269BE"/>
    <w:rsid w:val="0074159D"/>
    <w:rsid w:val="0084107E"/>
    <w:rsid w:val="0084676F"/>
    <w:rsid w:val="00896CEB"/>
    <w:rsid w:val="00A1059A"/>
    <w:rsid w:val="00A34F6B"/>
    <w:rsid w:val="00A642DC"/>
    <w:rsid w:val="00A832E0"/>
    <w:rsid w:val="00CA2957"/>
    <w:rsid w:val="00F07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892</Words>
  <Characters>5357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dcterms:created xsi:type="dcterms:W3CDTF">2019-03-11T08:03:00Z</dcterms:created>
  <dcterms:modified xsi:type="dcterms:W3CDTF">2019-03-11T08:25:00Z</dcterms:modified>
</cp:coreProperties>
</file>